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93ADE6D">
      <w:pPr>
        <w:pStyle w:val="2"/>
        <w:spacing w:before="0" w:after="240" w:line="240" w:lineRule="auto"/>
        <w:jc w:val="center"/>
        <w:rPr>
          <w:rFonts w:ascii="微软雅黑" w:hAnsi="微软雅黑" w:eastAsia="微软雅黑"/>
          <w:sz w:val="36"/>
          <w:szCs w:val="24"/>
        </w:rPr>
      </w:pPr>
      <w:r>
        <w:rPr>
          <w:rFonts w:ascii="微软雅黑" w:hAnsi="微软雅黑" w:eastAsia="微软雅黑"/>
          <w:sz w:val="36"/>
          <w:szCs w:val="24"/>
        </w:rPr>
        <w:t>“DjangoBlog”开源软件系统的泛读报告</w:t>
      </w:r>
    </w:p>
    <w:p w14:paraId="7233961E">
      <w:pPr>
        <w:spacing w:after="120" w:line="240" w:lineRule="auto"/>
        <w:jc w:val="center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组号：6-8</w:t>
      </w:r>
    </w:p>
    <w:p w14:paraId="413AC9E1">
      <w:pPr>
        <w:spacing w:after="120" w:line="240" w:lineRule="auto"/>
        <w:jc w:val="center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小组成员：宗凡浩、曾繁浩、宋璟</w:t>
      </w: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颀</w:t>
      </w:r>
      <w:bookmarkStart w:id="0" w:name="_GoBack"/>
      <w:bookmarkEnd w:id="0"/>
      <w:r>
        <w:rPr>
          <w:rFonts w:ascii="Times New Roman" w:hAnsi="Times New Roman" w:eastAsia="楷体" w:cs="Times New Roman"/>
          <w:sz w:val="24"/>
          <w:szCs w:val="24"/>
        </w:rPr>
        <w:t>、任滨畅、潘少杰、陈添翼</w:t>
      </w:r>
    </w:p>
    <w:p w14:paraId="2938073E">
      <w:pPr>
        <w:spacing w:after="120" w:line="240" w:lineRule="auto"/>
        <w:jc w:val="center"/>
        <w:rPr>
          <w:rFonts w:ascii="Times New Roman" w:hAnsi="Times New Roman" w:eastAsia="楷体" w:cs="Times New Roman"/>
          <w:sz w:val="24"/>
          <w:szCs w:val="24"/>
        </w:rPr>
      </w:pPr>
    </w:p>
    <w:p w14:paraId="23D0783B">
      <w:pPr>
        <w:pStyle w:val="3"/>
        <w:spacing w:before="360" w:after="16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1  开源软件的功能描述</w:t>
      </w:r>
    </w:p>
    <w:p w14:paraId="224A3E39">
      <w:pPr>
        <w:pStyle w:val="4"/>
        <w:spacing w:before="240" w:after="12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1.1  用例图和用例图说明</w:t>
      </w:r>
    </w:p>
    <w:p w14:paraId="40A45072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（本小节由组员曾繁浩完成，内容从略，合并时插入。）</w:t>
      </w:r>
    </w:p>
    <w:p w14:paraId="14B80E4C">
      <w:pPr>
        <w:pStyle w:val="4"/>
        <w:spacing w:before="240" w:after="12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1.2  数据流图和数据字典</w:t>
      </w:r>
    </w:p>
    <w:p w14:paraId="18809D25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本节以仓库 EthanZF/6class8group 的 main 分支代码为分析对象。项目主体位于 src/ 目录，由 blog、comments、accounts、oauth、servermanager 五个应用和 djangoblog 公共模块组成：后端为 Django 5.2，数据层为 MySQL，缓存可选用 Redis 或进程内 LocMemCache，检索由 Haystack 对接 Elasticsearch 或 Whoosh。分析采用结构化分析方法，先按“外部实体—处理—数据存储—数据流”四要素自顶向下分解，得到顶层图、第 1 层图和第 2 层图，再用数据字典逐条定义图中出现的数据项、数据结构、数据流、数据存储和处理过程。符号约定为：矩形表示外部实体，圆角矩形表示处理（P），开口矩形表示数据存储（D），带箭头的实线表示数据流（F），虚线箭头表示由写操作或事件触发、不属于“请求—响应”式的间接数据流。</w:t>
      </w:r>
    </w:p>
    <w:p w14:paraId="41FDFB76">
      <w:pPr>
        <w:pStyle w:val="4"/>
        <w:spacing w:before="240" w:after="12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1.2.1  数据流图</w:t>
      </w:r>
    </w:p>
    <w:p w14:paraId="00EFE6FC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顶层图把整个系统抽象为一个处理 0，只描述系统边界与外部实体之间的数据交换（图1-1）。系统的外部实体共 7 类：读者（含未登录游客）、注册用户、作者/博主、系统管理员、第三方登录平台、SMTP 邮件服务器和搜索服务。读者与注册用户在代码里是同一批访问者，区别只在于是否持有有效 Session：CommentPostView 与 CommentReactionView 的 POST 分支都以 request.user.is_authenticated 为前提，未登录用户只能读取页面，不能提交评论或 Emoji 反应。</w:t>
      </w:r>
    </w:p>
    <w:p w14:paraId="40F14054">
      <w:pPr>
        <w:spacing w:before="120" w:after="60" w:line="240" w:lineRule="auto"/>
        <w:jc w:val="center"/>
      </w:pPr>
      <w:r>
        <w:drawing>
          <wp:inline distT="0" distB="0" distL="0" distR="0">
            <wp:extent cx="5183505" cy="3204210"/>
            <wp:effectExtent l="0" t="0" r="0" b="0"/>
            <wp:docPr id="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0477">
      <w:pPr>
        <w:spacing w:before="60" w:after="20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图1-1  顶层数据流图</w:t>
      </w:r>
    </w:p>
    <w:p w14:paraId="4E39790D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顶层图中各条数据流的组成见表1-1。</w:t>
      </w:r>
    </w:p>
    <w:p w14:paraId="0F6B88A3">
      <w:pPr>
        <w:spacing w:before="200" w:after="6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表1-1  顶层数据流说明</w:t>
      </w:r>
    </w:p>
    <w:tbl>
      <w:tblPr>
        <w:tblStyle w:val="12"/>
        <w:tblW w:w="8306" w:type="dxa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00"/>
        <w:gridCol w:w="1180"/>
        <w:gridCol w:w="900"/>
        <w:gridCol w:w="900"/>
        <w:gridCol w:w="4626"/>
      </w:tblGrid>
      <w:tr w14:paraId="7F4AA802">
        <w:trPr>
          <w:cantSplit/>
          <w:tblHeader/>
          <w:jc w:val="center"/>
        </w:trPr>
        <w:tc>
          <w:tcPr>
            <w:tcW w:w="700" w:type="dxa"/>
            <w:shd w:val="clear" w:color="auto" w:fill="EDF1F8"/>
            <w:vAlign w:val="center"/>
          </w:tcPr>
          <w:p w14:paraId="581A5371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编号</w:t>
            </w:r>
          </w:p>
        </w:tc>
        <w:tc>
          <w:tcPr>
            <w:tcW w:w="1180" w:type="dxa"/>
            <w:shd w:val="clear" w:color="auto" w:fill="EDF1F8"/>
            <w:vAlign w:val="center"/>
          </w:tcPr>
          <w:p w14:paraId="61C279B2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数据流</w:t>
            </w:r>
          </w:p>
        </w:tc>
        <w:tc>
          <w:tcPr>
            <w:tcW w:w="900" w:type="dxa"/>
            <w:shd w:val="clear" w:color="auto" w:fill="EDF1F8"/>
            <w:vAlign w:val="center"/>
          </w:tcPr>
          <w:p w14:paraId="090DB741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源</w:t>
            </w:r>
          </w:p>
        </w:tc>
        <w:tc>
          <w:tcPr>
            <w:tcW w:w="900" w:type="dxa"/>
            <w:shd w:val="clear" w:color="auto" w:fill="EDF1F8"/>
            <w:vAlign w:val="center"/>
          </w:tcPr>
          <w:p w14:paraId="6555172A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汇</w:t>
            </w:r>
          </w:p>
        </w:tc>
        <w:tc>
          <w:tcPr>
            <w:tcW w:w="4626" w:type="dxa"/>
            <w:shd w:val="clear" w:color="auto" w:fill="EDF1F8"/>
            <w:vAlign w:val="center"/>
          </w:tcPr>
          <w:p w14:paraId="0272A36A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主要组成</w:t>
            </w:r>
          </w:p>
        </w:tc>
      </w:tr>
      <w:tr w14:paraId="51A47A8A">
        <w:trPr>
          <w:cantSplit/>
          <w:jc w:val="center"/>
        </w:trPr>
        <w:tc>
          <w:tcPr>
            <w:tcW w:w="700" w:type="dxa"/>
            <w:vAlign w:val="center"/>
          </w:tcPr>
          <w:p w14:paraId="1234891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</w:t>
            </w:r>
          </w:p>
        </w:tc>
        <w:tc>
          <w:tcPr>
            <w:tcW w:w="1180" w:type="dxa"/>
            <w:vAlign w:val="center"/>
          </w:tcPr>
          <w:p w14:paraId="25AA726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页面访问请求</w:t>
            </w:r>
          </w:p>
        </w:tc>
        <w:tc>
          <w:tcPr>
            <w:tcW w:w="900" w:type="dxa"/>
            <w:vAlign w:val="center"/>
          </w:tcPr>
          <w:p w14:paraId="28B7016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读者</w:t>
            </w:r>
          </w:p>
        </w:tc>
        <w:tc>
          <w:tcPr>
            <w:tcW w:w="900" w:type="dxa"/>
            <w:vAlign w:val="center"/>
          </w:tcPr>
          <w:p w14:paraId="069FC41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06A3076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URL 路径、分页参数 page、评论分页 comment_page、搜索词 q</w:t>
            </w:r>
          </w:p>
        </w:tc>
      </w:tr>
      <w:tr w14:paraId="27CB395C">
        <w:trPr>
          <w:cantSplit/>
          <w:jc w:val="center"/>
        </w:trPr>
        <w:tc>
          <w:tcPr>
            <w:tcW w:w="700" w:type="dxa"/>
            <w:vAlign w:val="center"/>
          </w:tcPr>
          <w:p w14:paraId="376FF00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F0-2</w:t>
            </w:r>
          </w:p>
        </w:tc>
        <w:tc>
          <w:tcPr>
            <w:tcW w:w="1180" w:type="dxa"/>
            <w:vAlign w:val="center"/>
          </w:tcPr>
          <w:p w14:paraId="6B25666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页面响应</w:t>
            </w:r>
          </w:p>
        </w:tc>
        <w:tc>
          <w:tcPr>
            <w:tcW w:w="900" w:type="dxa"/>
            <w:vAlign w:val="center"/>
          </w:tcPr>
          <w:p w14:paraId="1CD993C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900" w:type="dxa"/>
            <w:vAlign w:val="center"/>
          </w:tcPr>
          <w:p w14:paraId="6B0BF32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读者</w:t>
            </w:r>
          </w:p>
        </w:tc>
        <w:tc>
          <w:tcPr>
            <w:tcW w:w="4626" w:type="dxa"/>
            <w:vAlign w:val="center"/>
          </w:tcPr>
          <w:p w14:paraId="369BAAB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渲染后的 HTML（首页/详情/归档/标签页）及 SEO 标题、描述、关键词</w:t>
            </w:r>
          </w:p>
        </w:tc>
      </w:tr>
      <w:tr w14:paraId="179A320C">
        <w:trPr>
          <w:cantSplit/>
          <w:jc w:val="center"/>
        </w:trPr>
        <w:tc>
          <w:tcPr>
            <w:tcW w:w="700" w:type="dxa"/>
            <w:vAlign w:val="center"/>
          </w:tcPr>
          <w:p w14:paraId="7665CDA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F0-3</w:t>
            </w:r>
          </w:p>
        </w:tc>
        <w:tc>
          <w:tcPr>
            <w:tcW w:w="1180" w:type="dxa"/>
            <w:vAlign w:val="center"/>
          </w:tcPr>
          <w:p w14:paraId="15CB917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登录凭据</w:t>
            </w:r>
          </w:p>
        </w:tc>
        <w:tc>
          <w:tcPr>
            <w:tcW w:w="900" w:type="dxa"/>
            <w:vAlign w:val="center"/>
          </w:tcPr>
          <w:p w14:paraId="67365B2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900" w:type="dxa"/>
            <w:vAlign w:val="center"/>
          </w:tcPr>
          <w:p w14:paraId="11F487F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50E676D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username、password、remember 勾选、CSRF token</w:t>
            </w:r>
          </w:p>
        </w:tc>
      </w:tr>
      <w:tr w14:paraId="7E0D4AF8">
        <w:trPr>
          <w:cantSplit/>
          <w:jc w:val="center"/>
        </w:trPr>
        <w:tc>
          <w:tcPr>
            <w:tcW w:w="700" w:type="dxa"/>
            <w:vAlign w:val="center"/>
          </w:tcPr>
          <w:p w14:paraId="698EB5C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F0-4</w:t>
            </w:r>
          </w:p>
        </w:tc>
        <w:tc>
          <w:tcPr>
            <w:tcW w:w="1180" w:type="dxa"/>
            <w:vAlign w:val="center"/>
          </w:tcPr>
          <w:p w14:paraId="793770E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会话凭证</w:t>
            </w:r>
          </w:p>
        </w:tc>
        <w:tc>
          <w:tcPr>
            <w:tcW w:w="900" w:type="dxa"/>
            <w:vAlign w:val="center"/>
          </w:tcPr>
          <w:p w14:paraId="087DD38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900" w:type="dxa"/>
            <w:vAlign w:val="center"/>
          </w:tcPr>
          <w:p w14:paraId="6B143C1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4626" w:type="dxa"/>
            <w:vAlign w:val="center"/>
          </w:tcPr>
          <w:p w14:paraId="59272CF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sessionid Cookie、logged_user 标记 Cookie</w:t>
            </w:r>
          </w:p>
        </w:tc>
      </w:tr>
      <w:tr w14:paraId="058B96BC">
        <w:trPr>
          <w:cantSplit/>
          <w:jc w:val="center"/>
        </w:trPr>
        <w:tc>
          <w:tcPr>
            <w:tcW w:w="700" w:type="dxa"/>
            <w:vAlign w:val="center"/>
          </w:tcPr>
          <w:p w14:paraId="42E9E17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F0-5</w:t>
            </w:r>
          </w:p>
        </w:tc>
        <w:tc>
          <w:tcPr>
            <w:tcW w:w="1180" w:type="dxa"/>
            <w:vAlign w:val="center"/>
          </w:tcPr>
          <w:p w14:paraId="3D6AD1E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评论提交</w:t>
            </w:r>
          </w:p>
        </w:tc>
        <w:tc>
          <w:tcPr>
            <w:tcW w:w="900" w:type="dxa"/>
            <w:vAlign w:val="center"/>
          </w:tcPr>
          <w:p w14:paraId="2066F2C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900" w:type="dxa"/>
            <w:vAlign w:val="center"/>
          </w:tcPr>
          <w:p w14:paraId="1A70E6D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263CBAB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评论正文 body、父评论 ID parent_comment_id</w:t>
            </w:r>
          </w:p>
        </w:tc>
      </w:tr>
      <w:tr w14:paraId="486A1705">
        <w:trPr>
          <w:cantSplit/>
          <w:jc w:val="center"/>
        </w:trPr>
        <w:tc>
          <w:tcPr>
            <w:tcW w:w="700" w:type="dxa"/>
            <w:vAlign w:val="center"/>
          </w:tcPr>
          <w:p w14:paraId="661A513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F0-6</w:t>
            </w:r>
          </w:p>
        </w:tc>
        <w:tc>
          <w:tcPr>
            <w:tcW w:w="1180" w:type="dxa"/>
            <w:vAlign w:val="center"/>
          </w:tcPr>
          <w:p w14:paraId="6DAAD9D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反应请求</w:t>
            </w:r>
          </w:p>
        </w:tc>
        <w:tc>
          <w:tcPr>
            <w:tcW w:w="900" w:type="dxa"/>
            <w:vAlign w:val="center"/>
          </w:tcPr>
          <w:p w14:paraId="44A51C3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900" w:type="dxa"/>
            <w:vAlign w:val="center"/>
          </w:tcPr>
          <w:p w14:paraId="106C3DE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55891CC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 ID、reaction_type（8 种 Emoji 之一）</w:t>
            </w:r>
          </w:p>
        </w:tc>
      </w:tr>
      <w:tr w14:paraId="314FE867">
        <w:trPr>
          <w:cantSplit/>
          <w:jc w:val="center"/>
        </w:trPr>
        <w:tc>
          <w:tcPr>
            <w:tcW w:w="700" w:type="dxa"/>
            <w:vAlign w:val="center"/>
          </w:tcPr>
          <w:p w14:paraId="2F5860C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F0-7</w:t>
            </w:r>
          </w:p>
        </w:tc>
        <w:tc>
          <w:tcPr>
            <w:tcW w:w="1180" w:type="dxa"/>
            <w:vAlign w:val="center"/>
          </w:tcPr>
          <w:p w14:paraId="524A9F6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反应统计</w:t>
            </w:r>
          </w:p>
        </w:tc>
        <w:tc>
          <w:tcPr>
            <w:tcW w:w="900" w:type="dxa"/>
            <w:vAlign w:val="center"/>
          </w:tcPr>
          <w:p w14:paraId="3880DAD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900" w:type="dxa"/>
            <w:vAlign w:val="center"/>
          </w:tcPr>
          <w:p w14:paraId="164F637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4626" w:type="dxa"/>
            <w:vAlign w:val="center"/>
          </w:tcPr>
          <w:p w14:paraId="5BFF718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JSON：各 Emoji 计数、当前用户是否已反应、前 10 位用户</w:t>
            </w:r>
          </w:p>
        </w:tc>
      </w:tr>
      <w:tr w14:paraId="0CA93A9F">
        <w:trPr>
          <w:cantSplit/>
          <w:jc w:val="center"/>
        </w:trPr>
        <w:tc>
          <w:tcPr>
            <w:tcW w:w="700" w:type="dxa"/>
            <w:vAlign w:val="center"/>
          </w:tcPr>
          <w:p w14:paraId="260F314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F0-8</w:t>
            </w:r>
          </w:p>
        </w:tc>
        <w:tc>
          <w:tcPr>
            <w:tcW w:w="1180" w:type="dxa"/>
            <w:vAlign w:val="center"/>
          </w:tcPr>
          <w:p w14:paraId="7B37A56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文章稿件</w:t>
            </w:r>
          </w:p>
        </w:tc>
        <w:tc>
          <w:tcPr>
            <w:tcW w:w="900" w:type="dxa"/>
            <w:vAlign w:val="center"/>
          </w:tcPr>
          <w:p w14:paraId="0D8E2B2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作者</w:t>
            </w:r>
          </w:p>
        </w:tc>
        <w:tc>
          <w:tcPr>
            <w:tcW w:w="900" w:type="dxa"/>
            <w:vAlign w:val="center"/>
          </w:tcPr>
          <w:p w14:paraId="20C0887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5F184A5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标题、Markdown 正文、分类、标签、发布状态</w:t>
            </w:r>
          </w:p>
        </w:tc>
      </w:tr>
      <w:tr w14:paraId="4F51637A">
        <w:trPr>
          <w:cantSplit/>
          <w:jc w:val="center"/>
        </w:trPr>
        <w:tc>
          <w:tcPr>
            <w:tcW w:w="700" w:type="dxa"/>
            <w:vAlign w:val="center"/>
          </w:tcPr>
          <w:p w14:paraId="7BB9094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F0-9</w:t>
            </w:r>
          </w:p>
        </w:tc>
        <w:tc>
          <w:tcPr>
            <w:tcW w:w="1180" w:type="dxa"/>
            <w:vAlign w:val="center"/>
          </w:tcPr>
          <w:p w14:paraId="5356651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站点配置</w:t>
            </w:r>
          </w:p>
        </w:tc>
        <w:tc>
          <w:tcPr>
            <w:tcW w:w="900" w:type="dxa"/>
            <w:vAlign w:val="center"/>
          </w:tcPr>
          <w:p w14:paraId="7C93E03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管理员</w:t>
            </w:r>
          </w:p>
        </w:tc>
        <w:tc>
          <w:tcPr>
            <w:tcW w:w="900" w:type="dxa"/>
            <w:vAlign w:val="center"/>
          </w:tcPr>
          <w:p w14:paraId="4A81D4F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1C3B14C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站点名称与 SEO、评论开关、审核开关、配色、备案与统计代码</w:t>
            </w:r>
          </w:p>
        </w:tc>
      </w:tr>
      <w:tr w14:paraId="2C779E0C">
        <w:trPr>
          <w:cantSplit/>
          <w:jc w:val="center"/>
        </w:trPr>
        <w:tc>
          <w:tcPr>
            <w:tcW w:w="700" w:type="dxa"/>
            <w:vAlign w:val="center"/>
          </w:tcPr>
          <w:p w14:paraId="67EF5A4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F0-10</w:t>
            </w:r>
          </w:p>
        </w:tc>
        <w:tc>
          <w:tcPr>
            <w:tcW w:w="1180" w:type="dxa"/>
            <w:vAlign w:val="center"/>
          </w:tcPr>
          <w:p w14:paraId="4CF3493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审核指令</w:t>
            </w:r>
          </w:p>
        </w:tc>
        <w:tc>
          <w:tcPr>
            <w:tcW w:w="900" w:type="dxa"/>
            <w:vAlign w:val="center"/>
          </w:tcPr>
          <w:p w14:paraId="03B22E9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管理员</w:t>
            </w:r>
          </w:p>
        </w:tc>
        <w:tc>
          <w:tcPr>
            <w:tcW w:w="900" w:type="dxa"/>
            <w:vAlign w:val="center"/>
          </w:tcPr>
          <w:p w14:paraId="4E7F6DD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00E7EFC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 is_enable 的启用或禁用</w:t>
            </w:r>
          </w:p>
        </w:tc>
      </w:tr>
      <w:tr w14:paraId="323A5D3C">
        <w:trPr>
          <w:cantSplit/>
          <w:jc w:val="center"/>
        </w:trPr>
        <w:tc>
          <w:tcPr>
            <w:tcW w:w="700" w:type="dxa"/>
            <w:vAlign w:val="center"/>
          </w:tcPr>
          <w:p w14:paraId="6839014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F0-11</w:t>
            </w:r>
          </w:p>
        </w:tc>
        <w:tc>
          <w:tcPr>
            <w:tcW w:w="1180" w:type="dxa"/>
            <w:vAlign w:val="center"/>
          </w:tcPr>
          <w:p w14:paraId="398ECDB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授权码</w:t>
            </w:r>
          </w:p>
        </w:tc>
        <w:tc>
          <w:tcPr>
            <w:tcW w:w="900" w:type="dxa"/>
            <w:vAlign w:val="center"/>
          </w:tcPr>
          <w:p w14:paraId="42441D0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第三方平台</w:t>
            </w:r>
          </w:p>
        </w:tc>
        <w:tc>
          <w:tcPr>
            <w:tcW w:w="900" w:type="dxa"/>
            <w:vAlign w:val="center"/>
          </w:tcPr>
          <w:p w14:paraId="66E67A5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63BF98A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OAuth 回调 code 与 type</w:t>
            </w:r>
          </w:p>
        </w:tc>
      </w:tr>
      <w:tr w14:paraId="4A56040A">
        <w:trPr>
          <w:cantSplit/>
          <w:jc w:val="center"/>
        </w:trPr>
        <w:tc>
          <w:tcPr>
            <w:tcW w:w="700" w:type="dxa"/>
            <w:vAlign w:val="center"/>
          </w:tcPr>
          <w:p w14:paraId="29CFB54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F0-12</w:t>
            </w:r>
          </w:p>
        </w:tc>
        <w:tc>
          <w:tcPr>
            <w:tcW w:w="1180" w:type="dxa"/>
            <w:vAlign w:val="center"/>
          </w:tcPr>
          <w:p w14:paraId="552FE80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用户信息</w:t>
            </w:r>
          </w:p>
        </w:tc>
        <w:tc>
          <w:tcPr>
            <w:tcW w:w="900" w:type="dxa"/>
            <w:vAlign w:val="center"/>
          </w:tcPr>
          <w:p w14:paraId="5E34C1A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900" w:type="dxa"/>
            <w:vAlign w:val="center"/>
          </w:tcPr>
          <w:p w14:paraId="572D8DB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第三方平台</w:t>
            </w:r>
          </w:p>
        </w:tc>
        <w:tc>
          <w:tcPr>
            <w:tcW w:w="4626" w:type="dxa"/>
            <w:vAlign w:val="center"/>
          </w:tcPr>
          <w:p w14:paraId="7958580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openid、nickname、email、picture 的拉取请求</w:t>
            </w:r>
          </w:p>
        </w:tc>
      </w:tr>
      <w:tr w14:paraId="49FABD27">
        <w:trPr>
          <w:cantSplit/>
          <w:jc w:val="center"/>
        </w:trPr>
        <w:tc>
          <w:tcPr>
            <w:tcW w:w="700" w:type="dxa"/>
            <w:vAlign w:val="center"/>
          </w:tcPr>
          <w:p w14:paraId="5821DCC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F0-13</w:t>
            </w:r>
          </w:p>
        </w:tc>
        <w:tc>
          <w:tcPr>
            <w:tcW w:w="1180" w:type="dxa"/>
            <w:vAlign w:val="center"/>
          </w:tcPr>
          <w:p w14:paraId="511D7C5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验证邮件</w:t>
            </w:r>
          </w:p>
        </w:tc>
        <w:tc>
          <w:tcPr>
            <w:tcW w:w="900" w:type="dxa"/>
            <w:vAlign w:val="center"/>
          </w:tcPr>
          <w:p w14:paraId="15FA278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900" w:type="dxa"/>
            <w:vAlign w:val="center"/>
          </w:tcPr>
          <w:p w14:paraId="628A988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SMTP</w:t>
            </w:r>
          </w:p>
        </w:tc>
        <w:tc>
          <w:tcPr>
            <w:tcW w:w="4626" w:type="dxa"/>
            <w:vAlign w:val="center"/>
          </w:tcPr>
          <w:p w14:paraId="2078ACD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收件人、标题、正文、带 sign 签名的验证链接</w:t>
            </w:r>
          </w:p>
        </w:tc>
      </w:tr>
      <w:tr w14:paraId="101DCFBC">
        <w:trPr>
          <w:cantSplit/>
          <w:jc w:val="center"/>
        </w:trPr>
        <w:tc>
          <w:tcPr>
            <w:tcW w:w="700" w:type="dxa"/>
            <w:vAlign w:val="center"/>
          </w:tcPr>
          <w:p w14:paraId="6780DD5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F0-14</w:t>
            </w:r>
          </w:p>
        </w:tc>
        <w:tc>
          <w:tcPr>
            <w:tcW w:w="1180" w:type="dxa"/>
            <w:vAlign w:val="center"/>
          </w:tcPr>
          <w:p w14:paraId="26B99F0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索引文档</w:t>
            </w:r>
          </w:p>
        </w:tc>
        <w:tc>
          <w:tcPr>
            <w:tcW w:w="900" w:type="dxa"/>
            <w:vAlign w:val="center"/>
          </w:tcPr>
          <w:p w14:paraId="4A0BB57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900" w:type="dxa"/>
            <w:vAlign w:val="center"/>
          </w:tcPr>
          <w:p w14:paraId="33BEE35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搜索服务</w:t>
            </w:r>
          </w:p>
        </w:tc>
        <w:tc>
          <w:tcPr>
            <w:tcW w:w="4626" w:type="dxa"/>
            <w:vAlign w:val="center"/>
          </w:tcPr>
          <w:p w14:paraId="2A55E57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文章标题、正文、URL</w:t>
            </w:r>
          </w:p>
        </w:tc>
      </w:tr>
      <w:tr w14:paraId="42645BB8">
        <w:trPr>
          <w:cantSplit/>
          <w:jc w:val="center"/>
        </w:trPr>
        <w:tc>
          <w:tcPr>
            <w:tcW w:w="700" w:type="dxa"/>
            <w:vAlign w:val="center"/>
          </w:tcPr>
          <w:p w14:paraId="7F500BB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F0-15</w:t>
            </w:r>
          </w:p>
        </w:tc>
        <w:tc>
          <w:tcPr>
            <w:tcW w:w="1180" w:type="dxa"/>
            <w:vAlign w:val="center"/>
          </w:tcPr>
          <w:p w14:paraId="7CDDCC0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检索结果</w:t>
            </w:r>
          </w:p>
        </w:tc>
        <w:tc>
          <w:tcPr>
            <w:tcW w:w="900" w:type="dxa"/>
            <w:vAlign w:val="center"/>
          </w:tcPr>
          <w:p w14:paraId="5134D08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搜索服务</w:t>
            </w:r>
          </w:p>
        </w:tc>
        <w:tc>
          <w:tcPr>
            <w:tcW w:w="900" w:type="dxa"/>
            <w:vAlign w:val="center"/>
          </w:tcPr>
          <w:p w14:paraId="5886263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系统</w:t>
            </w:r>
          </w:p>
        </w:tc>
        <w:tc>
          <w:tcPr>
            <w:tcW w:w="4626" w:type="dxa"/>
            <w:vAlign w:val="center"/>
          </w:tcPr>
          <w:p w14:paraId="4CCD574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命中文章列表、高亮片段、拼写建议</w:t>
            </w:r>
          </w:p>
        </w:tc>
      </w:tr>
    </w:tbl>
    <w:p w14:paraId="05B2B342">
      <w:pPr>
        <w:spacing w:before="0" w:after="0" w:line="200" w:lineRule="exact"/>
      </w:pPr>
    </w:p>
    <w:p w14:paraId="6A832BFB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 1 层图把处理 0 分解为 6 个处理（图1-2）：P1 内容浏览与检索、P2 用户注册与登录认证、P3 评论与互动、P4 内容创作与发布、P5 站点配置与运维、P6 缓存与索引维护。其中 P1～P3 面向访问者，P4、P5 面向内容与配置的生产者；P6 不对应任何 URL 路由，它由写操作、管理命令（build_index、clear_cache）和信号触发，负责让缓存、索引与数据表保持一致。为保持图面清晰，第 1 层图省略了外部实体，处理与外部实体之间的数据流仍以表1-1 为准。</w:t>
      </w:r>
    </w:p>
    <w:p w14:paraId="5ED4107F">
      <w:pPr>
        <w:spacing w:before="120" w:after="60" w:line="240" w:lineRule="auto"/>
        <w:jc w:val="center"/>
      </w:pPr>
      <w:r>
        <w:drawing>
          <wp:inline distT="0" distB="0" distL="0" distR="0">
            <wp:extent cx="5147945" cy="2913380"/>
            <wp:effectExtent l="0" t="0" r="0" b="0"/>
            <wp:docPr id="9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91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DD8D">
      <w:pPr>
        <w:spacing w:before="60" w:after="20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图1-2  第 1 层数据流图</w:t>
      </w:r>
    </w:p>
    <w:p w14:paraId="57868B8E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从图1-2 可以读出三条主要数据通路。</w:t>
      </w:r>
    </w:p>
    <w:p w14:paraId="05F0FFAF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（1）读通路。浏览器请求先经 URL 路由进入 P1；P1 以 index_{page}、category_list_{名称}_{page}、tag_{名称}_{page}、author_{名称}_{page}、archives 等键查 D8，命中即直接返回，未命中才回查 D1、D2，再经 Markdown 渲染、SEO 信息组装和插件钩子加工后写回 D8。这是全站访问量最大的一条通路，缓存键的设计直接决定了它的效率。</w:t>
      </w:r>
    </w:p>
    <w:p w14:paraId="23BB4877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（2）写通路。作者或管理员在后台（含 mdeditor 编辑器）提交稿件，P4 校验后写入 D1、D2；BlogSettings 保存时会执行 cache.clear()，侧栏与评论审核变更会调用 delete_sidebar_cache()。图中两条虚线表示的就是这种“写操作触发缓存失效”的间接数据流。</w:t>
      </w:r>
    </w:p>
    <w:p w14:paraId="625FDA66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（3）检索通路。build_index 命令把 D1 中 status='p' 的文章写入 D9，读者搜索时 P1 只查 D9 而不回表。因此索引未重建时会出现“文章已发布但搜不到”的短暂不一致，这也正是 P6 在结构上必须独立存在的原因。</w:t>
      </w:r>
    </w:p>
    <w:p w14:paraId="6DFFABF0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 2 层图以 P3 评论与互动为例继续展开（图1-3），分解为 P3.1 评论提交校验、P3.2 开关与审核判定、P3.3 评论落库、P3.4 评论列表装配和 P3.5 Emoji 反应切换五个子处理。</w:t>
      </w:r>
    </w:p>
    <w:p w14:paraId="488E8A0A">
      <w:pPr>
        <w:spacing w:before="120" w:after="60" w:line="240" w:lineRule="auto"/>
        <w:jc w:val="center"/>
      </w:pPr>
      <w:r>
        <w:drawing>
          <wp:inline distT="0" distB="0" distL="0" distR="0">
            <wp:extent cx="5111750" cy="2672080"/>
            <wp:effectExtent l="0" t="0" r="0" b="0"/>
            <wp:docPr id="9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8EB8">
      <w:pPr>
        <w:spacing w:before="60" w:after="20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图1-3  第 2 层数据流图（P3 评论与互动的展开）</w:t>
      </w:r>
    </w:p>
    <w:p w14:paraId="09208613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图中反映了两条容易被忽略的规则。其一是开关判定顺序：P3.2 先判断 article.comment_status 是否为 'c'（该文关闭评论）以及 article.status 是否为 'c'，命中即直接拒绝；再读 D7 的 comment_need_review，为 False 时把 is_enable 置为 True 让评论立即可见，为 True 时保持 Comment.is_enable 的默认值 False，等待管理员审核。其二是反应切换：P3.5 用 get_or_create 实现“点赞—取消”的切换语义，数据库层再由 (comment, user, reaction_type) 唯一约束兜底，同一用户对同一评论的同一种 Emoji 只可能有一条记录。</w:t>
      </w:r>
    </w:p>
    <w:p w14:paraId="3885BA11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 1、2 层图中处理之间的数据流见表1-2。</w:t>
      </w:r>
    </w:p>
    <w:p w14:paraId="7D843710">
      <w:pPr>
        <w:spacing w:before="200" w:after="6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表1-2  内部数据流说明</w:t>
      </w:r>
    </w:p>
    <w:tbl>
      <w:tblPr>
        <w:tblStyle w:val="12"/>
        <w:tblW w:w="8306" w:type="dxa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00"/>
        <w:gridCol w:w="1180"/>
        <w:gridCol w:w="1000"/>
        <w:gridCol w:w="800"/>
        <w:gridCol w:w="4626"/>
      </w:tblGrid>
      <w:tr w14:paraId="62B5AE4B">
        <w:trPr>
          <w:cantSplit/>
          <w:tblHeader/>
          <w:jc w:val="center"/>
        </w:trPr>
        <w:tc>
          <w:tcPr>
            <w:tcW w:w="700" w:type="dxa"/>
            <w:shd w:val="clear" w:color="auto" w:fill="EDF1F8"/>
            <w:vAlign w:val="center"/>
          </w:tcPr>
          <w:p w14:paraId="2F4A34C8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编号</w:t>
            </w:r>
          </w:p>
        </w:tc>
        <w:tc>
          <w:tcPr>
            <w:tcW w:w="1180" w:type="dxa"/>
            <w:shd w:val="clear" w:color="auto" w:fill="EDF1F8"/>
            <w:vAlign w:val="center"/>
          </w:tcPr>
          <w:p w14:paraId="6DA477FF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数据流</w:t>
            </w:r>
          </w:p>
        </w:tc>
        <w:tc>
          <w:tcPr>
            <w:tcW w:w="1000" w:type="dxa"/>
            <w:shd w:val="clear" w:color="auto" w:fill="EDF1F8"/>
            <w:vAlign w:val="center"/>
          </w:tcPr>
          <w:p w14:paraId="798F3E03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源</w:t>
            </w:r>
          </w:p>
        </w:tc>
        <w:tc>
          <w:tcPr>
            <w:tcW w:w="800" w:type="dxa"/>
            <w:shd w:val="clear" w:color="auto" w:fill="EDF1F8"/>
            <w:vAlign w:val="center"/>
          </w:tcPr>
          <w:p w14:paraId="2285E56C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汇</w:t>
            </w:r>
          </w:p>
        </w:tc>
        <w:tc>
          <w:tcPr>
            <w:tcW w:w="4626" w:type="dxa"/>
            <w:shd w:val="clear" w:color="auto" w:fill="EDF1F8"/>
            <w:vAlign w:val="center"/>
          </w:tcPr>
          <w:p w14:paraId="22EDAFD9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主要组成</w:t>
            </w:r>
          </w:p>
        </w:tc>
      </w:tr>
      <w:tr w14:paraId="42A70D52">
        <w:trPr>
          <w:cantSplit/>
          <w:jc w:val="center"/>
        </w:trPr>
        <w:tc>
          <w:tcPr>
            <w:tcW w:w="700" w:type="dxa"/>
            <w:vAlign w:val="center"/>
          </w:tcPr>
          <w:p w14:paraId="665F63B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</w:t>
            </w:r>
          </w:p>
        </w:tc>
        <w:tc>
          <w:tcPr>
            <w:tcW w:w="1180" w:type="dxa"/>
            <w:vAlign w:val="center"/>
          </w:tcPr>
          <w:p w14:paraId="42BCCF1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页面请求</w:t>
            </w:r>
          </w:p>
        </w:tc>
        <w:tc>
          <w:tcPr>
            <w:tcW w:w="1000" w:type="dxa"/>
            <w:vAlign w:val="center"/>
          </w:tcPr>
          <w:p w14:paraId="03D7C94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读者</w:t>
            </w:r>
          </w:p>
        </w:tc>
        <w:tc>
          <w:tcPr>
            <w:tcW w:w="800" w:type="dxa"/>
            <w:vAlign w:val="center"/>
          </w:tcPr>
          <w:p w14:paraId="61F2D2C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P1</w:t>
            </w:r>
          </w:p>
        </w:tc>
        <w:tc>
          <w:tcPr>
            <w:tcW w:w="4626" w:type="dxa"/>
            <w:vAlign w:val="center"/>
          </w:tcPr>
          <w:p w14:paraId="7EDA42D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路径、页码、搜索词</w:t>
            </w:r>
          </w:p>
        </w:tc>
      </w:tr>
      <w:tr w14:paraId="65251111">
        <w:trPr>
          <w:cantSplit/>
          <w:jc w:val="center"/>
        </w:trPr>
        <w:tc>
          <w:tcPr>
            <w:tcW w:w="700" w:type="dxa"/>
            <w:vAlign w:val="center"/>
          </w:tcPr>
          <w:p w14:paraId="0280D6C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F1-2</w:t>
            </w:r>
          </w:p>
        </w:tc>
        <w:tc>
          <w:tcPr>
            <w:tcW w:w="1180" w:type="dxa"/>
            <w:vAlign w:val="center"/>
          </w:tcPr>
          <w:p w14:paraId="00A399F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缓存查询</w:t>
            </w:r>
          </w:p>
        </w:tc>
        <w:tc>
          <w:tcPr>
            <w:tcW w:w="1000" w:type="dxa"/>
            <w:vAlign w:val="center"/>
          </w:tcPr>
          <w:p w14:paraId="27E03ED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P1</w:t>
            </w:r>
          </w:p>
        </w:tc>
        <w:tc>
          <w:tcPr>
            <w:tcW w:w="800" w:type="dxa"/>
            <w:vAlign w:val="center"/>
          </w:tcPr>
          <w:p w14:paraId="42C9AFC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D8</w:t>
            </w:r>
          </w:p>
        </w:tc>
        <w:tc>
          <w:tcPr>
            <w:tcW w:w="4626" w:type="dxa"/>
            <w:vAlign w:val="center"/>
          </w:tcPr>
          <w:p w14:paraId="71BF1D0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缓存键 index_{page} 等，命中直接返回</w:t>
            </w:r>
          </w:p>
        </w:tc>
      </w:tr>
      <w:tr w14:paraId="48AE5487">
        <w:trPr>
          <w:cantSplit/>
          <w:jc w:val="center"/>
        </w:trPr>
        <w:tc>
          <w:tcPr>
            <w:tcW w:w="700" w:type="dxa"/>
            <w:vAlign w:val="center"/>
          </w:tcPr>
          <w:p w14:paraId="07F4347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F1-3</w:t>
            </w:r>
          </w:p>
        </w:tc>
        <w:tc>
          <w:tcPr>
            <w:tcW w:w="1180" w:type="dxa"/>
            <w:vAlign w:val="center"/>
          </w:tcPr>
          <w:p w14:paraId="6947849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文章查询</w:t>
            </w:r>
          </w:p>
        </w:tc>
        <w:tc>
          <w:tcPr>
            <w:tcW w:w="1000" w:type="dxa"/>
            <w:vAlign w:val="center"/>
          </w:tcPr>
          <w:p w14:paraId="7CC8FED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P1</w:t>
            </w:r>
          </w:p>
        </w:tc>
        <w:tc>
          <w:tcPr>
            <w:tcW w:w="800" w:type="dxa"/>
            <w:vAlign w:val="center"/>
          </w:tcPr>
          <w:p w14:paraId="53A6587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D1</w:t>
            </w:r>
          </w:p>
        </w:tc>
        <w:tc>
          <w:tcPr>
            <w:tcW w:w="4626" w:type="dxa"/>
            <w:vAlign w:val="center"/>
          </w:tcPr>
          <w:p w14:paraId="658E675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type='a'、status='p'、分页区间</w:t>
            </w:r>
          </w:p>
        </w:tc>
      </w:tr>
      <w:tr w14:paraId="6C2DFA94">
        <w:trPr>
          <w:cantSplit/>
          <w:jc w:val="center"/>
        </w:trPr>
        <w:tc>
          <w:tcPr>
            <w:tcW w:w="700" w:type="dxa"/>
            <w:vAlign w:val="center"/>
          </w:tcPr>
          <w:p w14:paraId="6ADD6C8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F1-4</w:t>
            </w:r>
          </w:p>
        </w:tc>
        <w:tc>
          <w:tcPr>
            <w:tcW w:w="1180" w:type="dxa"/>
            <w:vAlign w:val="center"/>
          </w:tcPr>
          <w:p w14:paraId="2F92170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分类树</w:t>
            </w:r>
          </w:p>
        </w:tc>
        <w:tc>
          <w:tcPr>
            <w:tcW w:w="1000" w:type="dxa"/>
            <w:vAlign w:val="center"/>
          </w:tcPr>
          <w:p w14:paraId="4430C94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D2</w:t>
            </w:r>
          </w:p>
        </w:tc>
        <w:tc>
          <w:tcPr>
            <w:tcW w:w="800" w:type="dxa"/>
            <w:vAlign w:val="center"/>
          </w:tcPr>
          <w:p w14:paraId="3859CF5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P1</w:t>
            </w:r>
          </w:p>
        </w:tc>
        <w:tc>
          <w:tcPr>
            <w:tcW w:w="4626" w:type="dxa"/>
            <w:vAlign w:val="center"/>
          </w:tcPr>
          <w:p w14:paraId="2F1275D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分类名称链、子分类集合</w:t>
            </w:r>
          </w:p>
        </w:tc>
      </w:tr>
      <w:tr w14:paraId="76E99DB5">
        <w:trPr>
          <w:cantSplit/>
          <w:jc w:val="center"/>
        </w:trPr>
        <w:tc>
          <w:tcPr>
            <w:tcW w:w="700" w:type="dxa"/>
            <w:vAlign w:val="center"/>
          </w:tcPr>
          <w:p w14:paraId="494E39E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F1-5</w:t>
            </w:r>
          </w:p>
        </w:tc>
        <w:tc>
          <w:tcPr>
            <w:tcW w:w="1180" w:type="dxa"/>
            <w:vAlign w:val="center"/>
          </w:tcPr>
          <w:p w14:paraId="430DD1C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渲染页面</w:t>
            </w:r>
          </w:p>
        </w:tc>
        <w:tc>
          <w:tcPr>
            <w:tcW w:w="1000" w:type="dxa"/>
            <w:vAlign w:val="center"/>
          </w:tcPr>
          <w:p w14:paraId="245B965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P1</w:t>
            </w:r>
          </w:p>
        </w:tc>
        <w:tc>
          <w:tcPr>
            <w:tcW w:w="800" w:type="dxa"/>
            <w:vAlign w:val="center"/>
          </w:tcPr>
          <w:p w14:paraId="1866BD3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读者</w:t>
            </w:r>
          </w:p>
        </w:tc>
        <w:tc>
          <w:tcPr>
            <w:tcW w:w="4626" w:type="dxa"/>
            <w:vAlign w:val="center"/>
          </w:tcPr>
          <w:p w14:paraId="6E046BB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HTML 与 SEO 元信息</w:t>
            </w:r>
          </w:p>
        </w:tc>
      </w:tr>
      <w:tr w14:paraId="5A6A1566">
        <w:trPr>
          <w:cantSplit/>
          <w:jc w:val="center"/>
        </w:trPr>
        <w:tc>
          <w:tcPr>
            <w:tcW w:w="700" w:type="dxa"/>
            <w:vAlign w:val="center"/>
          </w:tcPr>
          <w:p w14:paraId="2D3D7C8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F1-6</w:t>
            </w:r>
          </w:p>
        </w:tc>
        <w:tc>
          <w:tcPr>
            <w:tcW w:w="1180" w:type="dxa"/>
            <w:vAlign w:val="center"/>
          </w:tcPr>
          <w:p w14:paraId="7FB2DED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注册表单</w:t>
            </w:r>
          </w:p>
        </w:tc>
        <w:tc>
          <w:tcPr>
            <w:tcW w:w="1000" w:type="dxa"/>
            <w:vAlign w:val="center"/>
          </w:tcPr>
          <w:p w14:paraId="7DB2773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800" w:type="dxa"/>
            <w:vAlign w:val="center"/>
          </w:tcPr>
          <w:p w14:paraId="3F0D9CD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P2</w:t>
            </w:r>
          </w:p>
        </w:tc>
        <w:tc>
          <w:tcPr>
            <w:tcW w:w="4626" w:type="dxa"/>
            <w:vAlign w:val="center"/>
          </w:tcPr>
          <w:p w14:paraId="04A73BC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用户名、邮箱、密码、确认密码</w:t>
            </w:r>
          </w:p>
        </w:tc>
      </w:tr>
      <w:tr w14:paraId="76D4503E">
        <w:trPr>
          <w:cantSplit/>
          <w:jc w:val="center"/>
        </w:trPr>
        <w:tc>
          <w:tcPr>
            <w:tcW w:w="700" w:type="dxa"/>
            <w:vAlign w:val="center"/>
          </w:tcPr>
          <w:p w14:paraId="4FE4644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F1-7</w:t>
            </w:r>
          </w:p>
        </w:tc>
        <w:tc>
          <w:tcPr>
            <w:tcW w:w="1180" w:type="dxa"/>
            <w:vAlign w:val="center"/>
          </w:tcPr>
          <w:p w14:paraId="03B48FD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验证链接</w:t>
            </w:r>
          </w:p>
        </w:tc>
        <w:tc>
          <w:tcPr>
            <w:tcW w:w="1000" w:type="dxa"/>
            <w:vAlign w:val="center"/>
          </w:tcPr>
          <w:p w14:paraId="1B2C2A5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P2</w:t>
            </w:r>
          </w:p>
        </w:tc>
        <w:tc>
          <w:tcPr>
            <w:tcW w:w="800" w:type="dxa"/>
            <w:vAlign w:val="center"/>
          </w:tcPr>
          <w:p w14:paraId="08D4459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SMTP</w:t>
            </w:r>
          </w:p>
        </w:tc>
        <w:tc>
          <w:tcPr>
            <w:tcW w:w="4626" w:type="dxa"/>
            <w:vAlign w:val="center"/>
          </w:tcPr>
          <w:p w14:paraId="21D6DCD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sign = sha256(sha256(SECRET_KEY + id))</w:t>
            </w:r>
          </w:p>
        </w:tc>
      </w:tr>
      <w:tr w14:paraId="4A77302A">
        <w:trPr>
          <w:cantSplit/>
          <w:jc w:val="center"/>
        </w:trPr>
        <w:tc>
          <w:tcPr>
            <w:tcW w:w="700" w:type="dxa"/>
            <w:vAlign w:val="center"/>
          </w:tcPr>
          <w:p w14:paraId="6DFC825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F1-8</w:t>
            </w:r>
          </w:p>
        </w:tc>
        <w:tc>
          <w:tcPr>
            <w:tcW w:w="1180" w:type="dxa"/>
            <w:vAlign w:val="center"/>
          </w:tcPr>
          <w:p w14:paraId="281C1B3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授权回调</w:t>
            </w:r>
          </w:p>
        </w:tc>
        <w:tc>
          <w:tcPr>
            <w:tcW w:w="1000" w:type="dxa"/>
            <w:vAlign w:val="center"/>
          </w:tcPr>
          <w:p w14:paraId="75EE7AB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第三方平台</w:t>
            </w:r>
          </w:p>
        </w:tc>
        <w:tc>
          <w:tcPr>
            <w:tcW w:w="800" w:type="dxa"/>
            <w:vAlign w:val="center"/>
          </w:tcPr>
          <w:p w14:paraId="3FE65F3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P2</w:t>
            </w:r>
          </w:p>
        </w:tc>
        <w:tc>
          <w:tcPr>
            <w:tcW w:w="4626" w:type="dxa"/>
            <w:vAlign w:val="center"/>
          </w:tcPr>
          <w:p w14:paraId="25EF21F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code、type</w:t>
            </w:r>
          </w:p>
        </w:tc>
      </w:tr>
      <w:tr w14:paraId="57C242B9">
        <w:trPr>
          <w:cantSplit/>
          <w:jc w:val="center"/>
        </w:trPr>
        <w:tc>
          <w:tcPr>
            <w:tcW w:w="700" w:type="dxa"/>
            <w:vAlign w:val="center"/>
          </w:tcPr>
          <w:p w14:paraId="1E39394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F1-9</w:t>
            </w:r>
          </w:p>
        </w:tc>
        <w:tc>
          <w:tcPr>
            <w:tcW w:w="1180" w:type="dxa"/>
            <w:vAlign w:val="center"/>
          </w:tcPr>
          <w:p w14:paraId="79137F3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账号绑定</w:t>
            </w:r>
          </w:p>
        </w:tc>
        <w:tc>
          <w:tcPr>
            <w:tcW w:w="1000" w:type="dxa"/>
            <w:vAlign w:val="center"/>
          </w:tcPr>
          <w:p w14:paraId="5C72D04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P2</w:t>
            </w:r>
          </w:p>
        </w:tc>
        <w:tc>
          <w:tcPr>
            <w:tcW w:w="800" w:type="dxa"/>
            <w:vAlign w:val="center"/>
          </w:tcPr>
          <w:p w14:paraId="21A9D22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D6</w:t>
            </w:r>
          </w:p>
        </w:tc>
        <w:tc>
          <w:tcPr>
            <w:tcW w:w="4626" w:type="dxa"/>
            <w:vAlign w:val="center"/>
          </w:tcPr>
          <w:p w14:paraId="684DC1C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openid、nickname、email、author_id</w:t>
            </w:r>
          </w:p>
        </w:tc>
      </w:tr>
      <w:tr w14:paraId="581A1F56">
        <w:trPr>
          <w:cantSplit/>
          <w:jc w:val="center"/>
        </w:trPr>
        <w:tc>
          <w:tcPr>
            <w:tcW w:w="700" w:type="dxa"/>
            <w:vAlign w:val="center"/>
          </w:tcPr>
          <w:p w14:paraId="2FB4159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F1-10</w:t>
            </w:r>
          </w:p>
        </w:tc>
        <w:tc>
          <w:tcPr>
            <w:tcW w:w="1180" w:type="dxa"/>
            <w:vAlign w:val="center"/>
          </w:tcPr>
          <w:p w14:paraId="1D3F186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评论提交</w:t>
            </w:r>
          </w:p>
        </w:tc>
        <w:tc>
          <w:tcPr>
            <w:tcW w:w="1000" w:type="dxa"/>
            <w:vAlign w:val="center"/>
          </w:tcPr>
          <w:p w14:paraId="6E56E08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注册用户</w:t>
            </w:r>
          </w:p>
        </w:tc>
        <w:tc>
          <w:tcPr>
            <w:tcW w:w="800" w:type="dxa"/>
            <w:vAlign w:val="center"/>
          </w:tcPr>
          <w:p w14:paraId="47F9C0B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P3.1</w:t>
            </w:r>
          </w:p>
        </w:tc>
        <w:tc>
          <w:tcPr>
            <w:tcW w:w="4626" w:type="dxa"/>
            <w:vAlign w:val="center"/>
          </w:tcPr>
          <w:p w14:paraId="1145F72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body、parent_comment_id</w:t>
            </w:r>
          </w:p>
        </w:tc>
      </w:tr>
      <w:tr w14:paraId="2513EBA8">
        <w:trPr>
          <w:cantSplit/>
          <w:jc w:val="center"/>
        </w:trPr>
        <w:tc>
          <w:tcPr>
            <w:tcW w:w="700" w:type="dxa"/>
            <w:vAlign w:val="center"/>
          </w:tcPr>
          <w:p w14:paraId="65AEDBF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F1-11</w:t>
            </w:r>
          </w:p>
        </w:tc>
        <w:tc>
          <w:tcPr>
            <w:tcW w:w="1180" w:type="dxa"/>
            <w:vAlign w:val="center"/>
          </w:tcPr>
          <w:p w14:paraId="2B428DC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审核标记</w:t>
            </w:r>
          </w:p>
        </w:tc>
        <w:tc>
          <w:tcPr>
            <w:tcW w:w="1000" w:type="dxa"/>
            <w:vAlign w:val="center"/>
          </w:tcPr>
          <w:p w14:paraId="193153A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P3.2</w:t>
            </w:r>
          </w:p>
        </w:tc>
        <w:tc>
          <w:tcPr>
            <w:tcW w:w="800" w:type="dxa"/>
            <w:vAlign w:val="center"/>
          </w:tcPr>
          <w:p w14:paraId="3B069FE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P3.3</w:t>
            </w:r>
          </w:p>
        </w:tc>
        <w:tc>
          <w:tcPr>
            <w:tcW w:w="4626" w:type="dxa"/>
            <w:vAlign w:val="center"/>
          </w:tcPr>
          <w:p w14:paraId="26B4FD7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is_enable，由 comment_need_review 决定</w:t>
            </w:r>
          </w:p>
        </w:tc>
      </w:tr>
      <w:tr w14:paraId="0C617DCB">
        <w:trPr>
          <w:cantSplit/>
          <w:jc w:val="center"/>
        </w:trPr>
        <w:tc>
          <w:tcPr>
            <w:tcW w:w="700" w:type="dxa"/>
            <w:vAlign w:val="center"/>
          </w:tcPr>
          <w:p w14:paraId="3691DDD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F1-12</w:t>
            </w:r>
          </w:p>
        </w:tc>
        <w:tc>
          <w:tcPr>
            <w:tcW w:w="1180" w:type="dxa"/>
            <w:vAlign w:val="center"/>
          </w:tcPr>
          <w:p w14:paraId="32F6965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评论落库</w:t>
            </w:r>
          </w:p>
        </w:tc>
        <w:tc>
          <w:tcPr>
            <w:tcW w:w="1000" w:type="dxa"/>
            <w:vAlign w:val="center"/>
          </w:tcPr>
          <w:p w14:paraId="196281E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P3.3</w:t>
            </w:r>
          </w:p>
        </w:tc>
        <w:tc>
          <w:tcPr>
            <w:tcW w:w="800" w:type="dxa"/>
            <w:vAlign w:val="center"/>
          </w:tcPr>
          <w:p w14:paraId="5D30378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D3</w:t>
            </w:r>
          </w:p>
        </w:tc>
        <w:tc>
          <w:tcPr>
            <w:tcW w:w="4626" w:type="dxa"/>
            <w:vAlign w:val="center"/>
          </w:tcPr>
          <w:p w14:paraId="24F9425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一条评论记录</w:t>
            </w:r>
          </w:p>
        </w:tc>
      </w:tr>
      <w:tr w14:paraId="765D275E">
        <w:trPr>
          <w:cantSplit/>
          <w:jc w:val="center"/>
        </w:trPr>
        <w:tc>
          <w:tcPr>
            <w:tcW w:w="700" w:type="dxa"/>
            <w:vAlign w:val="center"/>
          </w:tcPr>
          <w:p w14:paraId="1026353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F1-13</w:t>
            </w:r>
          </w:p>
        </w:tc>
        <w:tc>
          <w:tcPr>
            <w:tcW w:w="1180" w:type="dxa"/>
            <w:vAlign w:val="center"/>
          </w:tcPr>
          <w:p w14:paraId="0904439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反应切换</w:t>
            </w:r>
          </w:p>
        </w:tc>
        <w:tc>
          <w:tcPr>
            <w:tcW w:w="1000" w:type="dxa"/>
            <w:vAlign w:val="center"/>
          </w:tcPr>
          <w:p w14:paraId="70527A8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P3.5</w:t>
            </w:r>
          </w:p>
        </w:tc>
        <w:tc>
          <w:tcPr>
            <w:tcW w:w="800" w:type="dxa"/>
            <w:vAlign w:val="center"/>
          </w:tcPr>
          <w:p w14:paraId="5BBBC11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D4</w:t>
            </w:r>
          </w:p>
        </w:tc>
        <w:tc>
          <w:tcPr>
            <w:tcW w:w="4626" w:type="dxa"/>
            <w:vAlign w:val="center"/>
          </w:tcPr>
          <w:p w14:paraId="5D0F1AF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comment_id、user_id、reaction_type</w:t>
            </w:r>
          </w:p>
        </w:tc>
      </w:tr>
      <w:tr w14:paraId="2737B6C3">
        <w:trPr>
          <w:cantSplit/>
          <w:jc w:val="center"/>
        </w:trPr>
        <w:tc>
          <w:tcPr>
            <w:tcW w:w="700" w:type="dxa"/>
            <w:vAlign w:val="center"/>
          </w:tcPr>
          <w:p w14:paraId="4D0D2AC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F1-14</w:t>
            </w:r>
          </w:p>
        </w:tc>
        <w:tc>
          <w:tcPr>
            <w:tcW w:w="1180" w:type="dxa"/>
            <w:vAlign w:val="center"/>
          </w:tcPr>
          <w:p w14:paraId="436BA50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缓存失效</w:t>
            </w:r>
          </w:p>
        </w:tc>
        <w:tc>
          <w:tcPr>
            <w:tcW w:w="1000" w:type="dxa"/>
            <w:vAlign w:val="center"/>
          </w:tcPr>
          <w:p w14:paraId="7E99164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P4、P5</w:t>
            </w:r>
          </w:p>
        </w:tc>
        <w:tc>
          <w:tcPr>
            <w:tcW w:w="800" w:type="dxa"/>
            <w:vAlign w:val="center"/>
          </w:tcPr>
          <w:p w14:paraId="466EA72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D8</w:t>
            </w:r>
          </w:p>
        </w:tc>
        <w:tc>
          <w:tcPr>
            <w:tcW w:w="4626" w:type="dxa"/>
            <w:vAlign w:val="center"/>
          </w:tcPr>
          <w:p w14:paraId="78D7AF8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清空全站缓存或删除指定键（虚线）</w:t>
            </w:r>
          </w:p>
        </w:tc>
      </w:tr>
      <w:tr w14:paraId="77D9456B">
        <w:trPr>
          <w:cantSplit/>
          <w:jc w:val="center"/>
        </w:trPr>
        <w:tc>
          <w:tcPr>
            <w:tcW w:w="700" w:type="dxa"/>
            <w:vAlign w:val="center"/>
          </w:tcPr>
          <w:p w14:paraId="7137ABF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F1-15</w:t>
            </w:r>
          </w:p>
        </w:tc>
        <w:tc>
          <w:tcPr>
            <w:tcW w:w="1180" w:type="dxa"/>
            <w:vAlign w:val="center"/>
          </w:tcPr>
          <w:p w14:paraId="1B1F813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索引重建</w:t>
            </w:r>
          </w:p>
        </w:tc>
        <w:tc>
          <w:tcPr>
            <w:tcW w:w="1000" w:type="dxa"/>
            <w:vAlign w:val="center"/>
          </w:tcPr>
          <w:p w14:paraId="23F7A7A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P6</w:t>
            </w:r>
          </w:p>
        </w:tc>
        <w:tc>
          <w:tcPr>
            <w:tcW w:w="800" w:type="dxa"/>
            <w:vAlign w:val="center"/>
          </w:tcPr>
          <w:p w14:paraId="4F9DE56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D9</w:t>
            </w:r>
          </w:p>
        </w:tc>
        <w:tc>
          <w:tcPr>
            <w:tcW w:w="4626" w:type="dxa"/>
            <w:vAlign w:val="center"/>
          </w:tcPr>
          <w:p w14:paraId="5B29A61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status='p' 的文章文档</w:t>
            </w:r>
          </w:p>
        </w:tc>
      </w:tr>
    </w:tbl>
    <w:p w14:paraId="5365E7FF">
      <w:pPr>
        <w:spacing w:before="0" w:after="0" w:line="200" w:lineRule="exact"/>
      </w:pPr>
    </w:p>
    <w:p w14:paraId="54FA4168">
      <w:pPr>
        <w:pStyle w:val="4"/>
        <w:spacing w:before="240" w:after="12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1.2.2  数据字典</w:t>
      </w:r>
    </w:p>
    <w:p w14:paraId="27B9D51E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数据字典按五类条目组织：数据项、数据结构、数据流、数据存储和处理过程。条目命名与 src/ 下的 models.py、views.py 保持一致，便于对照源码。类型一列中 Char(200) 表示 Django 的 CharField(max_length=200)，落库后由 MySQL 映射为 varchar(200)；Text 表示不限长的文本列。</w:t>
      </w:r>
    </w:p>
    <w:p w14:paraId="39B6E5A9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（1）数据项。表1-3 列出数据流图中反复出现、并且对业务规则有约束作用的数据项。</w:t>
      </w:r>
    </w:p>
    <w:p w14:paraId="37A3BAD1">
      <w:pPr>
        <w:spacing w:before="200" w:after="6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表1-3  主要数据项条目</w:t>
      </w:r>
    </w:p>
    <w:tbl>
      <w:tblPr>
        <w:tblStyle w:val="12"/>
        <w:tblW w:w="8306" w:type="dxa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00"/>
        <w:gridCol w:w="1300"/>
        <w:gridCol w:w="1400"/>
        <w:gridCol w:w="1600"/>
        <w:gridCol w:w="2106"/>
      </w:tblGrid>
      <w:tr w14:paraId="648D5FA3">
        <w:trPr>
          <w:cantSplit/>
          <w:tblHeader/>
          <w:jc w:val="center"/>
        </w:trPr>
        <w:tc>
          <w:tcPr>
            <w:tcW w:w="1900" w:type="dxa"/>
            <w:shd w:val="clear" w:color="auto" w:fill="EDF1F8"/>
            <w:vAlign w:val="center"/>
          </w:tcPr>
          <w:p w14:paraId="3B1C9BC8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数据项</w:t>
            </w:r>
          </w:p>
        </w:tc>
        <w:tc>
          <w:tcPr>
            <w:tcW w:w="1300" w:type="dxa"/>
            <w:shd w:val="clear" w:color="auto" w:fill="EDF1F8"/>
            <w:vAlign w:val="center"/>
          </w:tcPr>
          <w:p w14:paraId="6B58A406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含义</w:t>
            </w:r>
          </w:p>
        </w:tc>
        <w:tc>
          <w:tcPr>
            <w:tcW w:w="1400" w:type="dxa"/>
            <w:shd w:val="clear" w:color="auto" w:fill="EDF1F8"/>
            <w:vAlign w:val="center"/>
          </w:tcPr>
          <w:p w14:paraId="6ACEE57E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类型 / 长度</w:t>
            </w:r>
          </w:p>
        </w:tc>
        <w:tc>
          <w:tcPr>
            <w:tcW w:w="1600" w:type="dxa"/>
            <w:shd w:val="clear" w:color="auto" w:fill="EDF1F8"/>
            <w:vAlign w:val="center"/>
          </w:tcPr>
          <w:p w14:paraId="4871663A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取值范围</w:t>
            </w:r>
          </w:p>
        </w:tc>
        <w:tc>
          <w:tcPr>
            <w:tcW w:w="2106" w:type="dxa"/>
            <w:shd w:val="clear" w:color="auto" w:fill="EDF1F8"/>
            <w:vAlign w:val="center"/>
          </w:tcPr>
          <w:p w14:paraId="3A055AC7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说明</w:t>
            </w:r>
          </w:p>
        </w:tc>
      </w:tr>
      <w:tr w14:paraId="1AA0AB1D">
        <w:trPr>
          <w:cantSplit/>
          <w:jc w:val="center"/>
        </w:trPr>
        <w:tc>
          <w:tcPr>
            <w:tcW w:w="1900" w:type="dxa"/>
            <w:vAlign w:val="center"/>
          </w:tcPr>
          <w:p w14:paraId="1FAC6B6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article.id</w:t>
            </w:r>
          </w:p>
        </w:tc>
        <w:tc>
          <w:tcPr>
            <w:tcW w:w="1300" w:type="dxa"/>
            <w:vAlign w:val="center"/>
          </w:tcPr>
          <w:p w14:paraId="2692B30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文章主键</w:t>
            </w:r>
          </w:p>
        </w:tc>
        <w:tc>
          <w:tcPr>
            <w:tcW w:w="1400" w:type="dxa"/>
            <w:vAlign w:val="center"/>
          </w:tcPr>
          <w:p w14:paraId="4BDE7F2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AutoField</w:t>
            </w:r>
          </w:p>
        </w:tc>
        <w:tc>
          <w:tcPr>
            <w:tcW w:w="1600" w:type="dxa"/>
            <w:vAlign w:val="center"/>
          </w:tcPr>
          <w:p w14:paraId="41C0D05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自增正整数</w:t>
            </w:r>
          </w:p>
        </w:tc>
        <w:tc>
          <w:tcPr>
            <w:tcW w:w="2106" w:type="dxa"/>
            <w:vAlign w:val="center"/>
          </w:tcPr>
          <w:p w14:paraId="0C5069C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blog_article 主键，URL 中的 article_id</w:t>
            </w:r>
          </w:p>
        </w:tc>
      </w:tr>
      <w:tr w14:paraId="3E2A693D">
        <w:trPr>
          <w:cantSplit/>
          <w:jc w:val="center"/>
        </w:trPr>
        <w:tc>
          <w:tcPr>
            <w:tcW w:w="1900" w:type="dxa"/>
            <w:vAlign w:val="center"/>
          </w:tcPr>
          <w:p w14:paraId="1BBBCFD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article.title</w:t>
            </w:r>
          </w:p>
        </w:tc>
        <w:tc>
          <w:tcPr>
            <w:tcW w:w="1300" w:type="dxa"/>
            <w:vAlign w:val="center"/>
          </w:tcPr>
          <w:p w14:paraId="7B36D93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文章标题</w:t>
            </w:r>
          </w:p>
        </w:tc>
        <w:tc>
          <w:tcPr>
            <w:tcW w:w="1400" w:type="dxa"/>
            <w:vAlign w:val="center"/>
          </w:tcPr>
          <w:p w14:paraId="7502631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Char(200)</w:t>
            </w:r>
          </w:p>
        </w:tc>
        <w:tc>
          <w:tcPr>
            <w:tcW w:w="1600" w:type="dxa"/>
            <w:vAlign w:val="center"/>
          </w:tcPr>
          <w:p w14:paraId="18088CB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非空、全表唯一</w:t>
            </w:r>
          </w:p>
        </w:tc>
        <w:tc>
          <w:tcPr>
            <w:tcW w:w="2106" w:type="dxa"/>
            <w:vAlign w:val="center"/>
          </w:tcPr>
          <w:p w14:paraId="263FF14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同时用于生成拼音 slug</w:t>
            </w:r>
          </w:p>
        </w:tc>
      </w:tr>
      <w:tr w14:paraId="4A4DB9F5">
        <w:trPr>
          <w:cantSplit/>
          <w:jc w:val="center"/>
        </w:trPr>
        <w:tc>
          <w:tcPr>
            <w:tcW w:w="1900" w:type="dxa"/>
            <w:vAlign w:val="center"/>
          </w:tcPr>
          <w:p w14:paraId="7FAFD8D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article.body</w:t>
            </w:r>
          </w:p>
        </w:tc>
        <w:tc>
          <w:tcPr>
            <w:tcW w:w="1300" w:type="dxa"/>
            <w:vAlign w:val="center"/>
          </w:tcPr>
          <w:p w14:paraId="1A15EEE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文章正文</w:t>
            </w:r>
          </w:p>
        </w:tc>
        <w:tc>
          <w:tcPr>
            <w:tcW w:w="1400" w:type="dxa"/>
            <w:vAlign w:val="center"/>
          </w:tcPr>
          <w:p w14:paraId="056F1D3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Text（MDTextField）</w:t>
            </w:r>
          </w:p>
        </w:tc>
        <w:tc>
          <w:tcPr>
            <w:tcW w:w="1600" w:type="dxa"/>
            <w:vAlign w:val="center"/>
          </w:tcPr>
          <w:p w14:paraId="04CED3D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任意 Markdown 文本</w:t>
            </w:r>
          </w:p>
        </w:tc>
        <w:tc>
          <w:tcPr>
            <w:tcW w:w="2106" w:type="dxa"/>
            <w:vAlign w:val="center"/>
          </w:tcPr>
          <w:p w14:paraId="0C39E20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渲染后经 bleach 白名单过滤，防 XSS</w:t>
            </w:r>
          </w:p>
        </w:tc>
      </w:tr>
      <w:tr w14:paraId="4948BDB1">
        <w:trPr>
          <w:cantSplit/>
          <w:jc w:val="center"/>
        </w:trPr>
        <w:tc>
          <w:tcPr>
            <w:tcW w:w="1900" w:type="dxa"/>
            <w:vAlign w:val="center"/>
          </w:tcPr>
          <w:p w14:paraId="5587F40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article.status</w:t>
            </w:r>
          </w:p>
        </w:tc>
        <w:tc>
          <w:tcPr>
            <w:tcW w:w="1300" w:type="dxa"/>
            <w:vAlign w:val="center"/>
          </w:tcPr>
          <w:p w14:paraId="60358D4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发布状态</w:t>
            </w:r>
          </w:p>
        </w:tc>
        <w:tc>
          <w:tcPr>
            <w:tcW w:w="1400" w:type="dxa"/>
            <w:vAlign w:val="center"/>
          </w:tcPr>
          <w:p w14:paraId="4D808A0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Char(1)</w:t>
            </w:r>
          </w:p>
        </w:tc>
        <w:tc>
          <w:tcPr>
            <w:tcW w:w="1600" w:type="dxa"/>
            <w:vAlign w:val="center"/>
          </w:tcPr>
          <w:p w14:paraId="2D72CCD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d=草稿，p=已发布</w:t>
            </w:r>
          </w:p>
        </w:tc>
        <w:tc>
          <w:tcPr>
            <w:tcW w:w="2106" w:type="dxa"/>
            <w:vAlign w:val="center"/>
          </w:tcPr>
          <w:p w14:paraId="5E1D8E1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默认 p，列表页只取 p</w:t>
            </w:r>
          </w:p>
        </w:tc>
      </w:tr>
      <w:tr w14:paraId="5A10A15F">
        <w:trPr>
          <w:cantSplit/>
          <w:jc w:val="center"/>
        </w:trPr>
        <w:tc>
          <w:tcPr>
            <w:tcW w:w="1900" w:type="dxa"/>
            <w:vAlign w:val="center"/>
          </w:tcPr>
          <w:p w14:paraId="790D08E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article.comment_status</w:t>
            </w:r>
          </w:p>
        </w:tc>
        <w:tc>
          <w:tcPr>
            <w:tcW w:w="1300" w:type="dxa"/>
            <w:vAlign w:val="center"/>
          </w:tcPr>
          <w:p w14:paraId="5AAE809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本文评论开关</w:t>
            </w:r>
          </w:p>
        </w:tc>
        <w:tc>
          <w:tcPr>
            <w:tcW w:w="1400" w:type="dxa"/>
            <w:vAlign w:val="center"/>
          </w:tcPr>
          <w:p w14:paraId="3535E11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Char(1)</w:t>
            </w:r>
          </w:p>
        </w:tc>
        <w:tc>
          <w:tcPr>
            <w:tcW w:w="1600" w:type="dxa"/>
            <w:vAlign w:val="center"/>
          </w:tcPr>
          <w:p w14:paraId="4597431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o=开放，c=关闭</w:t>
            </w:r>
          </w:p>
        </w:tc>
        <w:tc>
          <w:tcPr>
            <w:tcW w:w="2106" w:type="dxa"/>
            <w:vAlign w:val="center"/>
          </w:tcPr>
          <w:p w14:paraId="6EECED8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默认 o；为 c 时拒绝新评论</w:t>
            </w:r>
          </w:p>
        </w:tc>
      </w:tr>
      <w:tr w14:paraId="335EFC7E">
        <w:trPr>
          <w:cantSplit/>
          <w:jc w:val="center"/>
        </w:trPr>
        <w:tc>
          <w:tcPr>
            <w:tcW w:w="1900" w:type="dxa"/>
            <w:vAlign w:val="center"/>
          </w:tcPr>
          <w:p w14:paraId="219662A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article.type</w:t>
            </w:r>
          </w:p>
        </w:tc>
        <w:tc>
          <w:tcPr>
            <w:tcW w:w="1300" w:type="dxa"/>
            <w:vAlign w:val="center"/>
          </w:tcPr>
          <w:p w14:paraId="115E158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内容类型</w:t>
            </w:r>
          </w:p>
        </w:tc>
        <w:tc>
          <w:tcPr>
            <w:tcW w:w="1400" w:type="dxa"/>
            <w:vAlign w:val="center"/>
          </w:tcPr>
          <w:p w14:paraId="457C456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Char(1)</w:t>
            </w:r>
          </w:p>
        </w:tc>
        <w:tc>
          <w:tcPr>
            <w:tcW w:w="1600" w:type="dxa"/>
            <w:vAlign w:val="center"/>
          </w:tcPr>
          <w:p w14:paraId="531BD7D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a=文章，p=独立页面</w:t>
            </w:r>
          </w:p>
        </w:tc>
        <w:tc>
          <w:tcPr>
            <w:tcW w:w="2106" w:type="dxa"/>
            <w:vAlign w:val="center"/>
          </w:tcPr>
          <w:p w14:paraId="7F51B25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首页与归档只取 a</w:t>
            </w:r>
          </w:p>
        </w:tc>
      </w:tr>
      <w:tr w14:paraId="14DBF309">
        <w:trPr>
          <w:cantSplit/>
          <w:jc w:val="center"/>
        </w:trPr>
        <w:tc>
          <w:tcPr>
            <w:tcW w:w="1900" w:type="dxa"/>
            <w:vAlign w:val="center"/>
          </w:tcPr>
          <w:p w14:paraId="4088FFE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article.views</w:t>
            </w:r>
          </w:p>
        </w:tc>
        <w:tc>
          <w:tcPr>
            <w:tcW w:w="1300" w:type="dxa"/>
            <w:vAlign w:val="center"/>
          </w:tcPr>
          <w:p w14:paraId="6033071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浏览量</w:t>
            </w:r>
          </w:p>
        </w:tc>
        <w:tc>
          <w:tcPr>
            <w:tcW w:w="1400" w:type="dxa"/>
            <w:vAlign w:val="center"/>
          </w:tcPr>
          <w:p w14:paraId="6CDE662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PositiveInteger</w:t>
            </w:r>
          </w:p>
        </w:tc>
        <w:tc>
          <w:tcPr>
            <w:tcW w:w="1600" w:type="dxa"/>
            <w:vAlign w:val="center"/>
          </w:tcPr>
          <w:p w14:paraId="0655A8A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≥0</w:t>
            </w:r>
          </w:p>
        </w:tc>
        <w:tc>
          <w:tcPr>
            <w:tcW w:w="2106" w:type="dxa"/>
            <w:vAlign w:val="center"/>
          </w:tcPr>
          <w:p w14:paraId="7287B95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 update(views=...) 单字段自增，避免覆盖整行</w:t>
            </w:r>
          </w:p>
        </w:tc>
      </w:tr>
      <w:tr w14:paraId="7EA7B26F">
        <w:trPr>
          <w:cantSplit/>
          <w:jc w:val="center"/>
        </w:trPr>
        <w:tc>
          <w:tcPr>
            <w:tcW w:w="1900" w:type="dxa"/>
            <w:vAlign w:val="center"/>
          </w:tcPr>
          <w:p w14:paraId="7D541EE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category.parent_category</w:t>
            </w:r>
          </w:p>
        </w:tc>
        <w:tc>
          <w:tcPr>
            <w:tcW w:w="1300" w:type="dxa"/>
            <w:vAlign w:val="center"/>
          </w:tcPr>
          <w:p w14:paraId="510A43F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父分类</w:t>
            </w:r>
          </w:p>
        </w:tc>
        <w:tc>
          <w:tcPr>
            <w:tcW w:w="1400" w:type="dxa"/>
            <w:vAlign w:val="center"/>
          </w:tcPr>
          <w:p w14:paraId="4D67901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FK(self)，可空</w:t>
            </w:r>
          </w:p>
        </w:tc>
        <w:tc>
          <w:tcPr>
            <w:tcW w:w="1600" w:type="dxa"/>
            <w:vAlign w:val="center"/>
          </w:tcPr>
          <w:p w14:paraId="0D606D9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分类 ID 或 NULL</w:t>
            </w:r>
          </w:p>
        </w:tc>
        <w:tc>
          <w:tcPr>
            <w:tcW w:w="2106" w:type="dxa"/>
            <w:vAlign w:val="center"/>
          </w:tcPr>
          <w:p w14:paraId="3948A0D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自关联实现无限层级分类树</w:t>
            </w:r>
          </w:p>
        </w:tc>
      </w:tr>
      <w:tr w14:paraId="50F749A8">
        <w:trPr>
          <w:cantSplit/>
          <w:jc w:val="center"/>
        </w:trPr>
        <w:tc>
          <w:tcPr>
            <w:tcW w:w="1900" w:type="dxa"/>
            <w:vAlign w:val="center"/>
          </w:tcPr>
          <w:p w14:paraId="4A9DF1D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comment.body</w:t>
            </w:r>
          </w:p>
        </w:tc>
        <w:tc>
          <w:tcPr>
            <w:tcW w:w="1300" w:type="dxa"/>
            <w:vAlign w:val="center"/>
          </w:tcPr>
          <w:p w14:paraId="7EEFACC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评论正文</w:t>
            </w:r>
          </w:p>
        </w:tc>
        <w:tc>
          <w:tcPr>
            <w:tcW w:w="1400" w:type="dxa"/>
            <w:vAlign w:val="center"/>
          </w:tcPr>
          <w:p w14:paraId="40C5489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Text，max_length=300</w:t>
            </w:r>
          </w:p>
        </w:tc>
        <w:tc>
          <w:tcPr>
            <w:tcW w:w="1600" w:type="dxa"/>
            <w:vAlign w:val="center"/>
          </w:tcPr>
          <w:p w14:paraId="3326BF2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≤300 字符</w:t>
            </w:r>
          </w:p>
        </w:tc>
        <w:tc>
          <w:tcPr>
            <w:tcW w:w="2106" w:type="dxa"/>
            <w:vAlign w:val="center"/>
          </w:tcPr>
          <w:p w14:paraId="3F988D3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仅登录用户可提交</w:t>
            </w:r>
          </w:p>
        </w:tc>
      </w:tr>
      <w:tr w14:paraId="6BAF7EEE">
        <w:trPr>
          <w:cantSplit/>
          <w:jc w:val="center"/>
        </w:trPr>
        <w:tc>
          <w:tcPr>
            <w:tcW w:w="1900" w:type="dxa"/>
            <w:vAlign w:val="center"/>
          </w:tcPr>
          <w:p w14:paraId="232FF50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comment.is_enable</w:t>
            </w:r>
          </w:p>
        </w:tc>
        <w:tc>
          <w:tcPr>
            <w:tcW w:w="1300" w:type="dxa"/>
            <w:vAlign w:val="center"/>
          </w:tcPr>
          <w:p w14:paraId="6A051EF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审核状态</w:t>
            </w:r>
          </w:p>
        </w:tc>
        <w:tc>
          <w:tcPr>
            <w:tcW w:w="1400" w:type="dxa"/>
            <w:vAlign w:val="center"/>
          </w:tcPr>
          <w:p w14:paraId="693F7F5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Boolean</w:t>
            </w:r>
          </w:p>
        </w:tc>
        <w:tc>
          <w:tcPr>
            <w:tcW w:w="1600" w:type="dxa"/>
            <w:vAlign w:val="center"/>
          </w:tcPr>
          <w:p w14:paraId="2C328C4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True=通过，False=待审</w:t>
            </w:r>
          </w:p>
        </w:tc>
        <w:tc>
          <w:tcPr>
            <w:tcW w:w="2106" w:type="dxa"/>
            <w:vAlign w:val="center"/>
          </w:tcPr>
          <w:p w14:paraId="25EB22B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模型默认 False，审核开关打开时不可见</w:t>
            </w:r>
          </w:p>
        </w:tc>
      </w:tr>
      <w:tr w14:paraId="0896F6C3">
        <w:trPr>
          <w:cantSplit/>
          <w:jc w:val="center"/>
        </w:trPr>
        <w:tc>
          <w:tcPr>
            <w:tcW w:w="1900" w:type="dxa"/>
            <w:vAlign w:val="center"/>
          </w:tcPr>
          <w:p w14:paraId="4399F73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comment.parent_comment</w:t>
            </w:r>
          </w:p>
        </w:tc>
        <w:tc>
          <w:tcPr>
            <w:tcW w:w="1300" w:type="dxa"/>
            <w:vAlign w:val="center"/>
          </w:tcPr>
          <w:p w14:paraId="0797523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父评论</w:t>
            </w:r>
          </w:p>
        </w:tc>
        <w:tc>
          <w:tcPr>
            <w:tcW w:w="1400" w:type="dxa"/>
            <w:vAlign w:val="center"/>
          </w:tcPr>
          <w:p w14:paraId="6CC48E4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FK(self)，可空</w:t>
            </w:r>
          </w:p>
        </w:tc>
        <w:tc>
          <w:tcPr>
            <w:tcW w:w="1600" w:type="dxa"/>
            <w:vAlign w:val="center"/>
          </w:tcPr>
          <w:p w14:paraId="15DCFA9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 ID 或 NULL</w:t>
            </w:r>
          </w:p>
        </w:tc>
        <w:tc>
          <w:tcPr>
            <w:tcW w:w="2106" w:type="dxa"/>
            <w:vAlign w:val="center"/>
          </w:tcPr>
          <w:p w14:paraId="4DD49C0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为空表示顶层评论，支持嵌套回复</w:t>
            </w:r>
          </w:p>
        </w:tc>
      </w:tr>
      <w:tr w14:paraId="49BFAF14">
        <w:trPr>
          <w:cantSplit/>
          <w:jc w:val="center"/>
        </w:trPr>
        <w:tc>
          <w:tcPr>
            <w:tcW w:w="1900" w:type="dxa"/>
            <w:vAlign w:val="center"/>
          </w:tcPr>
          <w:p w14:paraId="2611463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reaction.reaction_type</w:t>
            </w:r>
          </w:p>
        </w:tc>
        <w:tc>
          <w:tcPr>
            <w:tcW w:w="1300" w:type="dxa"/>
            <w:vAlign w:val="center"/>
          </w:tcPr>
          <w:p w14:paraId="7DA4940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反应类型</w:t>
            </w:r>
          </w:p>
        </w:tc>
        <w:tc>
          <w:tcPr>
            <w:tcW w:w="1400" w:type="dxa"/>
            <w:vAlign w:val="center"/>
          </w:tcPr>
          <w:p w14:paraId="691E008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Char(10)</w:t>
            </w:r>
          </w:p>
        </w:tc>
        <w:tc>
          <w:tcPr>
            <w:tcW w:w="1600" w:type="dxa"/>
            <w:vAlign w:val="center"/>
          </w:tcPr>
          <w:p w14:paraId="45BF2C3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thumbs_up、heart 等 8 种</w:t>
            </w:r>
          </w:p>
        </w:tc>
        <w:tc>
          <w:tcPr>
            <w:tcW w:w="2106" w:type="dxa"/>
            <w:vAlign w:val="center"/>
          </w:tcPr>
          <w:p w14:paraId="03BF8B2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与 comment、user 联合唯一</w:t>
            </w:r>
          </w:p>
        </w:tc>
      </w:tr>
      <w:tr w14:paraId="40C149F4">
        <w:trPr>
          <w:cantSplit/>
          <w:jc w:val="center"/>
        </w:trPr>
        <w:tc>
          <w:tcPr>
            <w:tcW w:w="1900" w:type="dxa"/>
            <w:vAlign w:val="center"/>
          </w:tcPr>
          <w:p w14:paraId="3DB3921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bloguser.source</w:t>
            </w:r>
          </w:p>
        </w:tc>
        <w:tc>
          <w:tcPr>
            <w:tcW w:w="1300" w:type="dxa"/>
            <w:vAlign w:val="center"/>
          </w:tcPr>
          <w:p w14:paraId="401079D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账号来源</w:t>
            </w:r>
          </w:p>
        </w:tc>
        <w:tc>
          <w:tcPr>
            <w:tcW w:w="1400" w:type="dxa"/>
            <w:vAlign w:val="center"/>
          </w:tcPr>
          <w:p w14:paraId="6D7CBD3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Char(50)</w:t>
            </w:r>
          </w:p>
        </w:tc>
        <w:tc>
          <w:tcPr>
            <w:tcW w:w="1600" w:type="dxa"/>
            <w:vAlign w:val="center"/>
          </w:tcPr>
          <w:p w14:paraId="1791622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Register / authorize / emailconfirm</w:t>
            </w:r>
          </w:p>
        </w:tc>
        <w:tc>
          <w:tcPr>
            <w:tcW w:w="2106" w:type="dxa"/>
            <w:vAlign w:val="center"/>
          </w:tcPr>
          <w:p w14:paraId="5CCF4F4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标记注册渠道</w:t>
            </w:r>
          </w:p>
        </w:tc>
      </w:tr>
      <w:tr w14:paraId="49334589">
        <w:trPr>
          <w:cantSplit/>
          <w:jc w:val="center"/>
        </w:trPr>
        <w:tc>
          <w:tcPr>
            <w:tcW w:w="1900" w:type="dxa"/>
            <w:vAlign w:val="center"/>
          </w:tcPr>
          <w:p w14:paraId="3C0609F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oauthuser.openid</w:t>
            </w:r>
          </w:p>
        </w:tc>
        <w:tc>
          <w:tcPr>
            <w:tcW w:w="1300" w:type="dxa"/>
            <w:vAlign w:val="center"/>
          </w:tcPr>
          <w:p w14:paraId="1418981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第三方唯一标识</w:t>
            </w:r>
          </w:p>
        </w:tc>
        <w:tc>
          <w:tcPr>
            <w:tcW w:w="1400" w:type="dxa"/>
            <w:vAlign w:val="center"/>
          </w:tcPr>
          <w:p w14:paraId="763BA52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Char(50)</w:t>
            </w:r>
          </w:p>
        </w:tc>
        <w:tc>
          <w:tcPr>
            <w:tcW w:w="1600" w:type="dxa"/>
            <w:vAlign w:val="center"/>
          </w:tcPr>
          <w:p w14:paraId="05C1303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平台返回值</w:t>
            </w:r>
          </w:p>
        </w:tc>
        <w:tc>
          <w:tcPr>
            <w:tcW w:w="2106" w:type="dxa"/>
            <w:vAlign w:val="center"/>
          </w:tcPr>
          <w:p w14:paraId="66DB8E9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与 type 联合定位 OAuth 用户</w:t>
            </w:r>
          </w:p>
        </w:tc>
      </w:tr>
      <w:tr w14:paraId="5277EE75">
        <w:trPr>
          <w:cantSplit/>
          <w:jc w:val="center"/>
        </w:trPr>
        <w:tc>
          <w:tcPr>
            <w:tcW w:w="1900" w:type="dxa"/>
            <w:vAlign w:val="center"/>
          </w:tcPr>
          <w:p w14:paraId="4F0BFC1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blogsettings.comment_need_review</w:t>
            </w:r>
          </w:p>
        </w:tc>
        <w:tc>
          <w:tcPr>
            <w:tcW w:w="1300" w:type="dxa"/>
            <w:vAlign w:val="center"/>
          </w:tcPr>
          <w:p w14:paraId="2F7AF41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评论审核总开关</w:t>
            </w:r>
          </w:p>
        </w:tc>
        <w:tc>
          <w:tcPr>
            <w:tcW w:w="1400" w:type="dxa"/>
            <w:vAlign w:val="center"/>
          </w:tcPr>
          <w:p w14:paraId="3D083D4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Boolean</w:t>
            </w:r>
          </w:p>
        </w:tc>
        <w:tc>
          <w:tcPr>
            <w:tcW w:w="1600" w:type="dxa"/>
            <w:vAlign w:val="center"/>
          </w:tcPr>
          <w:p w14:paraId="2B6B0EB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True / False</w:t>
            </w:r>
          </w:p>
        </w:tc>
        <w:tc>
          <w:tcPr>
            <w:tcW w:w="2106" w:type="dxa"/>
            <w:vAlign w:val="center"/>
          </w:tcPr>
          <w:p w14:paraId="0F60848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默认 False，全站生效</w:t>
            </w:r>
          </w:p>
        </w:tc>
      </w:tr>
      <w:tr w14:paraId="7BF78891">
        <w:trPr>
          <w:cantSplit/>
          <w:jc w:val="center"/>
        </w:trPr>
        <w:tc>
          <w:tcPr>
            <w:tcW w:w="1900" w:type="dxa"/>
            <w:vAlign w:val="center"/>
          </w:tcPr>
          <w:p w14:paraId="074A243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blogsettings.open_site_comment</w:t>
            </w:r>
          </w:p>
        </w:tc>
        <w:tc>
          <w:tcPr>
            <w:tcW w:w="1300" w:type="dxa"/>
            <w:vAlign w:val="center"/>
          </w:tcPr>
          <w:p w14:paraId="56EA8B6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全站评论开关</w:t>
            </w:r>
          </w:p>
        </w:tc>
        <w:tc>
          <w:tcPr>
            <w:tcW w:w="1400" w:type="dxa"/>
            <w:vAlign w:val="center"/>
          </w:tcPr>
          <w:p w14:paraId="7A1BC8F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Boolean</w:t>
            </w:r>
          </w:p>
        </w:tc>
        <w:tc>
          <w:tcPr>
            <w:tcW w:w="1600" w:type="dxa"/>
            <w:vAlign w:val="center"/>
          </w:tcPr>
          <w:p w14:paraId="082A4E6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True / False</w:t>
            </w:r>
          </w:p>
        </w:tc>
        <w:tc>
          <w:tcPr>
            <w:tcW w:w="2106" w:type="dxa"/>
            <w:vAlign w:val="center"/>
          </w:tcPr>
          <w:p w14:paraId="3E8C669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默认 True</w:t>
            </w:r>
          </w:p>
        </w:tc>
      </w:tr>
      <w:tr w14:paraId="4AE91546">
        <w:trPr>
          <w:cantSplit/>
          <w:jc w:val="center"/>
        </w:trPr>
        <w:tc>
          <w:tcPr>
            <w:tcW w:w="1900" w:type="dxa"/>
            <w:vAlign w:val="center"/>
          </w:tcPr>
          <w:p w14:paraId="031BEA7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blogsettings.color_scheme</w:t>
            </w:r>
          </w:p>
        </w:tc>
        <w:tc>
          <w:tcPr>
            <w:tcW w:w="1300" w:type="dxa"/>
            <w:vAlign w:val="center"/>
          </w:tcPr>
          <w:p w14:paraId="7D32172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主题配色</w:t>
            </w:r>
          </w:p>
        </w:tc>
        <w:tc>
          <w:tcPr>
            <w:tcW w:w="1400" w:type="dxa"/>
            <w:vAlign w:val="center"/>
          </w:tcPr>
          <w:p w14:paraId="51FCF81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Char(20)</w:t>
            </w:r>
          </w:p>
        </w:tc>
        <w:tc>
          <w:tcPr>
            <w:tcW w:w="1600" w:type="dxa"/>
            <w:vAlign w:val="center"/>
          </w:tcPr>
          <w:p w14:paraId="59063E2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purple、blue、green 等 8 种</w:t>
            </w:r>
          </w:p>
        </w:tc>
        <w:tc>
          <w:tcPr>
            <w:tcW w:w="2106" w:type="dxa"/>
            <w:vAlign w:val="center"/>
          </w:tcPr>
          <w:p w14:paraId="4532A0A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默认 purple</w:t>
            </w:r>
          </w:p>
        </w:tc>
      </w:tr>
    </w:tbl>
    <w:p w14:paraId="2D827D3A">
      <w:pPr>
        <w:spacing w:before="0" w:after="0" w:line="200" w:lineRule="exact"/>
      </w:pPr>
    </w:p>
    <w:p w14:paraId="2161C043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（2）数据结构。表1-4 给出各数据存储中一条记录的组成，可以看作数据项与数据表之间的中间层。</w:t>
      </w:r>
    </w:p>
    <w:p w14:paraId="334741BB">
      <w:pPr>
        <w:spacing w:before="200" w:after="6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表1-4  主要数据结构条目</w:t>
      </w:r>
    </w:p>
    <w:tbl>
      <w:tblPr>
        <w:tblStyle w:val="12"/>
        <w:tblW w:w="8306" w:type="dxa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00"/>
        <w:gridCol w:w="4700"/>
        <w:gridCol w:w="2206"/>
      </w:tblGrid>
      <w:tr w14:paraId="481BBA4D">
        <w:trPr>
          <w:cantSplit/>
          <w:tblHeader/>
          <w:jc w:val="center"/>
        </w:trPr>
        <w:tc>
          <w:tcPr>
            <w:tcW w:w="1400" w:type="dxa"/>
            <w:shd w:val="clear" w:color="auto" w:fill="EDF1F8"/>
            <w:vAlign w:val="center"/>
          </w:tcPr>
          <w:p w14:paraId="2F5872FD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数据结构</w:t>
            </w:r>
          </w:p>
        </w:tc>
        <w:tc>
          <w:tcPr>
            <w:tcW w:w="4700" w:type="dxa"/>
            <w:shd w:val="clear" w:color="auto" w:fill="EDF1F8"/>
            <w:vAlign w:val="center"/>
          </w:tcPr>
          <w:p w14:paraId="29AA2BA8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组成</w:t>
            </w:r>
          </w:p>
        </w:tc>
        <w:tc>
          <w:tcPr>
            <w:tcW w:w="2206" w:type="dxa"/>
            <w:shd w:val="clear" w:color="auto" w:fill="EDF1F8"/>
            <w:vAlign w:val="center"/>
          </w:tcPr>
          <w:p w14:paraId="50B53737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说明</w:t>
            </w:r>
          </w:p>
        </w:tc>
      </w:tr>
      <w:tr w14:paraId="5E85B74C">
        <w:trPr>
          <w:cantSplit/>
          <w:jc w:val="center"/>
        </w:trPr>
        <w:tc>
          <w:tcPr>
            <w:tcW w:w="1400" w:type="dxa"/>
            <w:vAlign w:val="center"/>
          </w:tcPr>
          <w:p w14:paraId="70F9DDC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文章记录</w:t>
            </w:r>
          </w:p>
        </w:tc>
        <w:tc>
          <w:tcPr>
            <w:tcW w:w="4700" w:type="dxa"/>
            <w:vAlign w:val="center"/>
          </w:tcPr>
          <w:p w14:paraId="7BF388A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id、creation_time、last_modify_time、title、body、pub_time、status、comment_status、type、views、article_order、show_toc、author_id、category_id、tags[]</w:t>
            </w:r>
          </w:p>
        </w:tc>
        <w:tc>
          <w:tcPr>
            <w:tcW w:w="2206" w:type="dxa"/>
            <w:vAlign w:val="center"/>
          </w:tcPr>
          <w:p w14:paraId="0AEB733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一篇文章必属于一个作者和一个分类，二者级联删除</w:t>
            </w:r>
          </w:p>
        </w:tc>
      </w:tr>
      <w:tr w14:paraId="16F81C49">
        <w:trPr>
          <w:cantSplit/>
          <w:jc w:val="center"/>
        </w:trPr>
        <w:tc>
          <w:tcPr>
            <w:tcW w:w="1400" w:type="dxa"/>
            <w:vAlign w:val="center"/>
          </w:tcPr>
          <w:p w14:paraId="5154BE1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评论记录</w:t>
            </w:r>
          </w:p>
        </w:tc>
        <w:tc>
          <w:tcPr>
            <w:tcW w:w="4700" w:type="dxa"/>
            <w:vAlign w:val="center"/>
          </w:tcPr>
          <w:p w14:paraId="15F45AC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id、body、creation_time、last_modify_time、author_id、article_id、parent_comment_id、is_enable</w:t>
            </w:r>
          </w:p>
        </w:tc>
        <w:tc>
          <w:tcPr>
            <w:tcW w:w="2206" w:type="dxa"/>
            <w:vAlign w:val="center"/>
          </w:tcPr>
          <w:p w14:paraId="4DC3EB2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通过 parent_comment 自关联实现无限嵌套回复</w:t>
            </w:r>
          </w:p>
        </w:tc>
      </w:tr>
      <w:tr w14:paraId="6E1DCC22">
        <w:trPr>
          <w:cantSplit/>
          <w:jc w:val="center"/>
        </w:trPr>
        <w:tc>
          <w:tcPr>
            <w:tcW w:w="1400" w:type="dxa"/>
            <w:vAlign w:val="center"/>
          </w:tcPr>
          <w:p w14:paraId="68A3FA9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反应记录</w:t>
            </w:r>
          </w:p>
        </w:tc>
        <w:tc>
          <w:tcPr>
            <w:tcW w:w="4700" w:type="dxa"/>
            <w:vAlign w:val="center"/>
          </w:tcPr>
          <w:p w14:paraId="7542DB8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id、comment_id、user_id、reaction_type、created_at</w:t>
            </w:r>
          </w:p>
        </w:tc>
        <w:tc>
          <w:tcPr>
            <w:tcW w:w="2206" w:type="dxa"/>
            <w:vAlign w:val="center"/>
          </w:tcPr>
          <w:p w14:paraId="06DA411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同一用户对同一评论的同一种 Emoji 唯一</w:t>
            </w:r>
          </w:p>
        </w:tc>
      </w:tr>
      <w:tr w14:paraId="7BAB9F67">
        <w:trPr>
          <w:cantSplit/>
          <w:jc w:val="center"/>
        </w:trPr>
        <w:tc>
          <w:tcPr>
            <w:tcW w:w="1400" w:type="dxa"/>
            <w:vAlign w:val="center"/>
          </w:tcPr>
          <w:p w14:paraId="3D5416A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用户记录</w:t>
            </w:r>
          </w:p>
        </w:tc>
        <w:tc>
          <w:tcPr>
            <w:tcW w:w="4700" w:type="dxa"/>
            <w:vAlign w:val="center"/>
          </w:tcPr>
          <w:p w14:paraId="5A370E4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AbstractUser 基础字段（username、password、email、is_active、is_staff、is_superuser、date_joined、last_login 等）＋ nickname、source＋ groups[]、user_permissions[]</w:t>
            </w:r>
          </w:p>
        </w:tc>
        <w:tc>
          <w:tcPr>
            <w:tcW w:w="2206" w:type="dxa"/>
            <w:vAlign w:val="center"/>
          </w:tcPr>
          <w:p w14:paraId="3DBF844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继承 Django AbstractUser 后扩展，密码以 PBKDF2 哈希存储</w:t>
            </w:r>
          </w:p>
        </w:tc>
      </w:tr>
      <w:tr w14:paraId="416D6A9F">
        <w:trPr>
          <w:cantSplit/>
          <w:jc w:val="center"/>
        </w:trPr>
        <w:tc>
          <w:tcPr>
            <w:tcW w:w="1400" w:type="dxa"/>
            <w:vAlign w:val="center"/>
          </w:tcPr>
          <w:p w14:paraId="2AA5F09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OAuth 用户记录</w:t>
            </w:r>
          </w:p>
        </w:tc>
        <w:tc>
          <w:tcPr>
            <w:tcW w:w="4700" w:type="dxa"/>
            <w:vAlign w:val="center"/>
          </w:tcPr>
          <w:p w14:paraId="400A79B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id、author_id（可空）、openid、nickname、token、picture、type、email、metadata、时间字段</w:t>
            </w:r>
          </w:p>
        </w:tc>
        <w:tc>
          <w:tcPr>
            <w:tcW w:w="2206" w:type="dxa"/>
            <w:vAlign w:val="center"/>
          </w:tcPr>
          <w:p w14:paraId="2E2CB25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author 可空；删除用户时级联删除关联记录</w:t>
            </w:r>
          </w:p>
        </w:tc>
      </w:tr>
      <w:tr w14:paraId="31A68C05">
        <w:trPr>
          <w:cantSplit/>
          <w:jc w:val="center"/>
        </w:trPr>
        <w:tc>
          <w:tcPr>
            <w:tcW w:w="1400" w:type="dxa"/>
            <w:vAlign w:val="center"/>
          </w:tcPr>
          <w:p w14:paraId="4021E83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站点配置记录</w:t>
            </w:r>
          </w:p>
        </w:tc>
        <w:tc>
          <w:tcPr>
            <w:tcW w:w="4700" w:type="dxa"/>
            <w:vAlign w:val="center"/>
          </w:tcPr>
          <w:p w14:paraId="65E8D58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ite_name、site_description、site_seo_description、site_keywords、article_sub_length、sidebar_article_count、sidebar_comment_count、article_comment_count、show_google_adsense、google_adsense_codes、open_site_comment、comment_need_review、color_scheme、global_header、global_footer、beian_code、analytics_code、show_gongan_code、gongan_beiancode</w:t>
            </w:r>
          </w:p>
        </w:tc>
        <w:tc>
          <w:tcPr>
            <w:tcW w:w="2206" w:type="dxa"/>
            <w:vAlign w:val="center"/>
          </w:tcPr>
          <w:p w14:paraId="5B82C45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全库仅一条，由 clean() 在应用层保证，数据库无对应唯一索引</w:t>
            </w:r>
          </w:p>
        </w:tc>
      </w:tr>
      <w:tr w14:paraId="10835899">
        <w:trPr>
          <w:cantSplit/>
          <w:jc w:val="center"/>
        </w:trPr>
        <w:tc>
          <w:tcPr>
            <w:tcW w:w="1400" w:type="dxa"/>
            <w:vAlign w:val="center"/>
          </w:tcPr>
          <w:p w14:paraId="73275DA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搜索文档</w:t>
            </w:r>
          </w:p>
        </w:tc>
        <w:tc>
          <w:tcPr>
            <w:tcW w:w="4700" w:type="dxa"/>
            <w:vAlign w:val="center"/>
          </w:tcPr>
          <w:p w14:paraId="435104D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text（由模板汇总的标题与正文）、title、body</w:t>
            </w:r>
          </w:p>
        </w:tc>
        <w:tc>
          <w:tcPr>
            <w:tcW w:w="2206" w:type="dxa"/>
            <w:vAlign w:val="center"/>
          </w:tcPr>
          <w:p w14:paraId="0EE0A21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Haystack 的 ArticleIndex，只索引 status='p' 的文章</w:t>
            </w:r>
          </w:p>
        </w:tc>
      </w:tr>
    </w:tbl>
    <w:p w14:paraId="2B6D843F">
      <w:pPr>
        <w:spacing w:before="0" w:after="0" w:line="200" w:lineRule="exact"/>
      </w:pPr>
    </w:p>
    <w:p w14:paraId="65D1547D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（3）数据存储。表1-5 列出 10 个数据存储与数据库表、缓存介质、搜索索引的对应关系。</w:t>
      </w:r>
    </w:p>
    <w:p w14:paraId="6F45BF84">
      <w:pPr>
        <w:spacing w:before="200" w:after="6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表1-5  数据存储条目</w:t>
      </w:r>
    </w:p>
    <w:tbl>
      <w:tblPr>
        <w:tblStyle w:val="12"/>
        <w:tblW w:w="8306" w:type="dxa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00"/>
        <w:gridCol w:w="1300"/>
        <w:gridCol w:w="2600"/>
        <w:gridCol w:w="900"/>
        <w:gridCol w:w="2806"/>
      </w:tblGrid>
      <w:tr w14:paraId="0D3C4F87">
        <w:trPr>
          <w:cantSplit/>
          <w:tblHeader/>
          <w:jc w:val="center"/>
        </w:trPr>
        <w:tc>
          <w:tcPr>
            <w:tcW w:w="700" w:type="dxa"/>
            <w:shd w:val="clear" w:color="auto" w:fill="EDF1F8"/>
            <w:vAlign w:val="center"/>
          </w:tcPr>
          <w:p w14:paraId="4D122A15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编号</w:t>
            </w:r>
          </w:p>
        </w:tc>
        <w:tc>
          <w:tcPr>
            <w:tcW w:w="1300" w:type="dxa"/>
            <w:shd w:val="clear" w:color="auto" w:fill="EDF1F8"/>
            <w:vAlign w:val="center"/>
          </w:tcPr>
          <w:p w14:paraId="2BED1C66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数据存储</w:t>
            </w:r>
          </w:p>
        </w:tc>
        <w:tc>
          <w:tcPr>
            <w:tcW w:w="2600" w:type="dxa"/>
            <w:shd w:val="clear" w:color="auto" w:fill="EDF1F8"/>
            <w:vAlign w:val="center"/>
          </w:tcPr>
          <w:p w14:paraId="052D7AA8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对应表 / 介质</w:t>
            </w:r>
          </w:p>
        </w:tc>
        <w:tc>
          <w:tcPr>
            <w:tcW w:w="900" w:type="dxa"/>
            <w:shd w:val="clear" w:color="auto" w:fill="EDF1F8"/>
            <w:vAlign w:val="center"/>
          </w:tcPr>
          <w:p w14:paraId="18E44E5C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主键</w:t>
            </w:r>
          </w:p>
        </w:tc>
        <w:tc>
          <w:tcPr>
            <w:tcW w:w="2806" w:type="dxa"/>
            <w:shd w:val="clear" w:color="auto" w:fill="EDF1F8"/>
            <w:vAlign w:val="center"/>
          </w:tcPr>
          <w:p w14:paraId="59B61F5A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写入与读取</w:t>
            </w:r>
          </w:p>
        </w:tc>
      </w:tr>
      <w:tr w14:paraId="73060B54">
        <w:trPr>
          <w:cantSplit/>
          <w:jc w:val="center"/>
        </w:trPr>
        <w:tc>
          <w:tcPr>
            <w:tcW w:w="700" w:type="dxa"/>
            <w:vAlign w:val="center"/>
          </w:tcPr>
          <w:p w14:paraId="2A3037F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D1</w:t>
            </w:r>
          </w:p>
        </w:tc>
        <w:tc>
          <w:tcPr>
            <w:tcW w:w="1300" w:type="dxa"/>
            <w:vAlign w:val="center"/>
          </w:tcPr>
          <w:p w14:paraId="118364F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文章库</w:t>
            </w:r>
          </w:p>
        </w:tc>
        <w:tc>
          <w:tcPr>
            <w:tcW w:w="2600" w:type="dxa"/>
            <w:vAlign w:val="center"/>
          </w:tcPr>
          <w:p w14:paraId="213E70D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blog_article</w:t>
            </w:r>
          </w:p>
        </w:tc>
        <w:tc>
          <w:tcPr>
            <w:tcW w:w="900" w:type="dxa"/>
            <w:vAlign w:val="center"/>
          </w:tcPr>
          <w:p w14:paraId="104CFA4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582020B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写：P4；读：P1、P6</w:t>
            </w:r>
          </w:p>
        </w:tc>
      </w:tr>
      <w:tr w14:paraId="559E35E0">
        <w:trPr>
          <w:cantSplit/>
          <w:jc w:val="center"/>
        </w:trPr>
        <w:tc>
          <w:tcPr>
            <w:tcW w:w="700" w:type="dxa"/>
            <w:vAlign w:val="center"/>
          </w:tcPr>
          <w:p w14:paraId="2DE5C85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D2</w:t>
            </w:r>
          </w:p>
        </w:tc>
        <w:tc>
          <w:tcPr>
            <w:tcW w:w="1300" w:type="dxa"/>
            <w:vAlign w:val="center"/>
          </w:tcPr>
          <w:p w14:paraId="224653A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分类与标签</w:t>
            </w:r>
          </w:p>
        </w:tc>
        <w:tc>
          <w:tcPr>
            <w:tcW w:w="2600" w:type="dxa"/>
            <w:vAlign w:val="center"/>
          </w:tcPr>
          <w:p w14:paraId="1788ADD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blog_category、blog_tag、blog_article_tags</w:t>
            </w:r>
          </w:p>
        </w:tc>
        <w:tc>
          <w:tcPr>
            <w:tcW w:w="900" w:type="dxa"/>
            <w:vAlign w:val="center"/>
          </w:tcPr>
          <w:p w14:paraId="620ED79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4566E55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写：P4；读：P1</w:t>
            </w:r>
          </w:p>
        </w:tc>
      </w:tr>
      <w:tr w14:paraId="2C9CAC19">
        <w:trPr>
          <w:cantSplit/>
          <w:jc w:val="center"/>
        </w:trPr>
        <w:tc>
          <w:tcPr>
            <w:tcW w:w="700" w:type="dxa"/>
            <w:vAlign w:val="center"/>
          </w:tcPr>
          <w:p w14:paraId="3148C43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D3</w:t>
            </w:r>
          </w:p>
        </w:tc>
        <w:tc>
          <w:tcPr>
            <w:tcW w:w="1300" w:type="dxa"/>
            <w:vAlign w:val="center"/>
          </w:tcPr>
          <w:p w14:paraId="74EBE84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评论库</w:t>
            </w:r>
          </w:p>
        </w:tc>
        <w:tc>
          <w:tcPr>
            <w:tcW w:w="2600" w:type="dxa"/>
            <w:vAlign w:val="center"/>
          </w:tcPr>
          <w:p w14:paraId="1F4C927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comments_comment</w:t>
            </w:r>
          </w:p>
        </w:tc>
        <w:tc>
          <w:tcPr>
            <w:tcW w:w="900" w:type="dxa"/>
            <w:vAlign w:val="center"/>
          </w:tcPr>
          <w:p w14:paraId="191818C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64D7F78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写：P3.3；读：P3.4、P6</w:t>
            </w:r>
          </w:p>
        </w:tc>
      </w:tr>
      <w:tr w14:paraId="0031D6F9">
        <w:trPr>
          <w:cantSplit/>
          <w:jc w:val="center"/>
        </w:trPr>
        <w:tc>
          <w:tcPr>
            <w:tcW w:w="700" w:type="dxa"/>
            <w:vAlign w:val="center"/>
          </w:tcPr>
          <w:p w14:paraId="20BD11D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D4</w:t>
            </w:r>
          </w:p>
        </w:tc>
        <w:tc>
          <w:tcPr>
            <w:tcW w:w="1300" w:type="dxa"/>
            <w:vAlign w:val="center"/>
          </w:tcPr>
          <w:p w14:paraId="2E3C603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Emoji 反应</w:t>
            </w:r>
          </w:p>
        </w:tc>
        <w:tc>
          <w:tcPr>
            <w:tcW w:w="2600" w:type="dxa"/>
            <w:vAlign w:val="center"/>
          </w:tcPr>
          <w:p w14:paraId="5157BE7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comments_commentreaction</w:t>
            </w:r>
          </w:p>
        </w:tc>
        <w:tc>
          <w:tcPr>
            <w:tcW w:w="900" w:type="dxa"/>
            <w:vAlign w:val="center"/>
          </w:tcPr>
          <w:p w14:paraId="24927B3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7A6B7C3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写：P3.5；读：P3.5</w:t>
            </w:r>
          </w:p>
        </w:tc>
      </w:tr>
      <w:tr w14:paraId="2E235D9F">
        <w:trPr>
          <w:cantSplit/>
          <w:jc w:val="center"/>
        </w:trPr>
        <w:tc>
          <w:tcPr>
            <w:tcW w:w="700" w:type="dxa"/>
            <w:vAlign w:val="center"/>
          </w:tcPr>
          <w:p w14:paraId="0698DC7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D5</w:t>
            </w:r>
          </w:p>
        </w:tc>
        <w:tc>
          <w:tcPr>
            <w:tcW w:w="1300" w:type="dxa"/>
            <w:vAlign w:val="center"/>
          </w:tcPr>
          <w:p w14:paraId="7CBA414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用户库</w:t>
            </w:r>
          </w:p>
        </w:tc>
        <w:tc>
          <w:tcPr>
            <w:tcW w:w="2600" w:type="dxa"/>
            <w:vAlign w:val="center"/>
          </w:tcPr>
          <w:p w14:paraId="660809F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accounts_bloguser 及 auth_* 关联表</w:t>
            </w:r>
          </w:p>
        </w:tc>
        <w:tc>
          <w:tcPr>
            <w:tcW w:w="900" w:type="dxa"/>
            <w:vAlign w:val="center"/>
          </w:tcPr>
          <w:p w14:paraId="550D81D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2E537FD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写：P2；读：P1、P2</w:t>
            </w:r>
          </w:p>
        </w:tc>
      </w:tr>
      <w:tr w14:paraId="02EF22C1">
        <w:trPr>
          <w:cantSplit/>
          <w:jc w:val="center"/>
        </w:trPr>
        <w:tc>
          <w:tcPr>
            <w:tcW w:w="700" w:type="dxa"/>
            <w:vAlign w:val="center"/>
          </w:tcPr>
          <w:p w14:paraId="54BCA93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D6</w:t>
            </w:r>
          </w:p>
        </w:tc>
        <w:tc>
          <w:tcPr>
            <w:tcW w:w="1300" w:type="dxa"/>
            <w:vAlign w:val="center"/>
          </w:tcPr>
          <w:p w14:paraId="1602A60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OAuth 账号</w:t>
            </w:r>
          </w:p>
        </w:tc>
        <w:tc>
          <w:tcPr>
            <w:tcW w:w="2600" w:type="dxa"/>
            <w:vAlign w:val="center"/>
          </w:tcPr>
          <w:p w14:paraId="22996C4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oauth_oauthuser、oauth_oauthconfig</w:t>
            </w:r>
          </w:p>
        </w:tc>
        <w:tc>
          <w:tcPr>
            <w:tcW w:w="900" w:type="dxa"/>
            <w:vAlign w:val="center"/>
          </w:tcPr>
          <w:p w14:paraId="0758B48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11F7F9D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写：P2；读：P2</w:t>
            </w:r>
          </w:p>
        </w:tc>
      </w:tr>
      <w:tr w14:paraId="0D49C964">
        <w:trPr>
          <w:cantSplit/>
          <w:jc w:val="center"/>
        </w:trPr>
        <w:tc>
          <w:tcPr>
            <w:tcW w:w="700" w:type="dxa"/>
            <w:vAlign w:val="center"/>
          </w:tcPr>
          <w:p w14:paraId="7CA5276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D7</w:t>
            </w:r>
          </w:p>
        </w:tc>
        <w:tc>
          <w:tcPr>
            <w:tcW w:w="1300" w:type="dxa"/>
            <w:vAlign w:val="center"/>
          </w:tcPr>
          <w:p w14:paraId="53C21A6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站点配置</w:t>
            </w:r>
          </w:p>
        </w:tc>
        <w:tc>
          <w:tcPr>
            <w:tcW w:w="2600" w:type="dxa"/>
            <w:vAlign w:val="center"/>
          </w:tcPr>
          <w:p w14:paraId="0A765C8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blog_blogsettings</w:t>
            </w:r>
          </w:p>
        </w:tc>
        <w:tc>
          <w:tcPr>
            <w:tcW w:w="900" w:type="dxa"/>
            <w:vAlign w:val="center"/>
          </w:tcPr>
          <w:p w14:paraId="6606C82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6DFB6CA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写：P5；读：P1、P3.2、P3.4</w:t>
            </w:r>
          </w:p>
        </w:tc>
      </w:tr>
      <w:tr w14:paraId="2535134E">
        <w:trPr>
          <w:cantSplit/>
          <w:jc w:val="center"/>
        </w:trPr>
        <w:tc>
          <w:tcPr>
            <w:tcW w:w="700" w:type="dxa"/>
            <w:vAlign w:val="center"/>
          </w:tcPr>
          <w:p w14:paraId="2CE914C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D8</w:t>
            </w:r>
          </w:p>
        </w:tc>
        <w:tc>
          <w:tcPr>
            <w:tcW w:w="1300" w:type="dxa"/>
            <w:vAlign w:val="center"/>
          </w:tcPr>
          <w:p w14:paraId="5D734B0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缓存</w:t>
            </w:r>
          </w:p>
        </w:tc>
        <w:tc>
          <w:tcPr>
            <w:tcW w:w="2600" w:type="dxa"/>
            <w:vAlign w:val="center"/>
          </w:tcPr>
          <w:p w14:paraId="2DB6AFD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Redis 或 LocMemCache</w:t>
            </w:r>
          </w:p>
        </w:tc>
        <w:tc>
          <w:tcPr>
            <w:tcW w:w="900" w:type="dxa"/>
            <w:vAlign w:val="center"/>
          </w:tcPr>
          <w:p w14:paraId="7244A02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缓存键</w:t>
            </w:r>
          </w:p>
        </w:tc>
        <w:tc>
          <w:tcPr>
            <w:tcW w:w="2806" w:type="dxa"/>
            <w:vAlign w:val="center"/>
          </w:tcPr>
          <w:p w14:paraId="606EF50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写：P1、P3.4、P6；读：P1、P3.4</w:t>
            </w:r>
          </w:p>
        </w:tc>
      </w:tr>
      <w:tr w14:paraId="330A4C83">
        <w:trPr>
          <w:cantSplit/>
          <w:jc w:val="center"/>
        </w:trPr>
        <w:tc>
          <w:tcPr>
            <w:tcW w:w="700" w:type="dxa"/>
            <w:vAlign w:val="center"/>
          </w:tcPr>
          <w:p w14:paraId="42AC595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D9</w:t>
            </w:r>
          </w:p>
        </w:tc>
        <w:tc>
          <w:tcPr>
            <w:tcW w:w="1300" w:type="dxa"/>
            <w:vAlign w:val="center"/>
          </w:tcPr>
          <w:p w14:paraId="33C4C61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搜索索引</w:t>
            </w:r>
          </w:p>
        </w:tc>
        <w:tc>
          <w:tcPr>
            <w:tcW w:w="2600" w:type="dxa"/>
            <w:vAlign w:val="center"/>
          </w:tcPr>
          <w:p w14:paraId="7C1D19A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Elasticsearch 或 Whoosh 索引</w:t>
            </w:r>
          </w:p>
        </w:tc>
        <w:tc>
          <w:tcPr>
            <w:tcW w:w="900" w:type="dxa"/>
            <w:vAlign w:val="center"/>
          </w:tcPr>
          <w:p w14:paraId="49C1342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文档 id</w:t>
            </w:r>
          </w:p>
        </w:tc>
        <w:tc>
          <w:tcPr>
            <w:tcW w:w="2806" w:type="dxa"/>
            <w:vAlign w:val="center"/>
          </w:tcPr>
          <w:p w14:paraId="3017167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写：P6；读：P1</w:t>
            </w:r>
          </w:p>
        </w:tc>
      </w:tr>
      <w:tr w14:paraId="48A80B94">
        <w:trPr>
          <w:cantSplit/>
          <w:jc w:val="center"/>
        </w:trPr>
        <w:tc>
          <w:tcPr>
            <w:tcW w:w="700" w:type="dxa"/>
            <w:vAlign w:val="center"/>
          </w:tcPr>
          <w:p w14:paraId="5491B4E2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D10</w:t>
            </w:r>
          </w:p>
        </w:tc>
        <w:tc>
          <w:tcPr>
            <w:tcW w:w="1300" w:type="dxa"/>
            <w:vAlign w:val="center"/>
          </w:tcPr>
          <w:p w14:paraId="774EB98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邮件日志</w:t>
            </w:r>
          </w:p>
        </w:tc>
        <w:tc>
          <w:tcPr>
            <w:tcW w:w="2600" w:type="dxa"/>
            <w:vAlign w:val="center"/>
          </w:tcPr>
          <w:p w14:paraId="7D7C19B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servermanager_emailsendlog</w:t>
            </w:r>
          </w:p>
        </w:tc>
        <w:tc>
          <w:tcPr>
            <w:tcW w:w="900" w:type="dxa"/>
            <w:vAlign w:val="center"/>
          </w:tcPr>
          <w:p w14:paraId="58071ED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id</w:t>
            </w:r>
          </w:p>
        </w:tc>
        <w:tc>
          <w:tcPr>
            <w:tcW w:w="2806" w:type="dxa"/>
            <w:vAlign w:val="center"/>
          </w:tcPr>
          <w:p w14:paraId="6685E4A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写：P2（经信号）；读：P5</w:t>
            </w:r>
          </w:p>
        </w:tc>
      </w:tr>
    </w:tbl>
    <w:p w14:paraId="0117CE43">
      <w:pPr>
        <w:spacing w:before="0" w:after="0" w:line="200" w:lineRule="exact"/>
      </w:pPr>
    </w:p>
    <w:p w14:paraId="3F48D595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（4）处理过程。表1-6 给出 6 个第 1 层处理的输入、输出与加工逻辑，并标出实现位置；P3 的子处理一并列出，便于与图1-3 对照。</w:t>
      </w:r>
    </w:p>
    <w:p w14:paraId="19D80377">
      <w:pPr>
        <w:spacing w:before="200" w:after="60" w:line="240" w:lineRule="auto"/>
        <w:jc w:val="center"/>
        <w:rPr>
          <w:rFonts w:ascii="Times New Roman" w:hAnsi="Times New Roman" w:eastAsia="楷体" w:cs="Times New Roman"/>
          <w:sz w:val="21"/>
          <w:szCs w:val="21"/>
        </w:rPr>
      </w:pPr>
      <w:r>
        <w:rPr>
          <w:rFonts w:ascii="Times New Roman" w:hAnsi="Times New Roman" w:eastAsia="楷体" w:cs="Times New Roman"/>
          <w:sz w:val="21"/>
          <w:szCs w:val="21"/>
        </w:rPr>
        <w:t>表1-6  处理过程条目</w:t>
      </w:r>
    </w:p>
    <w:tbl>
      <w:tblPr>
        <w:tblStyle w:val="12"/>
        <w:tblW w:w="8306" w:type="dxa"/>
        <w:jc w:val="center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00"/>
        <w:gridCol w:w="1500"/>
        <w:gridCol w:w="1500"/>
        <w:gridCol w:w="1500"/>
        <w:gridCol w:w="3106"/>
      </w:tblGrid>
      <w:tr w14:paraId="71C8A582">
        <w:trPr>
          <w:cantSplit/>
          <w:tblHeader/>
          <w:jc w:val="center"/>
        </w:trPr>
        <w:tc>
          <w:tcPr>
            <w:tcW w:w="700" w:type="dxa"/>
            <w:shd w:val="clear" w:color="auto" w:fill="EDF1F8"/>
            <w:vAlign w:val="center"/>
          </w:tcPr>
          <w:p w14:paraId="2D922ED4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编号</w:t>
            </w:r>
          </w:p>
        </w:tc>
        <w:tc>
          <w:tcPr>
            <w:tcW w:w="1500" w:type="dxa"/>
            <w:shd w:val="clear" w:color="auto" w:fill="EDF1F8"/>
            <w:vAlign w:val="center"/>
          </w:tcPr>
          <w:p w14:paraId="3D693FEE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处理名称</w:t>
            </w:r>
          </w:p>
        </w:tc>
        <w:tc>
          <w:tcPr>
            <w:tcW w:w="1500" w:type="dxa"/>
            <w:shd w:val="clear" w:color="auto" w:fill="EDF1F8"/>
            <w:vAlign w:val="center"/>
          </w:tcPr>
          <w:p w14:paraId="4C52B84D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输入</w:t>
            </w:r>
          </w:p>
        </w:tc>
        <w:tc>
          <w:tcPr>
            <w:tcW w:w="1500" w:type="dxa"/>
            <w:shd w:val="clear" w:color="auto" w:fill="EDF1F8"/>
            <w:vAlign w:val="center"/>
          </w:tcPr>
          <w:p w14:paraId="04BE8CB6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输出</w:t>
            </w:r>
          </w:p>
        </w:tc>
        <w:tc>
          <w:tcPr>
            <w:tcW w:w="3106" w:type="dxa"/>
            <w:shd w:val="clear" w:color="auto" w:fill="EDF1F8"/>
            <w:vAlign w:val="center"/>
          </w:tcPr>
          <w:p w14:paraId="6B510E27">
            <w:pPr>
              <w:spacing w:before="20" w:after="20" w:line="260" w:lineRule="auto"/>
              <w:jc w:val="center"/>
              <w:rPr>
                <w:rFonts w:ascii="Times New Roman" w:hAnsi="Times New Roman" w:eastAsia="宋体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sz w:val="20"/>
                <w:szCs w:val="20"/>
              </w:rPr>
              <w:t>加工逻辑与实现位置</w:t>
            </w:r>
          </w:p>
        </w:tc>
      </w:tr>
      <w:tr w14:paraId="742B1F37">
        <w:trPr>
          <w:cantSplit/>
          <w:jc w:val="center"/>
        </w:trPr>
        <w:tc>
          <w:tcPr>
            <w:tcW w:w="700" w:type="dxa"/>
            <w:vAlign w:val="center"/>
          </w:tcPr>
          <w:p w14:paraId="44AA9D3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P1</w:t>
            </w:r>
          </w:p>
        </w:tc>
        <w:tc>
          <w:tcPr>
            <w:tcW w:w="1500" w:type="dxa"/>
            <w:vAlign w:val="center"/>
          </w:tcPr>
          <w:p w14:paraId="44C855D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内容浏览与检索</w:t>
            </w:r>
          </w:p>
        </w:tc>
        <w:tc>
          <w:tcPr>
            <w:tcW w:w="1500" w:type="dxa"/>
            <w:vAlign w:val="center"/>
          </w:tcPr>
          <w:p w14:paraId="46FBE79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页面请求、缓存键</w:t>
            </w:r>
          </w:p>
        </w:tc>
        <w:tc>
          <w:tcPr>
            <w:tcW w:w="1500" w:type="dxa"/>
            <w:vAlign w:val="center"/>
          </w:tcPr>
          <w:p w14:paraId="04E08B9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渲染后的 HTML、SEO 元信息</w:t>
            </w:r>
          </w:p>
        </w:tc>
        <w:tc>
          <w:tcPr>
            <w:tcW w:w="3106" w:type="dxa"/>
            <w:vAlign w:val="center"/>
          </w:tcPr>
          <w:p w14:paraId="3D40BAE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先查缓存，未命中再查文章与分类，做 Markdown 渲染、SEO 组装和插件钩子加工；IndexView、ArticleDetailView、CategoryDetailView、TagDetailView、ArchivesView、EsSearchView</w:t>
            </w:r>
          </w:p>
        </w:tc>
      </w:tr>
      <w:tr w14:paraId="1A8F70E1">
        <w:trPr>
          <w:cantSplit/>
          <w:jc w:val="center"/>
        </w:trPr>
        <w:tc>
          <w:tcPr>
            <w:tcW w:w="700" w:type="dxa"/>
            <w:vAlign w:val="center"/>
          </w:tcPr>
          <w:p w14:paraId="720599A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P2</w:t>
            </w:r>
          </w:p>
        </w:tc>
        <w:tc>
          <w:tcPr>
            <w:tcW w:w="1500" w:type="dxa"/>
            <w:vAlign w:val="center"/>
          </w:tcPr>
          <w:p w14:paraId="02CB07B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用户注册与登录认证</w:t>
            </w:r>
          </w:p>
        </w:tc>
        <w:tc>
          <w:tcPr>
            <w:tcW w:w="1500" w:type="dxa"/>
            <w:vAlign w:val="center"/>
          </w:tcPr>
          <w:p w14:paraId="21DCF3F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注册表单、登录凭据、OAuth code</w:t>
            </w:r>
          </w:p>
        </w:tc>
        <w:tc>
          <w:tcPr>
            <w:tcW w:w="1500" w:type="dxa"/>
            <w:vAlign w:val="center"/>
          </w:tcPr>
          <w:p w14:paraId="750E9039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会话 Cookie、用户记录</w:t>
            </w:r>
          </w:p>
        </w:tc>
        <w:tc>
          <w:tcPr>
            <w:tcW w:w="3106" w:type="dxa"/>
            <w:vAlign w:val="center"/>
          </w:tcPr>
          <w:p w14:paraId="0609F21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注册时 is_active=False 并发验证邮件，验证链接带 sha256 签名；OAuth 按 (type, openid) 匹配，再按 email get_or_create 用户；RegisterView、LoginView、oauth.authorize</w:t>
            </w:r>
          </w:p>
        </w:tc>
      </w:tr>
      <w:tr w14:paraId="7A32B77C">
        <w:trPr>
          <w:cantSplit/>
          <w:jc w:val="center"/>
        </w:trPr>
        <w:tc>
          <w:tcPr>
            <w:tcW w:w="700" w:type="dxa"/>
            <w:vAlign w:val="center"/>
          </w:tcPr>
          <w:p w14:paraId="0674F34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</w:t>
            </w:r>
          </w:p>
        </w:tc>
        <w:tc>
          <w:tcPr>
            <w:tcW w:w="1500" w:type="dxa"/>
            <w:vAlign w:val="center"/>
          </w:tcPr>
          <w:p w14:paraId="79057CF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评论与互动</w:t>
            </w:r>
          </w:p>
        </w:tc>
        <w:tc>
          <w:tcPr>
            <w:tcW w:w="1500" w:type="dxa"/>
            <w:vAlign w:val="center"/>
          </w:tcPr>
          <w:p w14:paraId="31107FA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评论正文、reaction_type</w:t>
            </w:r>
          </w:p>
        </w:tc>
        <w:tc>
          <w:tcPr>
            <w:tcW w:w="1500" w:type="dxa"/>
            <w:vAlign w:val="center"/>
          </w:tcPr>
          <w:p w14:paraId="74D7F6A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评论记录、reactions JSON</w:t>
            </w:r>
          </w:p>
        </w:tc>
        <w:tc>
          <w:tcPr>
            <w:tcW w:w="3106" w:type="dxa"/>
            <w:vAlign w:val="center"/>
          </w:tcPr>
          <w:p w14:paraId="7AEB84C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先判评论开关，再判审核开关，最后落库；反应用 get_or_create 切换；CommentPostView、CommentReactionView</w:t>
            </w:r>
          </w:p>
        </w:tc>
      </w:tr>
      <w:tr w14:paraId="5121CF2C">
        <w:trPr>
          <w:cantSplit/>
          <w:jc w:val="center"/>
        </w:trPr>
        <w:tc>
          <w:tcPr>
            <w:tcW w:w="700" w:type="dxa"/>
            <w:vAlign w:val="center"/>
          </w:tcPr>
          <w:p w14:paraId="7A885D1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P4</w:t>
            </w:r>
          </w:p>
        </w:tc>
        <w:tc>
          <w:tcPr>
            <w:tcW w:w="1500" w:type="dxa"/>
            <w:vAlign w:val="center"/>
          </w:tcPr>
          <w:p w14:paraId="575BE89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内容创作与发布</w:t>
            </w:r>
          </w:p>
        </w:tc>
        <w:tc>
          <w:tcPr>
            <w:tcW w:w="1500" w:type="dxa"/>
            <w:vAlign w:val="center"/>
          </w:tcPr>
          <w:p w14:paraId="5423210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稿件、分类与标签</w:t>
            </w:r>
          </w:p>
        </w:tc>
        <w:tc>
          <w:tcPr>
            <w:tcW w:w="1500" w:type="dxa"/>
            <w:vAlign w:val="center"/>
          </w:tcPr>
          <w:p w14:paraId="57D923A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文章记录</w:t>
            </w:r>
          </w:p>
        </w:tc>
        <w:tc>
          <w:tcPr>
            <w:tcW w:w="3106" w:type="dxa"/>
            <w:vAlign w:val="center"/>
          </w:tcPr>
          <w:p w14:paraId="4FA315C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后台表单校验后写入，slug 由标题自动生成；blog/admin.py 与 mdeditor</w:t>
            </w:r>
          </w:p>
        </w:tc>
      </w:tr>
      <w:tr w14:paraId="742D18C0">
        <w:trPr>
          <w:cantSplit/>
          <w:jc w:val="center"/>
        </w:trPr>
        <w:tc>
          <w:tcPr>
            <w:tcW w:w="700" w:type="dxa"/>
            <w:vAlign w:val="center"/>
          </w:tcPr>
          <w:p w14:paraId="1B7EFD6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P5</w:t>
            </w:r>
          </w:p>
        </w:tc>
        <w:tc>
          <w:tcPr>
            <w:tcW w:w="1500" w:type="dxa"/>
            <w:vAlign w:val="center"/>
          </w:tcPr>
          <w:p w14:paraId="36AD658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站点配置与运维</w:t>
            </w:r>
          </w:p>
        </w:tc>
        <w:tc>
          <w:tcPr>
            <w:tcW w:w="1500" w:type="dxa"/>
            <w:vAlign w:val="center"/>
          </w:tcPr>
          <w:p w14:paraId="1B5180B4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配置项、审核指令</w:t>
            </w:r>
          </w:p>
        </w:tc>
        <w:tc>
          <w:tcPr>
            <w:tcW w:w="1500" w:type="dxa"/>
            <w:vAlign w:val="center"/>
          </w:tcPr>
          <w:p w14:paraId="48316A37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配置记录、邮件日志</w:t>
            </w:r>
          </w:p>
        </w:tc>
        <w:tc>
          <w:tcPr>
            <w:tcW w:w="3106" w:type="dxa"/>
            <w:vAlign w:val="center"/>
          </w:tcPr>
          <w:p w14:paraId="5FC7A13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BlogSettings.save() 清空全站缓存；后台管理友情链接、侧边栏、邮件日志</w:t>
            </w:r>
          </w:p>
        </w:tc>
      </w:tr>
      <w:tr w14:paraId="5EE640CF">
        <w:trPr>
          <w:cantSplit/>
          <w:jc w:val="center"/>
        </w:trPr>
        <w:tc>
          <w:tcPr>
            <w:tcW w:w="700" w:type="dxa"/>
            <w:vAlign w:val="center"/>
          </w:tcPr>
          <w:p w14:paraId="394F38D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P6</w:t>
            </w:r>
          </w:p>
        </w:tc>
        <w:tc>
          <w:tcPr>
            <w:tcW w:w="1500" w:type="dxa"/>
            <w:vAlign w:val="center"/>
          </w:tcPr>
          <w:p w14:paraId="3E8768C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缓存与索引维护</w:t>
            </w:r>
          </w:p>
        </w:tc>
        <w:tc>
          <w:tcPr>
            <w:tcW w:w="1500" w:type="dxa"/>
            <w:vAlign w:val="center"/>
          </w:tcPr>
          <w:p w14:paraId="7991AB7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写操作、管理命令</w:t>
            </w:r>
          </w:p>
        </w:tc>
        <w:tc>
          <w:tcPr>
            <w:tcW w:w="1500" w:type="dxa"/>
            <w:vAlign w:val="center"/>
          </w:tcPr>
          <w:p w14:paraId="2678B2E0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失效的缓存键、重建的索引</w:t>
            </w:r>
          </w:p>
        </w:tc>
        <w:tc>
          <w:tcPr>
            <w:tcW w:w="3106" w:type="dxa"/>
            <w:vAlign w:val="center"/>
          </w:tcPr>
          <w:p w14:paraId="71F7621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cache.clear()、delete_sidebar_cache()、build_index、clear_cache 命令</w:t>
            </w:r>
          </w:p>
        </w:tc>
      </w:tr>
      <w:tr w14:paraId="0E39CCE0">
        <w:trPr>
          <w:cantSplit/>
          <w:jc w:val="center"/>
        </w:trPr>
        <w:tc>
          <w:tcPr>
            <w:tcW w:w="700" w:type="dxa"/>
            <w:vAlign w:val="center"/>
          </w:tcPr>
          <w:p w14:paraId="499D2976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P3.1</w:t>
            </w:r>
          </w:p>
        </w:tc>
        <w:tc>
          <w:tcPr>
            <w:tcW w:w="1500" w:type="dxa"/>
            <w:vAlign w:val="center"/>
          </w:tcPr>
          <w:p w14:paraId="2E7C5F1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评论提交校验</w:t>
            </w:r>
          </w:p>
        </w:tc>
        <w:tc>
          <w:tcPr>
            <w:tcW w:w="1500" w:type="dxa"/>
            <w:vAlign w:val="center"/>
          </w:tcPr>
          <w:p w14:paraId="4527082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评论正文、父评论 ID</w:t>
            </w:r>
          </w:p>
        </w:tc>
        <w:tc>
          <w:tcPr>
            <w:tcW w:w="1500" w:type="dxa"/>
            <w:vAlign w:val="center"/>
          </w:tcPr>
          <w:p w14:paraId="5FDE55D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校验通过的评论</w:t>
            </w:r>
          </w:p>
        </w:tc>
        <w:tc>
          <w:tcPr>
            <w:tcW w:w="3106" w:type="dxa"/>
            <w:vAlign w:val="center"/>
          </w:tcPr>
          <w:p w14:paraId="66E9F70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CommentForm 校验长度与父评论归属，未登录直接重定向</w:t>
            </w:r>
          </w:p>
        </w:tc>
      </w:tr>
      <w:tr w14:paraId="33222BB2">
        <w:trPr>
          <w:cantSplit/>
          <w:jc w:val="center"/>
        </w:trPr>
        <w:tc>
          <w:tcPr>
            <w:tcW w:w="700" w:type="dxa"/>
            <w:vAlign w:val="center"/>
          </w:tcPr>
          <w:p w14:paraId="21FB6D2E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P3.2</w:t>
            </w:r>
          </w:p>
        </w:tc>
        <w:tc>
          <w:tcPr>
            <w:tcW w:w="1500" w:type="dxa"/>
            <w:vAlign w:val="center"/>
          </w:tcPr>
          <w:p w14:paraId="08B1C4C8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开关与审核判定</w:t>
            </w:r>
          </w:p>
        </w:tc>
        <w:tc>
          <w:tcPr>
            <w:tcW w:w="1500" w:type="dxa"/>
            <w:vAlign w:val="center"/>
          </w:tcPr>
          <w:p w14:paraId="006F08E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文章状态、审核开关</w:t>
            </w:r>
          </w:p>
        </w:tc>
        <w:tc>
          <w:tcPr>
            <w:tcW w:w="1500" w:type="dxa"/>
            <w:vAlign w:val="center"/>
          </w:tcPr>
          <w:p w14:paraId="3AA0582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is_enable 标记</w:t>
            </w:r>
          </w:p>
        </w:tc>
        <w:tc>
          <w:tcPr>
            <w:tcW w:w="3106" w:type="dxa"/>
            <w:vAlign w:val="center"/>
          </w:tcPr>
          <w:p w14:paraId="0F7BF031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先判 comment_status 与 status，再读 comment_need_review</w:t>
            </w:r>
          </w:p>
        </w:tc>
      </w:tr>
      <w:tr w14:paraId="5141BA87">
        <w:trPr>
          <w:cantSplit/>
          <w:jc w:val="center"/>
        </w:trPr>
        <w:tc>
          <w:tcPr>
            <w:tcW w:w="700" w:type="dxa"/>
            <w:vAlign w:val="center"/>
          </w:tcPr>
          <w:p w14:paraId="6861DCA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P3.3</w:t>
            </w:r>
          </w:p>
        </w:tc>
        <w:tc>
          <w:tcPr>
            <w:tcW w:w="1500" w:type="dxa"/>
            <w:vAlign w:val="center"/>
          </w:tcPr>
          <w:p w14:paraId="4576AF4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评论落库</w:t>
            </w:r>
          </w:p>
        </w:tc>
        <w:tc>
          <w:tcPr>
            <w:tcW w:w="1500" w:type="dxa"/>
            <w:vAlign w:val="center"/>
          </w:tcPr>
          <w:p w14:paraId="6F66733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已校验评论、is_enable</w:t>
            </w:r>
          </w:p>
        </w:tc>
        <w:tc>
          <w:tcPr>
            <w:tcW w:w="1500" w:type="dxa"/>
            <w:vAlign w:val="center"/>
          </w:tcPr>
          <w:p w14:paraId="48A2F4D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评论记录</w:t>
            </w:r>
          </w:p>
        </w:tc>
        <w:tc>
          <w:tcPr>
            <w:tcW w:w="3106" w:type="dxa"/>
            <w:vAlign w:val="center"/>
          </w:tcPr>
          <w:p w14:paraId="32389975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Comment.save()，重定向到 #div-comment-{id}</w:t>
            </w:r>
          </w:p>
        </w:tc>
      </w:tr>
      <w:tr w14:paraId="664E6488">
        <w:trPr>
          <w:cantSplit/>
          <w:jc w:val="center"/>
        </w:trPr>
        <w:tc>
          <w:tcPr>
            <w:tcW w:w="700" w:type="dxa"/>
            <w:vAlign w:val="center"/>
          </w:tcPr>
          <w:p w14:paraId="4B3598B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P3.4</w:t>
            </w:r>
          </w:p>
        </w:tc>
        <w:tc>
          <w:tcPr>
            <w:tcW w:w="1500" w:type="dxa"/>
            <w:vAlign w:val="center"/>
          </w:tcPr>
          <w:p w14:paraId="30263AB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评论列表装配</w:t>
            </w:r>
          </w:p>
        </w:tc>
        <w:tc>
          <w:tcPr>
            <w:tcW w:w="1500" w:type="dxa"/>
            <w:vAlign w:val="center"/>
          </w:tcPr>
          <w:p w14:paraId="10F2EE9C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已审核评论、分页数量</w:t>
            </w:r>
          </w:p>
        </w:tc>
        <w:tc>
          <w:tcPr>
            <w:tcW w:w="1500" w:type="dxa"/>
            <w:vAlign w:val="center"/>
          </w:tcPr>
          <w:p w14:paraId="22C06FB3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评论列表 HTML</w:t>
            </w:r>
          </w:p>
        </w:tc>
        <w:tc>
          <w:tcPr>
            <w:tcW w:w="3106" w:type="dxa"/>
            <w:vAlign w:val="center"/>
          </w:tcPr>
          <w:p w14:paraId="5667563D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只取顶层评论，子评论预取，结果缓存 10 小时</w:t>
            </w:r>
          </w:p>
        </w:tc>
      </w:tr>
      <w:tr w14:paraId="5BB3FC27">
        <w:trPr>
          <w:cantSplit/>
          <w:jc w:val="center"/>
        </w:trPr>
        <w:tc>
          <w:tcPr>
            <w:tcW w:w="700" w:type="dxa"/>
            <w:vAlign w:val="center"/>
          </w:tcPr>
          <w:p w14:paraId="37B9347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P3.5</w:t>
            </w:r>
          </w:p>
        </w:tc>
        <w:tc>
          <w:tcPr>
            <w:tcW w:w="1500" w:type="dxa"/>
            <w:vAlign w:val="center"/>
          </w:tcPr>
          <w:p w14:paraId="2CAB947F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Emoji 反应切换</w:t>
            </w:r>
          </w:p>
        </w:tc>
        <w:tc>
          <w:tcPr>
            <w:tcW w:w="1500" w:type="dxa"/>
            <w:vAlign w:val="center"/>
          </w:tcPr>
          <w:p w14:paraId="2850077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评论 ID、reaction_type</w:t>
            </w:r>
          </w:p>
        </w:tc>
        <w:tc>
          <w:tcPr>
            <w:tcW w:w="1500" w:type="dxa"/>
            <w:vAlign w:val="center"/>
          </w:tcPr>
          <w:p w14:paraId="04610FDB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reactions JSON</w:t>
            </w:r>
          </w:p>
        </w:tc>
        <w:tc>
          <w:tcPr>
            <w:tcW w:w="3106" w:type="dxa"/>
            <w:vAlign w:val="center"/>
          </w:tcPr>
          <w:p w14:paraId="0E9D99DA">
            <w:pPr>
              <w:spacing w:before="20" w:after="20" w:line="260" w:lineRule="auto"/>
              <w:jc w:val="left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get_or_create 后按是否已存在决定新增或删除</w:t>
            </w:r>
          </w:p>
        </w:tc>
      </w:tr>
    </w:tbl>
    <w:p w14:paraId="13116FB7">
      <w:pPr>
        <w:spacing w:before="0" w:after="0" w:line="200" w:lineRule="exact"/>
      </w:pPr>
    </w:p>
    <w:p w14:paraId="3BDDADA1">
      <w:pPr>
        <w:pStyle w:val="4"/>
        <w:spacing w:before="240" w:after="12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/>
          <w:sz w:val="24"/>
          <w:szCs w:val="24"/>
        </w:rPr>
        <w:t>1.2.3  数据字典的维护说明</w:t>
      </w:r>
    </w:p>
    <w:p w14:paraId="77C49A64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数据字典不是一次性文档，后续维护中需要注意以下几点。</w:t>
      </w:r>
    </w:p>
    <w:p w14:paraId="516620B9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第一，以 models.py 作为唯一事实来源。字段增删必须同步修改迁移文件和本字典，避免出现文档里有、数据库里没有的字段。</w:t>
      </w:r>
    </w:p>
    <w:p w14:paraId="44DF9DBA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第二，区分应用层约束与数据库约束。BlogSettings 的“全库只有一条”由 clean() 在应用层保证，数据库没有对应的唯一索引；CommentReaction 的 (comment, user, reaction_type) 则是真正的数据库唯一约束。字典中已分别标注，绘制 ER 图时不能把前者画成数据库强制的一对一。</w:t>
      </w:r>
    </w:p>
    <w:p w14:paraId="56B94832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第三，标注数据的易失性。D8 缓存有 10 小时一类的 TTL，进程重启或执行 cache.clear() 后即失效；D9 索引属于派生数据，随时可用 build_index 重建。二者都不能当作事实来源。</w:t>
      </w:r>
    </w:p>
    <w:p w14:paraId="15903FAF">
      <w:pPr>
        <w:ind w:firstLine="480" w:firstLineChars="200"/>
        <w:jc w:val="both"/>
        <w:rPr>
          <w:rFonts w:ascii="Times New Roman" w:hAnsi="Times New Roman" w:eastAsia="楷体" w:cs="Times New Roman"/>
          <w:sz w:val="24"/>
          <w:szCs w:val="24"/>
        </w:rPr>
      </w:pPr>
      <w:r>
        <w:rPr>
          <w:rFonts w:ascii="Times New Roman" w:hAnsi="Times New Roman" w:eastAsia="楷体" w:cs="Times New Roman"/>
          <w:sz w:val="24"/>
          <w:szCs w:val="24"/>
        </w:rPr>
        <w:t>第四，注意字段命名的不一致。Links 与 SideBar 的修改时间字段名是 last_mod_time，而 BaseModel 继承下来的是 last_modify_time，写 SQL 或做数据同步时容易混淆，字典中按代码原样记录。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5FFF8C94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EEBFD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9</Pages>
  <Words>40</Words>
  <Characters>229</Characters>
  <Lines>1</Lines>
  <Paragraphs>1</Paragraphs>
  <TotalTime>0</TotalTime>
  <ScaleCrop>false</ScaleCrop>
  <LinksUpToDate>false</LinksUpToDate>
  <CharactersWithSpaces>268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2015-11-12T03:30:00Z</dcterms:created>
  <dc:creator>Microsoft</dc:creator>
  <cp:lastModifiedBy>几只破推头</cp:lastModifiedBy>
  <dcterms:modified xsi:type="dcterms:W3CDTF">2026-10-20T00:16:20Z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4B164F415C8391D25442D66AC1B61DA1_42</vt:lpwstr>
  </property>
</Properties>
</file>