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4120B" w14:paraId="34ED7FAA" w14:textId="77777777">
        <w:tblPrEx>
          <w:tblCellMar>
            <w:top w:w="0" w:type="dxa"/>
            <w:bottom w:w="0" w:type="dxa"/>
          </w:tblCellMar>
        </w:tblPrEx>
        <w:tc>
          <w:tcPr>
            <w:tcW w:w="0" w:type="auto"/>
            <w:shd w:val="clear" w:color="auto" w:fill="2E75B6"/>
            <w:tcMar>
              <w:top w:w="300" w:type="dxa"/>
              <w:left w:w="360" w:type="dxa"/>
              <w:bottom w:w="300" w:type="dxa"/>
              <w:right w:w="360" w:type="dxa"/>
            </w:tcMar>
          </w:tcPr>
          <w:p w14:paraId="62F01403" w14:textId="77777777" w:rsidR="00A4120B" w:rsidRDefault="00000000">
            <w:pPr>
              <w:pStyle w:val="Titre1"/>
              <w:jc w:val="center"/>
            </w:pPr>
            <w:r>
              <w:rPr>
                <w:b w:val="0"/>
                <w:bCs w:val="0"/>
                <w:color w:val="D0E8FF"/>
                <w:sz w:val="20"/>
                <w:szCs w:val="20"/>
              </w:rPr>
              <w:t>DOCUMENTATION TECHNIQUE</w:t>
            </w:r>
          </w:p>
          <w:p w14:paraId="2F3CB33F" w14:textId="77777777" w:rsidR="00A4120B" w:rsidRDefault="00000000">
            <w:pPr>
              <w:pStyle w:val="Titre1"/>
              <w:spacing w:before="40" w:after="40"/>
              <w:jc w:val="center"/>
            </w:pPr>
            <w:r>
              <w:rPr>
                <w:sz w:val="38"/>
                <w:szCs w:val="38"/>
              </w:rPr>
              <w:t>Infrastructure BIO VISION</w:t>
            </w:r>
          </w:p>
          <w:p w14:paraId="46B550E7" w14:textId="77777777" w:rsidR="00A4120B" w:rsidRDefault="00000000">
            <w:pPr>
              <w:pStyle w:val="Titre1"/>
              <w:jc w:val="center"/>
            </w:pPr>
            <w:r>
              <w:rPr>
                <w:b w:val="0"/>
                <w:bCs w:val="0"/>
                <w:color w:val="D0E8FF"/>
                <w:sz w:val="24"/>
                <w:szCs w:val="24"/>
              </w:rPr>
              <w:t>Conception Réseau &amp; Active Directory — Sujet 6</w:t>
            </w:r>
          </w:p>
        </w:tc>
      </w:tr>
    </w:tbl>
    <w:p w14:paraId="16477D1E" w14:textId="77777777" w:rsidR="00A4120B" w:rsidRDefault="00A412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8609"/>
      </w:tblGrid>
      <w:tr w:rsidR="00A4120B" w14:paraId="2544563B" w14:textId="77777777">
        <w:tblPrEx>
          <w:tblCellMar>
            <w:top w:w="0" w:type="dxa"/>
            <w:bottom w:w="0" w:type="dxa"/>
          </w:tblCellMar>
        </w:tblPrEx>
        <w:tc>
          <w:tcPr>
            <w:tcW w:w="0" w:type="auto"/>
            <w:shd w:val="clear" w:color="auto" w:fill="1F4E79"/>
            <w:tcMar>
              <w:top w:w="100" w:type="dxa"/>
              <w:left w:w="120" w:type="dxa"/>
              <w:bottom w:w="100" w:type="dxa"/>
              <w:right w:w="100" w:type="dxa"/>
            </w:tcMar>
            <w:vAlign w:val="center"/>
          </w:tcPr>
          <w:p w14:paraId="4F97B200" w14:textId="77777777" w:rsidR="00A4120B" w:rsidRDefault="00000000">
            <w:pPr>
              <w:jc w:val="center"/>
            </w:pPr>
            <w:r>
              <w:rPr>
                <w:rFonts w:ascii="Segoe UI Emoji" w:eastAsia="Segoe UI Emoji" w:hAnsi="Segoe UI Emoji" w:cs="Segoe UI Emoji"/>
              </w:rPr>
              <w:t>🌐</w:t>
            </w:r>
          </w:p>
        </w:tc>
        <w:tc>
          <w:tcPr>
            <w:tcW w:w="0" w:type="auto"/>
            <w:shd w:val="clear" w:color="auto" w:fill="1F4E79"/>
            <w:tcMar>
              <w:top w:w="100" w:type="dxa"/>
              <w:left w:w="200" w:type="dxa"/>
              <w:bottom w:w="100" w:type="dxa"/>
              <w:right w:w="120" w:type="dxa"/>
            </w:tcMar>
          </w:tcPr>
          <w:p w14:paraId="09949C7E" w14:textId="77777777" w:rsidR="00A4120B" w:rsidRDefault="00000000">
            <w:r>
              <w:rPr>
                <w:b/>
                <w:bCs/>
                <w:color w:val="FFFFFF"/>
                <w:sz w:val="24"/>
                <w:szCs w:val="24"/>
              </w:rPr>
              <w:t>PARTIE I — CONCEPTION RÉSEAU</w:t>
            </w:r>
          </w:p>
        </w:tc>
      </w:tr>
    </w:tbl>
    <w:p w14:paraId="49ACE1B6" w14:textId="77777777" w:rsidR="00A4120B" w:rsidRDefault="00A4120B">
      <w:pPr>
        <w:spacing w:after="160"/>
      </w:pPr>
    </w:p>
    <w:p w14:paraId="085BD983" w14:textId="77777777" w:rsidR="00A4120B" w:rsidRDefault="00000000">
      <w:pPr>
        <w:pStyle w:val="Titre2"/>
      </w:pPr>
      <w:r>
        <w:t>1.1 Contexte et objectifs</w:t>
      </w:r>
    </w:p>
    <w:p w14:paraId="46B43AA0" w14:textId="77777777" w:rsidR="00A4120B" w:rsidRDefault="00000000">
      <w:pPr>
        <w:spacing w:before="80" w:after="100"/>
      </w:pPr>
      <w:r>
        <w:rPr>
          <w:color w:val="555555"/>
          <w:sz w:val="21"/>
          <w:szCs w:val="21"/>
        </w:rPr>
        <w:t>La société BIO VISION, récemment créée dans le secteur pharmaceutique, a besoin d'une infrastructure réseau fiable, évolutive et sécurisée. Le réseau est l'épine dorsale du système d'information : il doit garantir les accès internes, assurer la communication entre les différents sites, et exposer de façon contrôlée certains services vers Internet.</w:t>
      </w:r>
    </w:p>
    <w:p w14:paraId="0B39E345" w14:textId="77777777" w:rsidR="00A4120B" w:rsidRDefault="00A4120B">
      <w:pPr>
        <w:spacing w:after="100"/>
      </w:pPr>
    </w:p>
    <w:p w14:paraId="46D08B0F" w14:textId="77777777" w:rsidR="00A4120B" w:rsidRDefault="00000000">
      <w:pPr>
        <w:spacing w:after="80"/>
      </w:pPr>
      <w:r>
        <w:rPr>
          <w:sz w:val="21"/>
          <w:szCs w:val="21"/>
        </w:rPr>
        <w:t>Les objectifs principaux de l'infrastructure sont :</w:t>
      </w:r>
    </w:p>
    <w:p w14:paraId="497392BE" w14:textId="77777777" w:rsidR="00A4120B" w:rsidRDefault="00000000">
      <w:pPr>
        <w:pStyle w:val="Paragraphedeliste"/>
        <w:numPr>
          <w:ilvl w:val="0"/>
          <w:numId w:val="2"/>
        </w:numPr>
      </w:pPr>
      <w:r>
        <w:rPr>
          <w:sz w:val="21"/>
          <w:szCs w:val="21"/>
        </w:rPr>
        <w:t>Assurer la segmentation logique du réseau (utilisateurs, serveurs, services exposés).</w:t>
      </w:r>
    </w:p>
    <w:p w14:paraId="71D16A1F" w14:textId="77777777" w:rsidR="00A4120B" w:rsidRDefault="00000000">
      <w:pPr>
        <w:pStyle w:val="Paragraphedeliste"/>
        <w:numPr>
          <w:ilvl w:val="0"/>
          <w:numId w:val="2"/>
        </w:numPr>
      </w:pPr>
      <w:r>
        <w:rPr>
          <w:sz w:val="21"/>
          <w:szCs w:val="21"/>
        </w:rPr>
        <w:t>Centraliser les services critiques au site siège.</w:t>
      </w:r>
    </w:p>
    <w:p w14:paraId="09E12512" w14:textId="77777777" w:rsidR="00A4120B" w:rsidRDefault="00000000">
      <w:pPr>
        <w:pStyle w:val="Paragraphedeliste"/>
        <w:numPr>
          <w:ilvl w:val="0"/>
          <w:numId w:val="2"/>
        </w:numPr>
      </w:pPr>
      <w:r>
        <w:rPr>
          <w:sz w:val="21"/>
          <w:szCs w:val="21"/>
        </w:rPr>
        <w:t>Garantir un niveau de sécurité élevé via un cloisonnement réseau et un pare-feu.</w:t>
      </w:r>
    </w:p>
    <w:p w14:paraId="1D57D61E" w14:textId="77777777" w:rsidR="00A4120B" w:rsidRDefault="00000000">
      <w:pPr>
        <w:pStyle w:val="Paragraphedeliste"/>
        <w:numPr>
          <w:ilvl w:val="0"/>
          <w:numId w:val="2"/>
        </w:numPr>
      </w:pPr>
      <w:r>
        <w:rPr>
          <w:sz w:val="21"/>
          <w:szCs w:val="21"/>
        </w:rPr>
        <w:t>Permettre l'évolution future de l'architecture.</w:t>
      </w:r>
    </w:p>
    <w:p w14:paraId="4DBE07AD" w14:textId="77777777" w:rsidR="00A4120B" w:rsidRDefault="00000000">
      <w:pPr>
        <w:pStyle w:val="Paragraphedeliste"/>
        <w:numPr>
          <w:ilvl w:val="0"/>
          <w:numId w:val="2"/>
        </w:numPr>
      </w:pPr>
      <w:r>
        <w:rPr>
          <w:sz w:val="21"/>
          <w:szCs w:val="21"/>
        </w:rPr>
        <w:t>Utiliser des équipements réseau Cisco, conformément aux contraintes du projet.</w:t>
      </w:r>
    </w:p>
    <w:p w14:paraId="0E395C54" w14:textId="77777777" w:rsidR="00A4120B" w:rsidRDefault="00A4120B">
      <w:pPr>
        <w:spacing w:after="160"/>
      </w:pPr>
    </w:p>
    <w:p w14:paraId="4997CC3F" w14:textId="77777777" w:rsidR="00A4120B" w:rsidRDefault="00000000">
      <w:pPr>
        <w:pStyle w:val="Titre2"/>
      </w:pPr>
      <w:r>
        <w:t>1.2 Présentation des sites</w:t>
      </w:r>
    </w:p>
    <w:p w14:paraId="5F835C89" w14:textId="77777777" w:rsidR="00A4120B" w:rsidRDefault="00000000">
      <w:pPr>
        <w:spacing w:before="80" w:after="100"/>
      </w:pPr>
      <w:r>
        <w:rPr>
          <w:color w:val="555555"/>
          <w:sz w:val="21"/>
          <w:szCs w:val="21"/>
        </w:rPr>
        <w:t>BIO VISION est implantée sur trois sites géographiques distincts. Seul le siège concentre l'ensemble des ressources informatiques critiques. Les agences disposent uniquement de postes utilisateurs reliés au siège.</w:t>
      </w:r>
    </w:p>
    <w:p w14:paraId="4D81D0D4" w14:textId="77777777" w:rsidR="00A4120B" w:rsidRDefault="00A4120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3025"/>
        <w:gridCol w:w="3718"/>
      </w:tblGrid>
      <w:tr w:rsidR="00A4120B" w14:paraId="5F8B1BFF" w14:textId="77777777">
        <w:tblPrEx>
          <w:tblCellMar>
            <w:top w:w="0" w:type="dxa"/>
            <w:bottom w:w="0" w:type="dxa"/>
          </w:tblCellMar>
        </w:tblPrEx>
        <w:tc>
          <w:tcPr>
            <w:tcW w:w="0" w:type="auto"/>
            <w:shd w:val="clear" w:color="auto" w:fill="1F4E79"/>
            <w:tcMar>
              <w:top w:w="80" w:type="dxa"/>
              <w:left w:w="160" w:type="dxa"/>
              <w:bottom w:w="80" w:type="dxa"/>
              <w:right w:w="120" w:type="dxa"/>
            </w:tcMar>
          </w:tcPr>
          <w:p w14:paraId="083545C9" w14:textId="77777777" w:rsidR="00A4120B" w:rsidRDefault="00000000">
            <w:r>
              <w:rPr>
                <w:b/>
                <w:bCs/>
                <w:color w:val="FFFFFF"/>
                <w:sz w:val="21"/>
                <w:szCs w:val="21"/>
              </w:rPr>
              <w:t>Site</w:t>
            </w:r>
          </w:p>
        </w:tc>
        <w:tc>
          <w:tcPr>
            <w:tcW w:w="0" w:type="auto"/>
            <w:shd w:val="clear" w:color="auto" w:fill="1F4E79"/>
            <w:tcMar>
              <w:top w:w="80" w:type="dxa"/>
              <w:left w:w="160" w:type="dxa"/>
              <w:bottom w:w="80" w:type="dxa"/>
              <w:right w:w="120" w:type="dxa"/>
            </w:tcMar>
          </w:tcPr>
          <w:p w14:paraId="7EC2F1A7" w14:textId="77777777" w:rsidR="00A4120B" w:rsidRDefault="00000000">
            <w:r>
              <w:rPr>
                <w:b/>
                <w:bCs/>
                <w:color w:val="FFFFFF"/>
                <w:sz w:val="21"/>
                <w:szCs w:val="21"/>
              </w:rPr>
              <w:t>Description</w:t>
            </w:r>
          </w:p>
        </w:tc>
        <w:tc>
          <w:tcPr>
            <w:tcW w:w="0" w:type="auto"/>
            <w:shd w:val="clear" w:color="auto" w:fill="1F4E79"/>
            <w:tcMar>
              <w:top w:w="80" w:type="dxa"/>
              <w:left w:w="160" w:type="dxa"/>
              <w:bottom w:w="80" w:type="dxa"/>
              <w:right w:w="120" w:type="dxa"/>
            </w:tcMar>
          </w:tcPr>
          <w:p w14:paraId="17BD985E" w14:textId="77777777" w:rsidR="00A4120B" w:rsidRDefault="00000000">
            <w:r>
              <w:rPr>
                <w:b/>
                <w:bCs/>
                <w:color w:val="FFFFFF"/>
                <w:sz w:val="21"/>
                <w:szCs w:val="21"/>
              </w:rPr>
              <w:t>Services hébergés</w:t>
            </w:r>
          </w:p>
        </w:tc>
      </w:tr>
      <w:tr w:rsidR="00A4120B" w14:paraId="2FA30428" w14:textId="77777777">
        <w:tblPrEx>
          <w:tblCellMar>
            <w:top w:w="0" w:type="dxa"/>
            <w:bottom w:w="0" w:type="dxa"/>
          </w:tblCellMar>
        </w:tblPrEx>
        <w:tc>
          <w:tcPr>
            <w:tcW w:w="0" w:type="auto"/>
            <w:tcBorders>
              <w:bottom w:val="single" w:sz="1" w:space="0" w:color="CCCCCC"/>
            </w:tcBorders>
            <w:shd w:val="clear" w:color="auto" w:fill="D6E4F0"/>
            <w:tcMar>
              <w:top w:w="70" w:type="dxa"/>
              <w:left w:w="160" w:type="dxa"/>
              <w:bottom w:w="70" w:type="dxa"/>
              <w:right w:w="120" w:type="dxa"/>
            </w:tcMar>
          </w:tcPr>
          <w:p w14:paraId="76BDFB45" w14:textId="77777777" w:rsidR="00A4120B" w:rsidRDefault="00000000">
            <w:r>
              <w:rPr>
                <w:sz w:val="20"/>
                <w:szCs w:val="20"/>
              </w:rPr>
              <w:t>Site 1 — Siège social</w:t>
            </w:r>
          </w:p>
        </w:tc>
        <w:tc>
          <w:tcPr>
            <w:tcW w:w="0" w:type="auto"/>
            <w:tcBorders>
              <w:bottom w:val="single" w:sz="1" w:space="0" w:color="CCCCCC"/>
            </w:tcBorders>
            <w:shd w:val="clear" w:color="auto" w:fill="D6E4F0"/>
            <w:tcMar>
              <w:top w:w="70" w:type="dxa"/>
              <w:left w:w="160" w:type="dxa"/>
              <w:bottom w:w="70" w:type="dxa"/>
              <w:right w:w="120" w:type="dxa"/>
            </w:tcMar>
          </w:tcPr>
          <w:p w14:paraId="715D8D02" w14:textId="77777777" w:rsidR="00A4120B" w:rsidRDefault="00000000">
            <w:r>
              <w:rPr>
                <w:sz w:val="20"/>
                <w:szCs w:val="20"/>
              </w:rPr>
              <w:t>Centre administratif principal</w:t>
            </w:r>
          </w:p>
        </w:tc>
        <w:tc>
          <w:tcPr>
            <w:tcW w:w="0" w:type="auto"/>
            <w:tcBorders>
              <w:bottom w:val="single" w:sz="1" w:space="0" w:color="CCCCCC"/>
            </w:tcBorders>
            <w:shd w:val="clear" w:color="auto" w:fill="D6E4F0"/>
            <w:tcMar>
              <w:top w:w="70" w:type="dxa"/>
              <w:left w:w="160" w:type="dxa"/>
              <w:bottom w:w="70" w:type="dxa"/>
              <w:right w:w="120" w:type="dxa"/>
            </w:tcMar>
          </w:tcPr>
          <w:p w14:paraId="2CF78B2D" w14:textId="77777777" w:rsidR="00A4120B" w:rsidRDefault="00000000">
            <w:r>
              <w:rPr>
                <w:sz w:val="20"/>
                <w:szCs w:val="20"/>
              </w:rPr>
              <w:t>AD, GLPI, serveurs, 260 utilisateurs</w:t>
            </w:r>
          </w:p>
        </w:tc>
      </w:tr>
      <w:tr w:rsidR="00A4120B" w14:paraId="0D38DD50" w14:textId="77777777">
        <w:tblPrEx>
          <w:tblCellMar>
            <w:top w:w="0" w:type="dxa"/>
            <w:bottom w:w="0" w:type="dxa"/>
          </w:tblCellMar>
        </w:tblPrEx>
        <w:tc>
          <w:tcPr>
            <w:tcW w:w="0" w:type="auto"/>
            <w:tcBorders>
              <w:bottom w:val="single" w:sz="1" w:space="0" w:color="CCCCCC"/>
            </w:tcBorders>
            <w:shd w:val="clear" w:color="auto" w:fill="FFFFFF"/>
            <w:tcMar>
              <w:top w:w="70" w:type="dxa"/>
              <w:left w:w="160" w:type="dxa"/>
              <w:bottom w:w="70" w:type="dxa"/>
              <w:right w:w="120" w:type="dxa"/>
            </w:tcMar>
          </w:tcPr>
          <w:p w14:paraId="1BE33EF6" w14:textId="77777777" w:rsidR="00A4120B" w:rsidRDefault="00000000">
            <w:r>
              <w:rPr>
                <w:sz w:val="20"/>
                <w:szCs w:val="20"/>
              </w:rPr>
              <w:t>Site 2 — Agence Lille</w:t>
            </w:r>
          </w:p>
        </w:tc>
        <w:tc>
          <w:tcPr>
            <w:tcW w:w="0" w:type="auto"/>
            <w:tcBorders>
              <w:bottom w:val="single" w:sz="1" w:space="0" w:color="CCCCCC"/>
            </w:tcBorders>
            <w:shd w:val="clear" w:color="auto" w:fill="FFFFFF"/>
            <w:tcMar>
              <w:top w:w="70" w:type="dxa"/>
              <w:left w:w="160" w:type="dxa"/>
              <w:bottom w:w="70" w:type="dxa"/>
              <w:right w:w="120" w:type="dxa"/>
            </w:tcMar>
          </w:tcPr>
          <w:p w14:paraId="77F32154" w14:textId="77777777" w:rsidR="00A4120B" w:rsidRDefault="00000000">
            <w:r>
              <w:rPr>
                <w:sz w:val="20"/>
                <w:szCs w:val="20"/>
              </w:rPr>
              <w:t>Site secondaire</w:t>
            </w:r>
          </w:p>
        </w:tc>
        <w:tc>
          <w:tcPr>
            <w:tcW w:w="0" w:type="auto"/>
            <w:tcBorders>
              <w:bottom w:val="single" w:sz="1" w:space="0" w:color="CCCCCC"/>
            </w:tcBorders>
            <w:shd w:val="clear" w:color="auto" w:fill="FFFFFF"/>
            <w:tcMar>
              <w:top w:w="70" w:type="dxa"/>
              <w:left w:w="160" w:type="dxa"/>
              <w:bottom w:w="70" w:type="dxa"/>
              <w:right w:w="120" w:type="dxa"/>
            </w:tcMar>
          </w:tcPr>
          <w:p w14:paraId="45529C09" w14:textId="77777777" w:rsidR="00A4120B" w:rsidRDefault="00000000">
            <w:r>
              <w:rPr>
                <w:sz w:val="20"/>
                <w:szCs w:val="20"/>
              </w:rPr>
              <w:t>LAN + WAN, postes utilisateurs</w:t>
            </w:r>
          </w:p>
        </w:tc>
      </w:tr>
      <w:tr w:rsidR="00A4120B" w14:paraId="3FF287B4" w14:textId="77777777">
        <w:tblPrEx>
          <w:tblCellMar>
            <w:top w:w="0" w:type="dxa"/>
            <w:bottom w:w="0" w:type="dxa"/>
          </w:tblCellMar>
        </w:tblPrEx>
        <w:tc>
          <w:tcPr>
            <w:tcW w:w="0" w:type="auto"/>
            <w:shd w:val="clear" w:color="auto" w:fill="D6E4F0"/>
            <w:tcMar>
              <w:top w:w="70" w:type="dxa"/>
              <w:left w:w="160" w:type="dxa"/>
              <w:bottom w:w="70" w:type="dxa"/>
              <w:right w:w="120" w:type="dxa"/>
            </w:tcMar>
          </w:tcPr>
          <w:p w14:paraId="598F09F2" w14:textId="77777777" w:rsidR="00A4120B" w:rsidRDefault="00000000">
            <w:r>
              <w:rPr>
                <w:sz w:val="20"/>
                <w:szCs w:val="20"/>
              </w:rPr>
              <w:t>Site 3 — Agence Bordeaux</w:t>
            </w:r>
          </w:p>
        </w:tc>
        <w:tc>
          <w:tcPr>
            <w:tcW w:w="0" w:type="auto"/>
            <w:shd w:val="clear" w:color="auto" w:fill="D6E4F0"/>
            <w:tcMar>
              <w:top w:w="70" w:type="dxa"/>
              <w:left w:w="160" w:type="dxa"/>
              <w:bottom w:w="70" w:type="dxa"/>
              <w:right w:w="120" w:type="dxa"/>
            </w:tcMar>
          </w:tcPr>
          <w:p w14:paraId="5F7D787B" w14:textId="77777777" w:rsidR="00A4120B" w:rsidRDefault="00000000">
            <w:r>
              <w:rPr>
                <w:sz w:val="20"/>
                <w:szCs w:val="20"/>
              </w:rPr>
              <w:t>Site secondaire</w:t>
            </w:r>
          </w:p>
        </w:tc>
        <w:tc>
          <w:tcPr>
            <w:tcW w:w="0" w:type="auto"/>
            <w:shd w:val="clear" w:color="auto" w:fill="D6E4F0"/>
            <w:tcMar>
              <w:top w:w="70" w:type="dxa"/>
              <w:left w:w="160" w:type="dxa"/>
              <w:bottom w:w="70" w:type="dxa"/>
              <w:right w:w="120" w:type="dxa"/>
            </w:tcMar>
          </w:tcPr>
          <w:p w14:paraId="6B83F247" w14:textId="77777777" w:rsidR="00A4120B" w:rsidRDefault="00000000">
            <w:r>
              <w:rPr>
                <w:sz w:val="20"/>
                <w:szCs w:val="20"/>
              </w:rPr>
              <w:t>LAN + WAN, postes utilisateurs</w:t>
            </w:r>
          </w:p>
        </w:tc>
      </w:tr>
    </w:tbl>
    <w:p w14:paraId="564CCC3F" w14:textId="77777777" w:rsidR="00A4120B" w:rsidRDefault="00A4120B">
      <w:pPr>
        <w:spacing w:after="160"/>
      </w:pPr>
    </w:p>
    <w:p w14:paraId="5B446E24" w14:textId="77777777" w:rsidR="00A4120B" w:rsidRDefault="00000000">
      <w:pPr>
        <w:pStyle w:val="Titre2"/>
      </w:pPr>
      <w:r>
        <w:t>1.3 Découpage logique du réseau — Site siège</w:t>
      </w:r>
    </w:p>
    <w:p w14:paraId="6B425270" w14:textId="77777777" w:rsidR="00A4120B" w:rsidRDefault="00000000">
      <w:pPr>
        <w:spacing w:before="80" w:after="100"/>
      </w:pPr>
      <w:r>
        <w:rPr>
          <w:color w:val="555555"/>
          <w:sz w:val="21"/>
          <w:szCs w:val="21"/>
        </w:rPr>
        <w:t>Le site siège est découpé en quatre zones réseau distinctes, chacune avec un niveau d'accès contrôlé. Ce découpage est fondamental pour la sécurité : il empêche qu'une compromission d'un service public ne se propage aux serveurs internes ou aux postes utilisateurs.</w:t>
      </w:r>
    </w:p>
    <w:p w14:paraId="6A617A16" w14:textId="77777777" w:rsidR="00A4120B" w:rsidRDefault="00A4120B">
      <w:pPr>
        <w:spacing w:after="100"/>
      </w:pPr>
    </w:p>
    <w:p w14:paraId="3895914F" w14:textId="77777777" w:rsidR="00A4120B" w:rsidRDefault="00000000">
      <w:pPr>
        <w:pStyle w:val="Titre3"/>
      </w:pPr>
      <w:r>
        <w:t>Zone WAN</w:t>
      </w:r>
    </w:p>
    <w:p w14:paraId="5CF44C14" w14:textId="77777777" w:rsidR="00A4120B" w:rsidRDefault="00000000">
      <w:pPr>
        <w:spacing w:before="80" w:after="100"/>
      </w:pPr>
      <w:r>
        <w:rPr>
          <w:i/>
          <w:iCs/>
          <w:color w:val="555555"/>
          <w:sz w:val="21"/>
          <w:szCs w:val="21"/>
        </w:rPr>
        <w:t>Représente l'accès vers Internet, simulé dans ce projet par un routeur FAI avec NAT/PAT. Tous les flux entrants/sortants vers Internet transitent par cette zone.</w:t>
      </w:r>
    </w:p>
    <w:p w14:paraId="231786F1" w14:textId="77777777" w:rsidR="00A4120B" w:rsidRDefault="00000000">
      <w:pPr>
        <w:pStyle w:val="Titre3"/>
      </w:pPr>
      <w:r>
        <w:t>Zone DMZ (</w:t>
      </w:r>
      <w:proofErr w:type="spellStart"/>
      <w:r>
        <w:t>Demilitarized</w:t>
      </w:r>
      <w:proofErr w:type="spellEnd"/>
      <w:r>
        <w:t xml:space="preserve"> Zone)</w:t>
      </w:r>
    </w:p>
    <w:p w14:paraId="58A07FB3" w14:textId="77777777" w:rsidR="00A4120B" w:rsidRDefault="00000000">
      <w:pPr>
        <w:spacing w:before="80" w:after="100"/>
      </w:pPr>
      <w:r>
        <w:rPr>
          <w:i/>
          <w:iCs/>
          <w:color w:val="555555"/>
          <w:sz w:val="21"/>
          <w:szCs w:val="21"/>
        </w:rPr>
        <w:t>Héberge les serveurs accessibles depuis Internet (serveur Web public). Cette zone est volontairement isolée du réseau interne : une compromission d'un service exposé ne peut pas se propager aux serveurs critiques.</w:t>
      </w:r>
    </w:p>
    <w:p w14:paraId="204FE00E" w14:textId="77777777" w:rsidR="00A4120B" w:rsidRDefault="00000000">
      <w:pPr>
        <w:pStyle w:val="Titre3"/>
      </w:pPr>
      <w:r>
        <w:lastRenderedPageBreak/>
        <w:t>Zone Serveurs internes</w:t>
      </w:r>
    </w:p>
    <w:p w14:paraId="33532D63" w14:textId="77777777" w:rsidR="00A4120B" w:rsidRDefault="00000000">
      <w:pPr>
        <w:spacing w:before="80" w:after="100"/>
      </w:pPr>
      <w:r>
        <w:rPr>
          <w:i/>
          <w:iCs/>
          <w:color w:val="555555"/>
          <w:sz w:val="21"/>
          <w:szCs w:val="21"/>
        </w:rPr>
        <w:t>Regroupe les serveurs critiques de l'entreprise (Active Directory, DNS, DHCP, GLPI, stockage). L'accès à cette zone est strictement contrôlé et réservé aux flux légitimes.</w:t>
      </w:r>
    </w:p>
    <w:p w14:paraId="19010091" w14:textId="77777777" w:rsidR="00A4120B" w:rsidRDefault="00000000">
      <w:pPr>
        <w:pStyle w:val="Titre3"/>
      </w:pPr>
      <w:r>
        <w:t>Zone LAN Utilisateurs</w:t>
      </w:r>
    </w:p>
    <w:p w14:paraId="567F66BC" w14:textId="77777777" w:rsidR="00A4120B" w:rsidRDefault="00000000">
      <w:pPr>
        <w:spacing w:before="80" w:after="100"/>
      </w:pPr>
      <w:r>
        <w:rPr>
          <w:i/>
          <w:iCs/>
          <w:color w:val="555555"/>
          <w:sz w:val="21"/>
          <w:szCs w:val="21"/>
        </w:rPr>
        <w:t>Contient les postes des collaborateurs. La segmentation par VLANs permet d'isoler les différents métiers (Administration, Ventes, Marketing, R&amp;D) et de limiter les communications non autorisées entre services.</w:t>
      </w:r>
    </w:p>
    <w:p w14:paraId="70950CA4" w14:textId="77777777" w:rsidR="00A4120B" w:rsidRDefault="00A4120B">
      <w:pPr>
        <w:spacing w:after="160"/>
      </w:pPr>
    </w:p>
    <w:p w14:paraId="2112E152" w14:textId="77777777" w:rsidR="00A4120B" w:rsidRDefault="00000000">
      <w:pPr>
        <w:pStyle w:val="Titre2"/>
      </w:pPr>
      <w:r>
        <w:t xml:space="preserve">1.4 Rôle central du pare-feu </w:t>
      </w:r>
      <w:proofErr w:type="spellStart"/>
      <w:r>
        <w:t>pfSense</w:t>
      </w:r>
      <w:proofErr w:type="spellEnd"/>
    </w:p>
    <w:p w14:paraId="6C5AD66F" w14:textId="77777777" w:rsidR="00A4120B" w:rsidRDefault="00000000">
      <w:pPr>
        <w:spacing w:before="80" w:after="100"/>
      </w:pPr>
      <w:proofErr w:type="spellStart"/>
      <w:proofErr w:type="gramStart"/>
      <w:r>
        <w:rPr>
          <w:color w:val="555555"/>
          <w:sz w:val="21"/>
          <w:szCs w:val="21"/>
        </w:rPr>
        <w:t>pfSense</w:t>
      </w:r>
      <w:proofErr w:type="spellEnd"/>
      <w:proofErr w:type="gramEnd"/>
      <w:r>
        <w:rPr>
          <w:color w:val="555555"/>
          <w:sz w:val="21"/>
          <w:szCs w:val="21"/>
        </w:rPr>
        <w:t xml:space="preserve"> est le cœur de l'architecture réseau. Il constitue l'unique point de passage entre toutes les zones et assure le filtrage de l'ensemble des flux. Sa position centrale garantit qu'aucune communication </w:t>
      </w:r>
      <w:proofErr w:type="spellStart"/>
      <w:r>
        <w:rPr>
          <w:color w:val="555555"/>
          <w:sz w:val="21"/>
          <w:szCs w:val="21"/>
        </w:rPr>
        <w:t>inter-zones</w:t>
      </w:r>
      <w:proofErr w:type="spellEnd"/>
      <w:r>
        <w:rPr>
          <w:color w:val="555555"/>
          <w:sz w:val="21"/>
          <w:szCs w:val="21"/>
        </w:rPr>
        <w:t xml:space="preserve"> ne peut avoir lieu sans passer par ses règles de sécurité.</w:t>
      </w:r>
    </w:p>
    <w:p w14:paraId="73E163BF" w14:textId="77777777" w:rsidR="00A4120B" w:rsidRDefault="00A4120B">
      <w:pPr>
        <w:spacing w:after="80"/>
      </w:pPr>
    </w:p>
    <w:p w14:paraId="28BC874E" w14:textId="77777777" w:rsidR="00A4120B" w:rsidRDefault="00000000">
      <w:pPr>
        <w:pStyle w:val="Paragraphedeliste"/>
        <w:numPr>
          <w:ilvl w:val="0"/>
          <w:numId w:val="2"/>
        </w:numPr>
      </w:pPr>
      <w:r>
        <w:rPr>
          <w:sz w:val="21"/>
          <w:szCs w:val="21"/>
        </w:rPr>
        <w:t xml:space="preserve">Séparation des zones </w:t>
      </w:r>
      <w:r>
        <w:rPr>
          <w:b/>
          <w:bCs/>
          <w:color w:val="1F4E79"/>
          <w:sz w:val="21"/>
          <w:szCs w:val="21"/>
        </w:rPr>
        <w:t>WAN / LAN / DMZ</w:t>
      </w:r>
    </w:p>
    <w:p w14:paraId="639F8AFC" w14:textId="77777777" w:rsidR="00A4120B" w:rsidRDefault="00000000">
      <w:pPr>
        <w:pStyle w:val="Paragraphedeliste"/>
        <w:numPr>
          <w:ilvl w:val="0"/>
          <w:numId w:val="2"/>
        </w:numPr>
      </w:pPr>
      <w:r>
        <w:rPr>
          <w:sz w:val="21"/>
          <w:szCs w:val="21"/>
        </w:rPr>
        <w:t>Filtrage et contrôle des flux entre toutes les zones.</w:t>
      </w:r>
    </w:p>
    <w:p w14:paraId="7AA3C29B" w14:textId="77777777" w:rsidR="00A4120B" w:rsidRDefault="00000000">
      <w:pPr>
        <w:pStyle w:val="Paragraphedeliste"/>
        <w:numPr>
          <w:ilvl w:val="0"/>
          <w:numId w:val="2"/>
        </w:numPr>
      </w:pPr>
      <w:r>
        <w:rPr>
          <w:sz w:val="21"/>
          <w:szCs w:val="21"/>
        </w:rPr>
        <w:t>Mise en œuvre du NAT pour l'accès Internet.</w:t>
      </w:r>
    </w:p>
    <w:p w14:paraId="776DA513" w14:textId="77777777" w:rsidR="00A4120B" w:rsidRDefault="00000000">
      <w:pPr>
        <w:pStyle w:val="Paragraphedeliste"/>
        <w:numPr>
          <w:ilvl w:val="0"/>
          <w:numId w:val="2"/>
        </w:numPr>
      </w:pPr>
      <w:r>
        <w:rPr>
          <w:sz w:val="21"/>
          <w:szCs w:val="21"/>
        </w:rPr>
        <w:t>Sécurisation des accès aux services internes.</w:t>
      </w:r>
    </w:p>
    <w:p w14:paraId="4462B1FA" w14:textId="77777777" w:rsidR="00A4120B" w:rsidRDefault="00A4120B">
      <w:pPr>
        <w:spacing w:after="80"/>
      </w:pPr>
    </w:p>
    <w:p w14:paraId="1952A933" w14:textId="77777777" w:rsidR="00A4120B" w:rsidRDefault="00000000">
      <w:pPr>
        <w:spacing w:before="80" w:after="180"/>
        <w:jc w:val="center"/>
      </w:pPr>
      <w:r>
        <w:rPr>
          <w:noProof/>
        </w:rPr>
        <w:drawing>
          <wp:inline distT="0" distB="0" distL="0" distR="0" wp14:anchorId="25D71025" wp14:editId="4693149D">
            <wp:extent cx="7153275" cy="4743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53275" cy="4743450"/>
                    </a:xfrm>
                    <a:prstGeom prst="rect">
                      <a:avLst/>
                    </a:prstGeom>
                  </pic:spPr>
                </pic:pic>
              </a:graphicData>
            </a:graphic>
          </wp:inline>
        </w:drawing>
      </w:r>
    </w:p>
    <w:p w14:paraId="1331DA27" w14:textId="77777777" w:rsidR="00A4120B" w:rsidRDefault="00000000">
      <w:pPr>
        <w:spacing w:before="80" w:after="180"/>
        <w:jc w:val="center"/>
      </w:pPr>
      <w:r>
        <w:rPr>
          <w:noProof/>
        </w:rPr>
        <w:lastRenderedPageBreak/>
        <w:drawing>
          <wp:inline distT="0" distB="0" distL="0" distR="0" wp14:anchorId="138A9538" wp14:editId="468B3213">
            <wp:extent cx="6010275" cy="3933825"/>
            <wp:effectExtent l="0" t="0" r="0" b="0"/>
            <wp:docPr id="1571210588" name="Image 157121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0275" cy="3933825"/>
                    </a:xfrm>
                    <a:prstGeom prst="rect">
                      <a:avLst/>
                    </a:prstGeom>
                  </pic:spPr>
                </pic:pic>
              </a:graphicData>
            </a:graphic>
          </wp:inline>
        </w:drawing>
      </w:r>
    </w:p>
    <w:p w14:paraId="7A8ACEB9" w14:textId="77777777" w:rsidR="00A4120B" w:rsidRDefault="00A4120B">
      <w:pPr>
        <w:spacing w:after="160"/>
      </w:pPr>
    </w:p>
    <w:p w14:paraId="3A299721" w14:textId="77777777" w:rsidR="00A4120B" w:rsidRDefault="00000000">
      <w:pPr>
        <w:pStyle w:val="Titre2"/>
      </w:pPr>
      <w:r>
        <w:t>1.5 Plan d'adressage IP</w:t>
      </w:r>
    </w:p>
    <w:p w14:paraId="689793A5" w14:textId="77777777" w:rsidR="00A4120B" w:rsidRDefault="00000000">
      <w:pPr>
        <w:spacing w:before="80" w:after="100"/>
      </w:pPr>
      <w:r>
        <w:rPr>
          <w:color w:val="555555"/>
          <w:sz w:val="21"/>
          <w:szCs w:val="21"/>
        </w:rPr>
        <w:t>Le réseau global utilise la plage 172.20.0.0/22. Chaque VLAN correspond à un métier ou un usage précis, avec un sous-réseau dédié. Ce découpage permet une gestion fine des droits d'accès et facilite le diagnostic réseau.</w:t>
      </w:r>
    </w:p>
    <w:p w14:paraId="1A0805CC" w14:textId="77777777" w:rsidR="00A4120B" w:rsidRDefault="00A4120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9115"/>
      </w:tblGrid>
      <w:tr w:rsidR="00A4120B" w14:paraId="0BEB6F51" w14:textId="77777777">
        <w:tblPrEx>
          <w:tblCellMar>
            <w:top w:w="0" w:type="dxa"/>
            <w:bottom w:w="0" w:type="dxa"/>
          </w:tblCellMar>
        </w:tblPrEx>
        <w:tc>
          <w:tcPr>
            <w:tcW w:w="0" w:type="auto"/>
            <w:shd w:val="clear" w:color="auto" w:fill="1F4E79"/>
            <w:tcMar>
              <w:top w:w="100" w:type="dxa"/>
              <w:left w:w="120" w:type="dxa"/>
              <w:bottom w:w="100" w:type="dxa"/>
              <w:right w:w="100" w:type="dxa"/>
            </w:tcMar>
            <w:vAlign w:val="center"/>
          </w:tcPr>
          <w:p w14:paraId="40D32951" w14:textId="77777777" w:rsidR="00A4120B" w:rsidRDefault="00000000">
            <w:pPr>
              <w:jc w:val="center"/>
            </w:pPr>
            <w:proofErr w:type="gramStart"/>
            <w:r>
              <w:rPr>
                <w:rFonts w:ascii="Segoe UI Emoji" w:eastAsia="Segoe UI Emoji" w:hAnsi="Segoe UI Emoji" w:cs="Segoe UI Emoji"/>
                <w:color w:val="FFFFFF"/>
              </w:rPr>
              <w:t>ℹ</w:t>
            </w:r>
            <w:proofErr w:type="gramEnd"/>
          </w:p>
        </w:tc>
        <w:tc>
          <w:tcPr>
            <w:tcW w:w="0" w:type="auto"/>
            <w:shd w:val="clear" w:color="auto" w:fill="D6E4F0"/>
            <w:tcMar>
              <w:top w:w="100" w:type="dxa"/>
              <w:left w:w="200" w:type="dxa"/>
              <w:bottom w:w="100" w:type="dxa"/>
              <w:right w:w="120" w:type="dxa"/>
            </w:tcMar>
          </w:tcPr>
          <w:p w14:paraId="7FE4E9D4" w14:textId="77777777" w:rsidR="00A4120B" w:rsidRDefault="00000000">
            <w:r>
              <w:rPr>
                <w:color w:val="1F4E79"/>
                <w:sz w:val="20"/>
                <w:szCs w:val="20"/>
              </w:rPr>
              <w:t>Réseau principal : 172.20.0.0/</w:t>
            </w:r>
            <w:proofErr w:type="gramStart"/>
            <w:r>
              <w:rPr>
                <w:color w:val="1F4E79"/>
                <w:sz w:val="20"/>
                <w:szCs w:val="20"/>
              </w:rPr>
              <w:t>22  |</w:t>
            </w:r>
            <w:proofErr w:type="gramEnd"/>
            <w:r>
              <w:rPr>
                <w:color w:val="1F4E79"/>
                <w:sz w:val="20"/>
                <w:szCs w:val="20"/>
              </w:rPr>
              <w:t xml:space="preserve">  Les adresses de passerelle </w:t>
            </w:r>
            <w:proofErr w:type="spellStart"/>
            <w:r>
              <w:rPr>
                <w:color w:val="1F4E79"/>
                <w:sz w:val="20"/>
                <w:szCs w:val="20"/>
              </w:rPr>
              <w:t>pfSense</w:t>
            </w:r>
            <w:proofErr w:type="spellEnd"/>
            <w:r>
              <w:rPr>
                <w:color w:val="1F4E79"/>
                <w:sz w:val="20"/>
                <w:szCs w:val="20"/>
              </w:rPr>
              <w:t xml:space="preserve"> seront ajustées lors du déploiement final.</w:t>
            </w:r>
          </w:p>
        </w:tc>
      </w:tr>
    </w:tbl>
    <w:p w14:paraId="621A2F4B" w14:textId="77777777" w:rsidR="00A4120B" w:rsidRDefault="00A412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2334"/>
        <w:gridCol w:w="1791"/>
        <w:gridCol w:w="2050"/>
        <w:gridCol w:w="1791"/>
      </w:tblGrid>
      <w:tr w:rsidR="00A4120B" w14:paraId="7948BADE" w14:textId="77777777">
        <w:tblPrEx>
          <w:tblCellMar>
            <w:top w:w="0" w:type="dxa"/>
            <w:bottom w:w="0" w:type="dxa"/>
          </w:tblCellMar>
        </w:tblPrEx>
        <w:tc>
          <w:tcPr>
            <w:tcW w:w="0" w:type="auto"/>
            <w:shd w:val="clear" w:color="auto" w:fill="1F4E79"/>
            <w:tcMar>
              <w:top w:w="80" w:type="dxa"/>
              <w:left w:w="120" w:type="dxa"/>
              <w:bottom w:w="80" w:type="dxa"/>
              <w:right w:w="100" w:type="dxa"/>
            </w:tcMar>
          </w:tcPr>
          <w:p w14:paraId="21954B48" w14:textId="77777777" w:rsidR="00A4120B" w:rsidRDefault="00000000">
            <w:pPr>
              <w:jc w:val="center"/>
            </w:pPr>
            <w:r>
              <w:rPr>
                <w:b/>
                <w:bCs/>
                <w:color w:val="FFFFFF"/>
                <w:sz w:val="20"/>
                <w:szCs w:val="20"/>
              </w:rPr>
              <w:t>VLAN</w:t>
            </w:r>
          </w:p>
        </w:tc>
        <w:tc>
          <w:tcPr>
            <w:tcW w:w="0" w:type="auto"/>
            <w:shd w:val="clear" w:color="auto" w:fill="1F4E79"/>
            <w:tcMar>
              <w:top w:w="80" w:type="dxa"/>
              <w:left w:w="120" w:type="dxa"/>
              <w:bottom w:w="80" w:type="dxa"/>
              <w:right w:w="100" w:type="dxa"/>
            </w:tcMar>
          </w:tcPr>
          <w:p w14:paraId="7775C65F" w14:textId="77777777" w:rsidR="00A4120B" w:rsidRDefault="00000000">
            <w:pPr>
              <w:jc w:val="center"/>
            </w:pPr>
            <w:r>
              <w:rPr>
                <w:b/>
                <w:bCs/>
                <w:color w:val="FFFFFF"/>
                <w:sz w:val="20"/>
                <w:szCs w:val="20"/>
              </w:rPr>
              <w:t>Usage</w:t>
            </w:r>
          </w:p>
        </w:tc>
        <w:tc>
          <w:tcPr>
            <w:tcW w:w="0" w:type="auto"/>
            <w:shd w:val="clear" w:color="auto" w:fill="1F4E79"/>
            <w:tcMar>
              <w:top w:w="80" w:type="dxa"/>
              <w:left w:w="120" w:type="dxa"/>
              <w:bottom w:w="80" w:type="dxa"/>
              <w:right w:w="100" w:type="dxa"/>
            </w:tcMar>
          </w:tcPr>
          <w:p w14:paraId="7C4813B5" w14:textId="77777777" w:rsidR="00A4120B" w:rsidRDefault="00000000">
            <w:pPr>
              <w:jc w:val="center"/>
            </w:pPr>
            <w:r>
              <w:rPr>
                <w:b/>
                <w:bCs/>
                <w:color w:val="FFFFFF"/>
                <w:sz w:val="20"/>
                <w:szCs w:val="20"/>
              </w:rPr>
              <w:t>Réseau</w:t>
            </w:r>
          </w:p>
        </w:tc>
        <w:tc>
          <w:tcPr>
            <w:tcW w:w="0" w:type="auto"/>
            <w:shd w:val="clear" w:color="auto" w:fill="1F4E79"/>
            <w:tcMar>
              <w:top w:w="80" w:type="dxa"/>
              <w:left w:w="120" w:type="dxa"/>
              <w:bottom w:w="80" w:type="dxa"/>
              <w:right w:w="100" w:type="dxa"/>
            </w:tcMar>
          </w:tcPr>
          <w:p w14:paraId="742907DA" w14:textId="77777777" w:rsidR="00A4120B" w:rsidRDefault="00000000">
            <w:pPr>
              <w:jc w:val="center"/>
            </w:pPr>
            <w:r>
              <w:rPr>
                <w:b/>
                <w:bCs/>
                <w:color w:val="FFFFFF"/>
                <w:sz w:val="20"/>
                <w:szCs w:val="20"/>
              </w:rPr>
              <w:t>Masque</w:t>
            </w:r>
          </w:p>
        </w:tc>
        <w:tc>
          <w:tcPr>
            <w:tcW w:w="0" w:type="auto"/>
            <w:shd w:val="clear" w:color="auto" w:fill="1F4E79"/>
            <w:tcMar>
              <w:top w:w="80" w:type="dxa"/>
              <w:left w:w="120" w:type="dxa"/>
              <w:bottom w:w="80" w:type="dxa"/>
              <w:right w:w="100" w:type="dxa"/>
            </w:tcMar>
          </w:tcPr>
          <w:p w14:paraId="651F3532" w14:textId="77777777" w:rsidR="00A4120B" w:rsidRDefault="00000000">
            <w:pPr>
              <w:jc w:val="center"/>
            </w:pPr>
            <w:r>
              <w:rPr>
                <w:b/>
                <w:bCs/>
                <w:color w:val="FFFFFF"/>
                <w:sz w:val="20"/>
                <w:szCs w:val="20"/>
              </w:rPr>
              <w:t>Passerelle</w:t>
            </w:r>
          </w:p>
        </w:tc>
      </w:tr>
      <w:tr w:rsidR="00A4120B" w14:paraId="2AF10E1A"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7635D294" w14:textId="77777777" w:rsidR="00A4120B" w:rsidRDefault="00000000">
            <w:r>
              <w:rPr>
                <w:sz w:val="19"/>
                <w:szCs w:val="19"/>
              </w:rPr>
              <w:t>Admin IT</w:t>
            </w:r>
          </w:p>
        </w:tc>
        <w:tc>
          <w:tcPr>
            <w:tcW w:w="0" w:type="auto"/>
            <w:tcBorders>
              <w:bottom w:val="single" w:sz="1" w:space="0" w:color="CCCCCC"/>
            </w:tcBorders>
            <w:tcMar>
              <w:top w:w="70" w:type="dxa"/>
              <w:left w:w="120" w:type="dxa"/>
              <w:bottom w:w="70" w:type="dxa"/>
              <w:right w:w="120" w:type="dxa"/>
            </w:tcMar>
          </w:tcPr>
          <w:p w14:paraId="09DC6264" w14:textId="77777777" w:rsidR="00A4120B" w:rsidRDefault="00000000">
            <w:r>
              <w:rPr>
                <w:sz w:val="19"/>
                <w:szCs w:val="19"/>
              </w:rPr>
              <w:t>Administration IT</w:t>
            </w:r>
          </w:p>
        </w:tc>
        <w:tc>
          <w:tcPr>
            <w:tcW w:w="0" w:type="auto"/>
            <w:tcBorders>
              <w:bottom w:val="single" w:sz="1" w:space="0" w:color="CCCCCC"/>
            </w:tcBorders>
            <w:tcMar>
              <w:top w:w="70" w:type="dxa"/>
              <w:left w:w="120" w:type="dxa"/>
              <w:bottom w:w="70" w:type="dxa"/>
              <w:right w:w="120" w:type="dxa"/>
            </w:tcMar>
          </w:tcPr>
          <w:p w14:paraId="66B75C16" w14:textId="77777777" w:rsidR="00A4120B" w:rsidRDefault="00000000">
            <w:r>
              <w:rPr>
                <w:sz w:val="19"/>
                <w:szCs w:val="19"/>
              </w:rPr>
              <w:t>172.20.0.0</w:t>
            </w:r>
          </w:p>
        </w:tc>
        <w:tc>
          <w:tcPr>
            <w:tcW w:w="0" w:type="auto"/>
            <w:tcBorders>
              <w:bottom w:val="single" w:sz="1" w:space="0" w:color="CCCCCC"/>
            </w:tcBorders>
            <w:tcMar>
              <w:top w:w="70" w:type="dxa"/>
              <w:left w:w="120" w:type="dxa"/>
              <w:bottom w:w="70" w:type="dxa"/>
              <w:right w:w="120" w:type="dxa"/>
            </w:tcMar>
          </w:tcPr>
          <w:p w14:paraId="235495F4" w14:textId="77777777" w:rsidR="00A4120B" w:rsidRDefault="00000000">
            <w:r>
              <w:rPr>
                <w:sz w:val="19"/>
                <w:szCs w:val="19"/>
              </w:rPr>
              <w:t>255.255.255.0</w:t>
            </w:r>
          </w:p>
        </w:tc>
        <w:tc>
          <w:tcPr>
            <w:tcW w:w="0" w:type="auto"/>
            <w:tcBorders>
              <w:bottom w:val="single" w:sz="1" w:space="0" w:color="CCCCCC"/>
            </w:tcBorders>
            <w:tcMar>
              <w:top w:w="70" w:type="dxa"/>
              <w:left w:w="120" w:type="dxa"/>
              <w:bottom w:w="70" w:type="dxa"/>
              <w:right w:w="120" w:type="dxa"/>
            </w:tcMar>
          </w:tcPr>
          <w:p w14:paraId="7F0982EF" w14:textId="77777777" w:rsidR="00A4120B" w:rsidRDefault="00000000">
            <w:r>
              <w:rPr>
                <w:sz w:val="19"/>
                <w:szCs w:val="19"/>
              </w:rPr>
              <w:t>172.20.0.1</w:t>
            </w:r>
          </w:p>
        </w:tc>
      </w:tr>
      <w:tr w:rsidR="00A4120B" w14:paraId="41E6F269"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7CB6B7E9" w14:textId="77777777" w:rsidR="00A4120B" w:rsidRDefault="00000000">
            <w:r>
              <w:rPr>
                <w:sz w:val="19"/>
                <w:szCs w:val="19"/>
              </w:rPr>
              <w:t>Admin métier</w:t>
            </w:r>
          </w:p>
        </w:tc>
        <w:tc>
          <w:tcPr>
            <w:tcW w:w="0" w:type="auto"/>
            <w:tcBorders>
              <w:bottom w:val="single" w:sz="1" w:space="0" w:color="CCCCCC"/>
            </w:tcBorders>
            <w:tcMar>
              <w:top w:w="70" w:type="dxa"/>
              <w:left w:w="120" w:type="dxa"/>
              <w:bottom w:w="70" w:type="dxa"/>
              <w:right w:w="120" w:type="dxa"/>
            </w:tcMar>
          </w:tcPr>
          <w:p w14:paraId="08BA55E4" w14:textId="77777777" w:rsidR="00A4120B" w:rsidRDefault="00000000">
            <w:r>
              <w:rPr>
                <w:sz w:val="19"/>
                <w:szCs w:val="19"/>
              </w:rPr>
              <w:t>Administration</w:t>
            </w:r>
          </w:p>
        </w:tc>
        <w:tc>
          <w:tcPr>
            <w:tcW w:w="0" w:type="auto"/>
            <w:tcBorders>
              <w:bottom w:val="single" w:sz="1" w:space="0" w:color="CCCCCC"/>
            </w:tcBorders>
            <w:tcMar>
              <w:top w:w="70" w:type="dxa"/>
              <w:left w:w="120" w:type="dxa"/>
              <w:bottom w:w="70" w:type="dxa"/>
              <w:right w:w="120" w:type="dxa"/>
            </w:tcMar>
          </w:tcPr>
          <w:p w14:paraId="6F7DC333" w14:textId="77777777" w:rsidR="00A4120B" w:rsidRDefault="00000000">
            <w:r>
              <w:rPr>
                <w:sz w:val="19"/>
                <w:szCs w:val="19"/>
              </w:rPr>
              <w:t>172.20.10.0</w:t>
            </w:r>
          </w:p>
        </w:tc>
        <w:tc>
          <w:tcPr>
            <w:tcW w:w="0" w:type="auto"/>
            <w:tcBorders>
              <w:bottom w:val="single" w:sz="1" w:space="0" w:color="CCCCCC"/>
            </w:tcBorders>
            <w:tcMar>
              <w:top w:w="70" w:type="dxa"/>
              <w:left w:w="120" w:type="dxa"/>
              <w:bottom w:w="70" w:type="dxa"/>
              <w:right w:w="120" w:type="dxa"/>
            </w:tcMar>
          </w:tcPr>
          <w:p w14:paraId="46B65E48" w14:textId="77777777" w:rsidR="00A4120B" w:rsidRDefault="00000000">
            <w:r>
              <w:rPr>
                <w:sz w:val="19"/>
                <w:szCs w:val="19"/>
              </w:rPr>
              <w:t>255.255.255.128</w:t>
            </w:r>
          </w:p>
        </w:tc>
        <w:tc>
          <w:tcPr>
            <w:tcW w:w="0" w:type="auto"/>
            <w:tcBorders>
              <w:bottom w:val="single" w:sz="1" w:space="0" w:color="CCCCCC"/>
            </w:tcBorders>
            <w:tcMar>
              <w:top w:w="70" w:type="dxa"/>
              <w:left w:w="120" w:type="dxa"/>
              <w:bottom w:w="70" w:type="dxa"/>
              <w:right w:w="120" w:type="dxa"/>
            </w:tcMar>
          </w:tcPr>
          <w:p w14:paraId="5D4BD994" w14:textId="77777777" w:rsidR="00A4120B" w:rsidRDefault="00000000">
            <w:r>
              <w:rPr>
                <w:sz w:val="19"/>
                <w:szCs w:val="19"/>
              </w:rPr>
              <w:t>172.20.10.1</w:t>
            </w:r>
          </w:p>
        </w:tc>
      </w:tr>
      <w:tr w:rsidR="00A4120B" w14:paraId="26005A39"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53EE7259" w14:textId="77777777" w:rsidR="00A4120B" w:rsidRDefault="00000000">
            <w:r>
              <w:rPr>
                <w:sz w:val="19"/>
                <w:szCs w:val="19"/>
              </w:rPr>
              <w:t>Ventes</w:t>
            </w:r>
          </w:p>
        </w:tc>
        <w:tc>
          <w:tcPr>
            <w:tcW w:w="0" w:type="auto"/>
            <w:tcBorders>
              <w:bottom w:val="single" w:sz="1" w:space="0" w:color="CCCCCC"/>
            </w:tcBorders>
            <w:tcMar>
              <w:top w:w="70" w:type="dxa"/>
              <w:left w:w="120" w:type="dxa"/>
              <w:bottom w:w="70" w:type="dxa"/>
              <w:right w:w="120" w:type="dxa"/>
            </w:tcMar>
          </w:tcPr>
          <w:p w14:paraId="7DA58FC1" w14:textId="77777777" w:rsidR="00A4120B" w:rsidRDefault="00000000">
            <w:r>
              <w:rPr>
                <w:sz w:val="19"/>
                <w:szCs w:val="19"/>
              </w:rPr>
              <w:t>Service Ventes</w:t>
            </w:r>
          </w:p>
        </w:tc>
        <w:tc>
          <w:tcPr>
            <w:tcW w:w="0" w:type="auto"/>
            <w:tcBorders>
              <w:bottom w:val="single" w:sz="1" w:space="0" w:color="CCCCCC"/>
            </w:tcBorders>
            <w:tcMar>
              <w:top w:w="70" w:type="dxa"/>
              <w:left w:w="120" w:type="dxa"/>
              <w:bottom w:w="70" w:type="dxa"/>
              <w:right w:w="120" w:type="dxa"/>
            </w:tcMar>
          </w:tcPr>
          <w:p w14:paraId="5388CDA2" w14:textId="77777777" w:rsidR="00A4120B" w:rsidRDefault="00000000">
            <w:r>
              <w:rPr>
                <w:sz w:val="19"/>
                <w:szCs w:val="19"/>
              </w:rPr>
              <w:t>172.20.10.128</w:t>
            </w:r>
          </w:p>
        </w:tc>
        <w:tc>
          <w:tcPr>
            <w:tcW w:w="0" w:type="auto"/>
            <w:tcBorders>
              <w:bottom w:val="single" w:sz="1" w:space="0" w:color="CCCCCC"/>
            </w:tcBorders>
            <w:tcMar>
              <w:top w:w="70" w:type="dxa"/>
              <w:left w:w="120" w:type="dxa"/>
              <w:bottom w:w="70" w:type="dxa"/>
              <w:right w:w="120" w:type="dxa"/>
            </w:tcMar>
          </w:tcPr>
          <w:p w14:paraId="424596B2" w14:textId="77777777" w:rsidR="00A4120B" w:rsidRDefault="00000000">
            <w:r>
              <w:rPr>
                <w:sz w:val="19"/>
                <w:szCs w:val="19"/>
              </w:rPr>
              <w:t>255.255.255.192</w:t>
            </w:r>
          </w:p>
        </w:tc>
        <w:tc>
          <w:tcPr>
            <w:tcW w:w="0" w:type="auto"/>
            <w:tcBorders>
              <w:bottom w:val="single" w:sz="1" w:space="0" w:color="CCCCCC"/>
            </w:tcBorders>
            <w:tcMar>
              <w:top w:w="70" w:type="dxa"/>
              <w:left w:w="120" w:type="dxa"/>
              <w:bottom w:w="70" w:type="dxa"/>
              <w:right w:w="120" w:type="dxa"/>
            </w:tcMar>
          </w:tcPr>
          <w:p w14:paraId="02B2F226" w14:textId="77777777" w:rsidR="00A4120B" w:rsidRDefault="00000000">
            <w:r>
              <w:rPr>
                <w:sz w:val="19"/>
                <w:szCs w:val="19"/>
              </w:rPr>
              <w:t>172.20.10.129</w:t>
            </w:r>
          </w:p>
        </w:tc>
      </w:tr>
      <w:tr w:rsidR="00A4120B" w14:paraId="5E038341"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7691FBF2" w14:textId="77777777" w:rsidR="00A4120B" w:rsidRDefault="00000000">
            <w:r>
              <w:rPr>
                <w:sz w:val="19"/>
                <w:szCs w:val="19"/>
              </w:rPr>
              <w:t>Marketing</w:t>
            </w:r>
          </w:p>
        </w:tc>
        <w:tc>
          <w:tcPr>
            <w:tcW w:w="0" w:type="auto"/>
            <w:tcBorders>
              <w:bottom w:val="single" w:sz="1" w:space="0" w:color="CCCCCC"/>
            </w:tcBorders>
            <w:tcMar>
              <w:top w:w="70" w:type="dxa"/>
              <w:left w:w="120" w:type="dxa"/>
              <w:bottom w:w="70" w:type="dxa"/>
              <w:right w:w="120" w:type="dxa"/>
            </w:tcMar>
          </w:tcPr>
          <w:p w14:paraId="597B6F72" w14:textId="77777777" w:rsidR="00A4120B" w:rsidRDefault="00000000">
            <w:r>
              <w:rPr>
                <w:sz w:val="19"/>
                <w:szCs w:val="19"/>
              </w:rPr>
              <w:t>Service Marketing</w:t>
            </w:r>
          </w:p>
        </w:tc>
        <w:tc>
          <w:tcPr>
            <w:tcW w:w="0" w:type="auto"/>
            <w:tcBorders>
              <w:bottom w:val="single" w:sz="1" w:space="0" w:color="CCCCCC"/>
            </w:tcBorders>
            <w:tcMar>
              <w:top w:w="70" w:type="dxa"/>
              <w:left w:w="120" w:type="dxa"/>
              <w:bottom w:w="70" w:type="dxa"/>
              <w:right w:w="120" w:type="dxa"/>
            </w:tcMar>
          </w:tcPr>
          <w:p w14:paraId="6F6F3E0E" w14:textId="77777777" w:rsidR="00A4120B" w:rsidRDefault="00000000">
            <w:r>
              <w:rPr>
                <w:sz w:val="19"/>
                <w:szCs w:val="19"/>
              </w:rPr>
              <w:t>172.20.10.192</w:t>
            </w:r>
          </w:p>
        </w:tc>
        <w:tc>
          <w:tcPr>
            <w:tcW w:w="0" w:type="auto"/>
            <w:tcBorders>
              <w:bottom w:val="single" w:sz="1" w:space="0" w:color="CCCCCC"/>
            </w:tcBorders>
            <w:tcMar>
              <w:top w:w="70" w:type="dxa"/>
              <w:left w:w="120" w:type="dxa"/>
              <w:bottom w:w="70" w:type="dxa"/>
              <w:right w:w="120" w:type="dxa"/>
            </w:tcMar>
          </w:tcPr>
          <w:p w14:paraId="19AC9088" w14:textId="77777777" w:rsidR="00A4120B" w:rsidRDefault="00000000">
            <w:r>
              <w:rPr>
                <w:sz w:val="19"/>
                <w:szCs w:val="19"/>
              </w:rPr>
              <w:t>255.255.255.224</w:t>
            </w:r>
          </w:p>
        </w:tc>
        <w:tc>
          <w:tcPr>
            <w:tcW w:w="0" w:type="auto"/>
            <w:tcBorders>
              <w:bottom w:val="single" w:sz="1" w:space="0" w:color="CCCCCC"/>
            </w:tcBorders>
            <w:tcMar>
              <w:top w:w="70" w:type="dxa"/>
              <w:left w:w="120" w:type="dxa"/>
              <w:bottom w:w="70" w:type="dxa"/>
              <w:right w:w="120" w:type="dxa"/>
            </w:tcMar>
          </w:tcPr>
          <w:p w14:paraId="0C31652F" w14:textId="77777777" w:rsidR="00A4120B" w:rsidRDefault="00000000">
            <w:r>
              <w:rPr>
                <w:sz w:val="19"/>
                <w:szCs w:val="19"/>
              </w:rPr>
              <w:t>172.20.10.193</w:t>
            </w:r>
          </w:p>
        </w:tc>
      </w:tr>
      <w:tr w:rsidR="00A4120B" w14:paraId="55A44F88"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47CF43E2" w14:textId="77777777" w:rsidR="00A4120B" w:rsidRDefault="00000000">
            <w:r>
              <w:rPr>
                <w:sz w:val="19"/>
                <w:szCs w:val="19"/>
              </w:rPr>
              <w:t>R&amp;D</w:t>
            </w:r>
          </w:p>
        </w:tc>
        <w:tc>
          <w:tcPr>
            <w:tcW w:w="0" w:type="auto"/>
            <w:tcBorders>
              <w:bottom w:val="single" w:sz="1" w:space="0" w:color="CCCCCC"/>
            </w:tcBorders>
            <w:tcMar>
              <w:top w:w="70" w:type="dxa"/>
              <w:left w:w="120" w:type="dxa"/>
              <w:bottom w:w="70" w:type="dxa"/>
              <w:right w:w="120" w:type="dxa"/>
            </w:tcMar>
          </w:tcPr>
          <w:p w14:paraId="756C04D3" w14:textId="77777777" w:rsidR="00A4120B" w:rsidRDefault="00000000">
            <w:r>
              <w:rPr>
                <w:sz w:val="19"/>
                <w:szCs w:val="19"/>
              </w:rPr>
              <w:t xml:space="preserve">Recherche &amp; </w:t>
            </w:r>
            <w:proofErr w:type="spellStart"/>
            <w:r>
              <w:rPr>
                <w:sz w:val="19"/>
                <w:szCs w:val="19"/>
              </w:rPr>
              <w:t>Dév</w:t>
            </w:r>
            <w:proofErr w:type="spellEnd"/>
            <w:r>
              <w:rPr>
                <w:sz w:val="19"/>
                <w:szCs w:val="19"/>
              </w:rPr>
              <w:t>.</w:t>
            </w:r>
          </w:p>
        </w:tc>
        <w:tc>
          <w:tcPr>
            <w:tcW w:w="0" w:type="auto"/>
            <w:tcBorders>
              <w:bottom w:val="single" w:sz="1" w:space="0" w:color="CCCCCC"/>
            </w:tcBorders>
            <w:tcMar>
              <w:top w:w="70" w:type="dxa"/>
              <w:left w:w="120" w:type="dxa"/>
              <w:bottom w:w="70" w:type="dxa"/>
              <w:right w:w="120" w:type="dxa"/>
            </w:tcMar>
          </w:tcPr>
          <w:p w14:paraId="4C01F6AE" w14:textId="77777777" w:rsidR="00A4120B" w:rsidRDefault="00000000">
            <w:r>
              <w:rPr>
                <w:sz w:val="19"/>
                <w:szCs w:val="19"/>
              </w:rPr>
              <w:t>172.20.10.224</w:t>
            </w:r>
          </w:p>
        </w:tc>
        <w:tc>
          <w:tcPr>
            <w:tcW w:w="0" w:type="auto"/>
            <w:tcBorders>
              <w:bottom w:val="single" w:sz="1" w:space="0" w:color="CCCCCC"/>
            </w:tcBorders>
            <w:tcMar>
              <w:top w:w="70" w:type="dxa"/>
              <w:left w:w="120" w:type="dxa"/>
              <w:bottom w:w="70" w:type="dxa"/>
              <w:right w:w="120" w:type="dxa"/>
            </w:tcMar>
          </w:tcPr>
          <w:p w14:paraId="02615DF0" w14:textId="77777777" w:rsidR="00A4120B" w:rsidRDefault="00000000">
            <w:r>
              <w:rPr>
                <w:sz w:val="19"/>
                <w:szCs w:val="19"/>
              </w:rPr>
              <w:t>255.255.255.192</w:t>
            </w:r>
          </w:p>
        </w:tc>
        <w:tc>
          <w:tcPr>
            <w:tcW w:w="0" w:type="auto"/>
            <w:tcBorders>
              <w:bottom w:val="single" w:sz="1" w:space="0" w:color="CCCCCC"/>
            </w:tcBorders>
            <w:tcMar>
              <w:top w:w="70" w:type="dxa"/>
              <w:left w:w="120" w:type="dxa"/>
              <w:bottom w:w="70" w:type="dxa"/>
              <w:right w:w="120" w:type="dxa"/>
            </w:tcMar>
          </w:tcPr>
          <w:p w14:paraId="6C5D62CD" w14:textId="77777777" w:rsidR="00A4120B" w:rsidRDefault="00000000">
            <w:r>
              <w:rPr>
                <w:sz w:val="19"/>
                <w:szCs w:val="19"/>
              </w:rPr>
              <w:t>172.20.10.225</w:t>
            </w:r>
          </w:p>
        </w:tc>
      </w:tr>
      <w:tr w:rsidR="00A4120B" w14:paraId="7D276100" w14:textId="77777777">
        <w:tblPrEx>
          <w:tblCellMar>
            <w:top w:w="0" w:type="dxa"/>
            <w:bottom w:w="0" w:type="dxa"/>
          </w:tblCellMar>
        </w:tblPrEx>
        <w:tc>
          <w:tcPr>
            <w:tcW w:w="0" w:type="auto"/>
            <w:tcBorders>
              <w:bottom w:val="single" w:sz="1" w:space="0" w:color="CCCCCC"/>
            </w:tcBorders>
            <w:tcMar>
              <w:top w:w="70" w:type="dxa"/>
              <w:left w:w="120" w:type="dxa"/>
              <w:bottom w:w="70" w:type="dxa"/>
              <w:right w:w="120" w:type="dxa"/>
            </w:tcMar>
          </w:tcPr>
          <w:p w14:paraId="1B8BE4F5" w14:textId="77777777" w:rsidR="00A4120B" w:rsidRDefault="00000000">
            <w:proofErr w:type="spellStart"/>
            <w:r>
              <w:rPr>
                <w:sz w:val="19"/>
                <w:szCs w:val="19"/>
              </w:rPr>
              <w:t>WiFi</w:t>
            </w:r>
            <w:proofErr w:type="spellEnd"/>
          </w:p>
        </w:tc>
        <w:tc>
          <w:tcPr>
            <w:tcW w:w="0" w:type="auto"/>
            <w:tcBorders>
              <w:bottom w:val="single" w:sz="1" w:space="0" w:color="CCCCCC"/>
            </w:tcBorders>
            <w:tcMar>
              <w:top w:w="70" w:type="dxa"/>
              <w:left w:w="120" w:type="dxa"/>
              <w:bottom w:w="70" w:type="dxa"/>
              <w:right w:w="120" w:type="dxa"/>
            </w:tcMar>
          </w:tcPr>
          <w:p w14:paraId="60DB4898" w14:textId="77777777" w:rsidR="00A4120B" w:rsidRDefault="00000000">
            <w:r>
              <w:rPr>
                <w:sz w:val="19"/>
                <w:szCs w:val="19"/>
              </w:rPr>
              <w:t>Réseau sans fil</w:t>
            </w:r>
          </w:p>
        </w:tc>
        <w:tc>
          <w:tcPr>
            <w:tcW w:w="0" w:type="auto"/>
            <w:tcBorders>
              <w:bottom w:val="single" w:sz="1" w:space="0" w:color="CCCCCC"/>
            </w:tcBorders>
            <w:tcMar>
              <w:top w:w="70" w:type="dxa"/>
              <w:left w:w="120" w:type="dxa"/>
              <w:bottom w:w="70" w:type="dxa"/>
              <w:right w:w="120" w:type="dxa"/>
            </w:tcMar>
          </w:tcPr>
          <w:p w14:paraId="577CD4E5" w14:textId="77777777" w:rsidR="00A4120B" w:rsidRDefault="00000000">
            <w:r>
              <w:rPr>
                <w:sz w:val="19"/>
                <w:szCs w:val="19"/>
              </w:rPr>
              <w:t>172.20.2.0</w:t>
            </w:r>
          </w:p>
        </w:tc>
        <w:tc>
          <w:tcPr>
            <w:tcW w:w="0" w:type="auto"/>
            <w:tcBorders>
              <w:bottom w:val="single" w:sz="1" w:space="0" w:color="CCCCCC"/>
            </w:tcBorders>
            <w:tcMar>
              <w:top w:w="70" w:type="dxa"/>
              <w:left w:w="120" w:type="dxa"/>
              <w:bottom w:w="70" w:type="dxa"/>
              <w:right w:w="120" w:type="dxa"/>
            </w:tcMar>
          </w:tcPr>
          <w:p w14:paraId="6B0041AF" w14:textId="77777777" w:rsidR="00A4120B" w:rsidRDefault="00000000">
            <w:r>
              <w:rPr>
                <w:sz w:val="19"/>
                <w:szCs w:val="19"/>
              </w:rPr>
              <w:t>255.255.255.0</w:t>
            </w:r>
          </w:p>
        </w:tc>
        <w:tc>
          <w:tcPr>
            <w:tcW w:w="0" w:type="auto"/>
            <w:tcBorders>
              <w:bottom w:val="single" w:sz="1" w:space="0" w:color="CCCCCC"/>
            </w:tcBorders>
            <w:tcMar>
              <w:top w:w="70" w:type="dxa"/>
              <w:left w:w="120" w:type="dxa"/>
              <w:bottom w:w="70" w:type="dxa"/>
              <w:right w:w="120" w:type="dxa"/>
            </w:tcMar>
          </w:tcPr>
          <w:p w14:paraId="03E4D761" w14:textId="77777777" w:rsidR="00A4120B" w:rsidRDefault="00000000">
            <w:r>
              <w:rPr>
                <w:sz w:val="19"/>
                <w:szCs w:val="19"/>
              </w:rPr>
              <w:t>172.20.2.1</w:t>
            </w:r>
          </w:p>
        </w:tc>
      </w:tr>
      <w:tr w:rsidR="00A4120B" w14:paraId="6D53EAE0" w14:textId="77777777">
        <w:tblPrEx>
          <w:tblCellMar>
            <w:top w:w="0" w:type="dxa"/>
            <w:bottom w:w="0" w:type="dxa"/>
          </w:tblCellMar>
        </w:tblPrEx>
        <w:tc>
          <w:tcPr>
            <w:tcW w:w="0" w:type="auto"/>
            <w:tcMar>
              <w:top w:w="70" w:type="dxa"/>
              <w:left w:w="120" w:type="dxa"/>
              <w:bottom w:w="70" w:type="dxa"/>
              <w:right w:w="120" w:type="dxa"/>
            </w:tcMar>
          </w:tcPr>
          <w:p w14:paraId="6AC1491D" w14:textId="77777777" w:rsidR="00A4120B" w:rsidRDefault="00000000">
            <w:r>
              <w:rPr>
                <w:sz w:val="19"/>
                <w:szCs w:val="19"/>
              </w:rPr>
              <w:t>DMZ Web</w:t>
            </w:r>
          </w:p>
        </w:tc>
        <w:tc>
          <w:tcPr>
            <w:tcW w:w="0" w:type="auto"/>
            <w:tcMar>
              <w:top w:w="70" w:type="dxa"/>
              <w:left w:w="120" w:type="dxa"/>
              <w:bottom w:w="70" w:type="dxa"/>
              <w:right w:w="120" w:type="dxa"/>
            </w:tcMar>
          </w:tcPr>
          <w:p w14:paraId="141ED127" w14:textId="77777777" w:rsidR="00A4120B" w:rsidRDefault="00000000">
            <w:r>
              <w:rPr>
                <w:sz w:val="19"/>
                <w:szCs w:val="19"/>
              </w:rPr>
              <w:t>Serveur Web public</w:t>
            </w:r>
          </w:p>
        </w:tc>
        <w:tc>
          <w:tcPr>
            <w:tcW w:w="0" w:type="auto"/>
            <w:tcMar>
              <w:top w:w="70" w:type="dxa"/>
              <w:left w:w="120" w:type="dxa"/>
              <w:bottom w:w="70" w:type="dxa"/>
              <w:right w:w="120" w:type="dxa"/>
            </w:tcMar>
          </w:tcPr>
          <w:p w14:paraId="7D4A830E" w14:textId="77777777" w:rsidR="00A4120B" w:rsidRDefault="00000000">
            <w:r>
              <w:rPr>
                <w:sz w:val="19"/>
                <w:szCs w:val="19"/>
              </w:rPr>
              <w:t>172.20.3.0</w:t>
            </w:r>
          </w:p>
        </w:tc>
        <w:tc>
          <w:tcPr>
            <w:tcW w:w="0" w:type="auto"/>
            <w:tcMar>
              <w:top w:w="70" w:type="dxa"/>
              <w:left w:w="120" w:type="dxa"/>
              <w:bottom w:w="70" w:type="dxa"/>
              <w:right w:w="120" w:type="dxa"/>
            </w:tcMar>
          </w:tcPr>
          <w:p w14:paraId="2E92B1A3" w14:textId="77777777" w:rsidR="00A4120B" w:rsidRDefault="00000000">
            <w:r>
              <w:rPr>
                <w:sz w:val="19"/>
                <w:szCs w:val="19"/>
              </w:rPr>
              <w:t>255.255.255.0</w:t>
            </w:r>
          </w:p>
        </w:tc>
        <w:tc>
          <w:tcPr>
            <w:tcW w:w="0" w:type="auto"/>
            <w:tcMar>
              <w:top w:w="70" w:type="dxa"/>
              <w:left w:w="120" w:type="dxa"/>
              <w:bottom w:w="70" w:type="dxa"/>
              <w:right w:w="120" w:type="dxa"/>
            </w:tcMar>
          </w:tcPr>
          <w:p w14:paraId="4CB5964D" w14:textId="77777777" w:rsidR="00A4120B" w:rsidRDefault="00000000">
            <w:r>
              <w:rPr>
                <w:sz w:val="19"/>
                <w:szCs w:val="19"/>
              </w:rPr>
              <w:t>172.20.3.1</w:t>
            </w:r>
          </w:p>
        </w:tc>
      </w:tr>
    </w:tbl>
    <w:p w14:paraId="47668A96" w14:textId="77777777" w:rsidR="00A4120B" w:rsidRDefault="00A4120B">
      <w:pPr>
        <w:spacing w:after="120"/>
      </w:pPr>
    </w:p>
    <w:p w14:paraId="43DF7608" w14:textId="77777777" w:rsidR="00A4120B" w:rsidRDefault="00000000">
      <w:pPr>
        <w:spacing w:before="80" w:after="100"/>
      </w:pPr>
      <w:r>
        <w:rPr>
          <w:i/>
          <w:iCs/>
          <w:color w:val="555555"/>
          <w:sz w:val="21"/>
          <w:szCs w:val="21"/>
        </w:rPr>
        <w:t xml:space="preserve">Adresses IP fixes des serveurs critiques : AD = </w:t>
      </w:r>
      <w:proofErr w:type="gramStart"/>
      <w:r>
        <w:rPr>
          <w:i/>
          <w:iCs/>
          <w:color w:val="555555"/>
          <w:sz w:val="21"/>
          <w:szCs w:val="21"/>
        </w:rPr>
        <w:t>172.20.120.10  |</w:t>
      </w:r>
      <w:proofErr w:type="gramEnd"/>
      <w:r>
        <w:rPr>
          <w:i/>
          <w:iCs/>
          <w:color w:val="555555"/>
          <w:sz w:val="21"/>
          <w:szCs w:val="21"/>
        </w:rPr>
        <w:t xml:space="preserve">  GLPI = </w:t>
      </w:r>
      <w:proofErr w:type="gramStart"/>
      <w:r>
        <w:rPr>
          <w:i/>
          <w:iCs/>
          <w:color w:val="555555"/>
          <w:sz w:val="21"/>
          <w:szCs w:val="21"/>
        </w:rPr>
        <w:t>172.20.120.24  |</w:t>
      </w:r>
      <w:proofErr w:type="gramEnd"/>
      <w:r>
        <w:rPr>
          <w:i/>
          <w:iCs/>
          <w:color w:val="555555"/>
          <w:sz w:val="21"/>
          <w:szCs w:val="21"/>
        </w:rPr>
        <w:t xml:space="preserve">  </w:t>
      </w:r>
      <w:proofErr w:type="spellStart"/>
      <w:r>
        <w:rPr>
          <w:i/>
          <w:iCs/>
          <w:color w:val="555555"/>
          <w:sz w:val="21"/>
          <w:szCs w:val="21"/>
        </w:rPr>
        <w:t>pfSense</w:t>
      </w:r>
      <w:proofErr w:type="spellEnd"/>
      <w:r>
        <w:rPr>
          <w:i/>
          <w:iCs/>
          <w:color w:val="555555"/>
          <w:sz w:val="21"/>
          <w:szCs w:val="21"/>
        </w:rPr>
        <w:t xml:space="preserve"> = 172.20.120.30</w:t>
      </w:r>
    </w:p>
    <w:p w14:paraId="6EBFED11" w14:textId="77777777" w:rsidR="00A4120B" w:rsidRDefault="00A4120B">
      <w:pPr>
        <w:spacing w:after="160"/>
      </w:pPr>
    </w:p>
    <w:p w14:paraId="53F68F0C" w14:textId="77777777" w:rsidR="00A4120B" w:rsidRDefault="00000000">
      <w:pPr>
        <w:pStyle w:val="Titre2"/>
      </w:pPr>
      <w:r>
        <w:t>1.6 Équipements réseau</w:t>
      </w:r>
    </w:p>
    <w:p w14:paraId="34DAB286" w14:textId="77777777" w:rsidR="00A4120B" w:rsidRDefault="00000000">
      <w:pPr>
        <w:spacing w:before="80" w:after="100"/>
      </w:pPr>
      <w:r>
        <w:rPr>
          <w:color w:val="555555"/>
          <w:sz w:val="21"/>
          <w:szCs w:val="21"/>
        </w:rPr>
        <w:lastRenderedPageBreak/>
        <w:t>La solution repose sur des équipements Cisco, conformément aux contraintes du projet. L'architecture hiérarchique des commutateurs permet une administration centralisée et ouvre la voie à des mécanismes de redondance futurs (STP, EtherChannel).</w:t>
      </w:r>
    </w:p>
    <w:p w14:paraId="44FF9F7D" w14:textId="77777777" w:rsidR="00A4120B" w:rsidRDefault="00A4120B">
      <w:pPr>
        <w:spacing w:after="80"/>
      </w:pPr>
    </w:p>
    <w:p w14:paraId="1D964BF7" w14:textId="77777777" w:rsidR="00A4120B" w:rsidRDefault="00000000">
      <w:pPr>
        <w:pStyle w:val="Paragraphedeliste"/>
        <w:numPr>
          <w:ilvl w:val="0"/>
          <w:numId w:val="2"/>
        </w:numPr>
      </w:pPr>
      <w:r>
        <w:rPr>
          <w:b/>
          <w:bCs/>
          <w:color w:val="1F4E79"/>
          <w:sz w:val="21"/>
          <w:szCs w:val="21"/>
        </w:rPr>
        <w:t xml:space="preserve">Routeurs : </w:t>
      </w:r>
      <w:r>
        <w:rPr>
          <w:sz w:val="21"/>
          <w:szCs w:val="21"/>
        </w:rPr>
        <w:t>Cisco 2901</w:t>
      </w:r>
    </w:p>
    <w:p w14:paraId="29ECF622" w14:textId="77777777" w:rsidR="00A4120B" w:rsidRDefault="00000000">
      <w:pPr>
        <w:pStyle w:val="Paragraphedeliste"/>
        <w:numPr>
          <w:ilvl w:val="0"/>
          <w:numId w:val="2"/>
        </w:numPr>
      </w:pPr>
      <w:proofErr w:type="spellStart"/>
      <w:r>
        <w:rPr>
          <w:b/>
          <w:bCs/>
          <w:color w:val="1F4E79"/>
          <w:sz w:val="21"/>
          <w:szCs w:val="21"/>
        </w:rPr>
        <w:t>Switchs</w:t>
      </w:r>
      <w:proofErr w:type="spellEnd"/>
      <w:r>
        <w:rPr>
          <w:b/>
          <w:bCs/>
          <w:color w:val="1F4E79"/>
          <w:sz w:val="21"/>
          <w:szCs w:val="21"/>
        </w:rPr>
        <w:t xml:space="preserve"> : </w:t>
      </w:r>
      <w:r>
        <w:rPr>
          <w:sz w:val="21"/>
          <w:szCs w:val="21"/>
        </w:rPr>
        <w:t>Cisco 2960</w:t>
      </w:r>
    </w:p>
    <w:p w14:paraId="02AB410F" w14:textId="77777777" w:rsidR="00A4120B" w:rsidRDefault="00000000">
      <w:pPr>
        <w:pStyle w:val="Paragraphedeliste"/>
        <w:numPr>
          <w:ilvl w:val="0"/>
          <w:numId w:val="2"/>
        </w:numPr>
      </w:pPr>
      <w:r>
        <w:rPr>
          <w:b/>
          <w:bCs/>
          <w:color w:val="1F4E79"/>
          <w:sz w:val="21"/>
          <w:szCs w:val="21"/>
        </w:rPr>
        <w:t xml:space="preserve">Pare-feu : </w:t>
      </w:r>
      <w:proofErr w:type="spellStart"/>
      <w:r>
        <w:rPr>
          <w:sz w:val="21"/>
          <w:szCs w:val="21"/>
        </w:rPr>
        <w:t>pfSense</w:t>
      </w:r>
      <w:proofErr w:type="spellEnd"/>
      <w:r>
        <w:rPr>
          <w:sz w:val="21"/>
          <w:szCs w:val="21"/>
        </w:rPr>
        <w:t xml:space="preserve"> (virtualisation ou boîtier dédié)</w:t>
      </w:r>
    </w:p>
    <w:p w14:paraId="7EEB9398" w14:textId="77777777" w:rsidR="00A4120B" w:rsidRDefault="00A4120B">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8853"/>
      </w:tblGrid>
      <w:tr w:rsidR="00A4120B" w14:paraId="3A9D0576" w14:textId="77777777">
        <w:tblPrEx>
          <w:tblCellMar>
            <w:top w:w="0" w:type="dxa"/>
            <w:bottom w:w="0" w:type="dxa"/>
          </w:tblCellMar>
        </w:tblPrEx>
        <w:tc>
          <w:tcPr>
            <w:tcW w:w="0" w:type="auto"/>
            <w:shd w:val="clear" w:color="auto" w:fill="4A235A"/>
            <w:tcMar>
              <w:top w:w="100" w:type="dxa"/>
              <w:left w:w="120" w:type="dxa"/>
              <w:bottom w:w="100" w:type="dxa"/>
              <w:right w:w="100" w:type="dxa"/>
            </w:tcMar>
            <w:vAlign w:val="center"/>
          </w:tcPr>
          <w:p w14:paraId="2E8A2270" w14:textId="77777777" w:rsidR="00A4120B" w:rsidRDefault="00000000">
            <w:pPr>
              <w:jc w:val="center"/>
            </w:pPr>
            <w:r>
              <w:rPr>
                <w:rFonts w:ascii="Segoe UI Emoji" w:eastAsia="Segoe UI Emoji" w:hAnsi="Segoe UI Emoji" w:cs="Segoe UI Emoji"/>
              </w:rPr>
              <w:t>🖥️</w:t>
            </w:r>
          </w:p>
        </w:tc>
        <w:tc>
          <w:tcPr>
            <w:tcW w:w="0" w:type="auto"/>
            <w:shd w:val="clear" w:color="auto" w:fill="4A235A"/>
            <w:tcMar>
              <w:top w:w="100" w:type="dxa"/>
              <w:left w:w="200" w:type="dxa"/>
              <w:bottom w:w="100" w:type="dxa"/>
              <w:right w:w="120" w:type="dxa"/>
            </w:tcMar>
          </w:tcPr>
          <w:p w14:paraId="0457E29B" w14:textId="77777777" w:rsidR="00A4120B" w:rsidRDefault="00000000">
            <w:r>
              <w:rPr>
                <w:b/>
                <w:bCs/>
                <w:color w:val="FFFFFF"/>
                <w:sz w:val="24"/>
                <w:szCs w:val="24"/>
              </w:rPr>
              <w:t>PARTIE II — Automatisation de l'Active Directory</w:t>
            </w:r>
          </w:p>
        </w:tc>
      </w:tr>
    </w:tbl>
    <w:p w14:paraId="34E75FB4" w14:textId="77777777" w:rsidR="00A4120B" w:rsidRDefault="00A4120B">
      <w:pPr>
        <w:spacing w:after="160"/>
      </w:pPr>
    </w:p>
    <w:p w14:paraId="2B4F3C15" w14:textId="77777777" w:rsidR="00A4120B" w:rsidRDefault="00000000">
      <w:pPr>
        <w:pStyle w:val="Titre2"/>
      </w:pPr>
      <w:r>
        <w:t>2.1 Objectif de la mission</w:t>
      </w:r>
    </w:p>
    <w:p w14:paraId="19C0B43E" w14:textId="77777777" w:rsidR="00A4120B" w:rsidRDefault="00000000">
      <w:pPr>
        <w:spacing w:before="80" w:after="100"/>
      </w:pPr>
      <w:r>
        <w:rPr>
          <w:color w:val="555555"/>
          <w:sz w:val="21"/>
          <w:szCs w:val="21"/>
        </w:rPr>
        <w:t>L'objectif est d'automatiser la création des Unités d'Organisation (UO) et l'injection d'utilisateurs dans l'Active Directory via un script PowerShell. Cette approche permet de gagner du temps lors de l'intégration de nouveaux collaborateurs et garantit une cohérence dans la structure de l'annuaire.</w:t>
      </w:r>
    </w:p>
    <w:p w14:paraId="10CF745C" w14:textId="77777777" w:rsidR="00A4120B" w:rsidRDefault="00A4120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9004"/>
      </w:tblGrid>
      <w:tr w:rsidR="00A4120B" w14:paraId="1CD2E748" w14:textId="77777777">
        <w:tblPrEx>
          <w:tblCellMar>
            <w:top w:w="0" w:type="dxa"/>
            <w:bottom w:w="0" w:type="dxa"/>
          </w:tblCellMar>
        </w:tblPrEx>
        <w:tc>
          <w:tcPr>
            <w:tcW w:w="0" w:type="auto"/>
            <w:shd w:val="clear" w:color="auto" w:fill="2E75B6"/>
            <w:tcMar>
              <w:top w:w="80" w:type="dxa"/>
              <w:left w:w="120" w:type="dxa"/>
              <w:bottom w:w="80" w:type="dxa"/>
              <w:right w:w="120" w:type="dxa"/>
            </w:tcMar>
            <w:vAlign w:val="center"/>
          </w:tcPr>
          <w:p w14:paraId="01AFABFE" w14:textId="77777777" w:rsidR="00A4120B" w:rsidRDefault="00000000">
            <w:pPr>
              <w:jc w:val="center"/>
            </w:pPr>
            <w:r>
              <w:rPr>
                <w:b/>
                <w:bCs/>
                <w:color w:val="FFFFFF"/>
                <w:sz w:val="24"/>
                <w:szCs w:val="24"/>
              </w:rPr>
              <w:t>1</w:t>
            </w:r>
          </w:p>
        </w:tc>
        <w:tc>
          <w:tcPr>
            <w:tcW w:w="0" w:type="auto"/>
            <w:shd w:val="clear" w:color="auto" w:fill="D6E4F0"/>
            <w:tcMar>
              <w:top w:w="80" w:type="dxa"/>
              <w:left w:w="200" w:type="dxa"/>
              <w:bottom w:w="80" w:type="dxa"/>
              <w:right w:w="120" w:type="dxa"/>
            </w:tcMar>
          </w:tcPr>
          <w:p w14:paraId="4B65D616" w14:textId="77777777" w:rsidR="00A4120B" w:rsidRDefault="00000000">
            <w:r>
              <w:rPr>
                <w:b/>
                <w:bCs/>
                <w:color w:val="1F4E79"/>
              </w:rPr>
              <w:t>Préparer le serveur AD et ouvrir PowerShell ISE</w:t>
            </w:r>
          </w:p>
        </w:tc>
      </w:tr>
    </w:tbl>
    <w:p w14:paraId="61FF851A" w14:textId="77777777" w:rsidR="00A4120B" w:rsidRDefault="00000000">
      <w:pPr>
        <w:spacing w:before="80" w:after="100"/>
      </w:pPr>
      <w:r>
        <w:rPr>
          <w:i/>
          <w:iCs/>
          <w:color w:val="555555"/>
          <w:sz w:val="21"/>
          <w:szCs w:val="21"/>
        </w:rPr>
        <w:t xml:space="preserve">Se connecter à la VM AD en tant qu'administrateur du domaine. PowerShell ISE (Integrated Scripting </w:t>
      </w:r>
      <w:proofErr w:type="spellStart"/>
      <w:r>
        <w:rPr>
          <w:i/>
          <w:iCs/>
          <w:color w:val="555555"/>
          <w:sz w:val="21"/>
          <w:szCs w:val="21"/>
        </w:rPr>
        <w:t>Environment</w:t>
      </w:r>
      <w:proofErr w:type="spellEnd"/>
      <w:r>
        <w:rPr>
          <w:i/>
          <w:iCs/>
          <w:color w:val="555555"/>
          <w:sz w:val="21"/>
          <w:szCs w:val="21"/>
        </w:rPr>
        <w:t>) est l'éditeur intégré à Windows Server qui permet d'écrire, tester et exécuter des scripts PowerShell avec coloration syntaxique et débogage.</w:t>
      </w:r>
    </w:p>
    <w:p w14:paraId="22A22F62" w14:textId="77777777" w:rsidR="00A4120B" w:rsidRDefault="00A4120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9086"/>
      </w:tblGrid>
      <w:tr w:rsidR="00A4120B" w14:paraId="50F1992C" w14:textId="77777777">
        <w:tblPrEx>
          <w:tblCellMar>
            <w:top w:w="0" w:type="dxa"/>
            <w:bottom w:w="0" w:type="dxa"/>
          </w:tblCellMar>
        </w:tblPrEx>
        <w:tc>
          <w:tcPr>
            <w:tcW w:w="0" w:type="auto"/>
            <w:shd w:val="clear" w:color="auto" w:fill="2E75B6"/>
            <w:tcMar>
              <w:top w:w="80" w:type="dxa"/>
              <w:left w:w="120" w:type="dxa"/>
              <w:bottom w:w="80" w:type="dxa"/>
              <w:right w:w="120" w:type="dxa"/>
            </w:tcMar>
            <w:vAlign w:val="center"/>
          </w:tcPr>
          <w:p w14:paraId="43007C85" w14:textId="77777777" w:rsidR="00A4120B" w:rsidRDefault="00000000">
            <w:pPr>
              <w:jc w:val="center"/>
            </w:pPr>
            <w:r>
              <w:rPr>
                <w:b/>
                <w:bCs/>
                <w:color w:val="FFFFFF"/>
                <w:sz w:val="24"/>
                <w:szCs w:val="24"/>
              </w:rPr>
              <w:t>2</w:t>
            </w:r>
          </w:p>
        </w:tc>
        <w:tc>
          <w:tcPr>
            <w:tcW w:w="0" w:type="auto"/>
            <w:shd w:val="clear" w:color="auto" w:fill="D6E4F0"/>
            <w:tcMar>
              <w:top w:w="80" w:type="dxa"/>
              <w:left w:w="200" w:type="dxa"/>
              <w:bottom w:w="80" w:type="dxa"/>
              <w:right w:w="120" w:type="dxa"/>
            </w:tcMar>
          </w:tcPr>
          <w:p w14:paraId="04B5E3D2" w14:textId="77777777" w:rsidR="00A4120B" w:rsidRDefault="00000000">
            <w:r>
              <w:rPr>
                <w:b/>
                <w:bCs/>
                <w:color w:val="1F4E79"/>
              </w:rPr>
              <w:t>Exécuter le script de création des UO et des utilisateurs</w:t>
            </w:r>
          </w:p>
        </w:tc>
      </w:tr>
    </w:tbl>
    <w:p w14:paraId="5F8E1B6D" w14:textId="77777777" w:rsidR="00A4120B" w:rsidRDefault="00000000">
      <w:pPr>
        <w:spacing w:before="80" w:after="100"/>
      </w:pPr>
      <w:r>
        <w:rPr>
          <w:i/>
          <w:iCs/>
          <w:color w:val="555555"/>
          <w:sz w:val="21"/>
          <w:szCs w:val="21"/>
        </w:rPr>
        <w:t>Le script ci-dessous crée automatiquement deux Unités d'Organisation (Visiteurs et Stagiaires) dans le domaine BioVision.com, puis y injecte des utilisateurs de test. Les mots de passe sont demandés interactivement pour chaque compte, conformément aux bonnes pratiques de sécurité.</w:t>
      </w:r>
    </w:p>
    <w:p w14:paraId="69BF1AC2" w14:textId="77777777" w:rsidR="00A4120B" w:rsidRDefault="00A4120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4120B" w14:paraId="382B5D7C"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63726F79" w14:textId="77777777" w:rsidR="00A4120B" w:rsidRDefault="00000000">
            <w:r>
              <w:rPr>
                <w:rFonts w:ascii="Courier New" w:eastAsia="Courier New" w:hAnsi="Courier New" w:cs="Courier New"/>
                <w:color w:val="D4D4D4"/>
                <w:sz w:val="19"/>
                <w:szCs w:val="19"/>
              </w:rPr>
              <w:t># --- Configuration du domaine ---</w:t>
            </w:r>
          </w:p>
        </w:tc>
      </w:tr>
      <w:tr w:rsidR="00A4120B" w14:paraId="1D1F199E"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72AE206E" w14:textId="77777777" w:rsidR="00A4120B" w:rsidRDefault="00000000">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domain</w:t>
            </w:r>
            <w:proofErr w:type="spellEnd"/>
            <w:r>
              <w:rPr>
                <w:rFonts w:ascii="Courier New" w:eastAsia="Courier New" w:hAnsi="Courier New" w:cs="Courier New"/>
                <w:color w:val="D4D4D4"/>
                <w:sz w:val="19"/>
                <w:szCs w:val="19"/>
              </w:rPr>
              <w:t xml:space="preserve"> = "DC=</w:t>
            </w:r>
            <w:proofErr w:type="spellStart"/>
            <w:proofErr w:type="gramStart"/>
            <w:r>
              <w:rPr>
                <w:rFonts w:ascii="Courier New" w:eastAsia="Courier New" w:hAnsi="Courier New" w:cs="Courier New"/>
                <w:color w:val="D4D4D4"/>
                <w:sz w:val="19"/>
                <w:szCs w:val="19"/>
              </w:rPr>
              <w:t>BioVision,DC</w:t>
            </w:r>
            <w:proofErr w:type="spellEnd"/>
            <w:proofErr w:type="gramEnd"/>
            <w:r>
              <w:rPr>
                <w:rFonts w:ascii="Courier New" w:eastAsia="Courier New" w:hAnsi="Courier New" w:cs="Courier New"/>
                <w:color w:val="D4D4D4"/>
                <w:sz w:val="19"/>
                <w:szCs w:val="19"/>
              </w:rPr>
              <w:t>=com"</w:t>
            </w:r>
          </w:p>
        </w:tc>
      </w:tr>
      <w:tr w:rsidR="00A4120B" w14:paraId="5B0B7B70"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4D268D67" w14:textId="77777777" w:rsidR="00A4120B" w:rsidRDefault="00A4120B"/>
        </w:tc>
      </w:tr>
      <w:tr w:rsidR="00A4120B" w14:paraId="173EE8A6"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628B5B6A" w14:textId="77777777" w:rsidR="00A4120B" w:rsidRDefault="00000000">
            <w:r>
              <w:rPr>
                <w:rFonts w:ascii="Courier New" w:eastAsia="Courier New" w:hAnsi="Courier New" w:cs="Courier New"/>
                <w:color w:val="D4D4D4"/>
                <w:sz w:val="19"/>
                <w:szCs w:val="19"/>
              </w:rPr>
              <w:t># 1. Création des Unités d'Organisation</w:t>
            </w:r>
          </w:p>
        </w:tc>
      </w:tr>
      <w:tr w:rsidR="00A4120B" w14:paraId="5435A600"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636FD470" w14:textId="77777777" w:rsidR="00A4120B" w:rsidRDefault="00000000">
            <w:r>
              <w:rPr>
                <w:rFonts w:ascii="Courier New" w:eastAsia="Courier New" w:hAnsi="Courier New" w:cs="Courier New"/>
                <w:color w:val="D4D4D4"/>
                <w:sz w:val="19"/>
                <w:szCs w:val="19"/>
              </w:rPr>
              <w:t xml:space="preserve">Write-Host "Création des </w:t>
            </w:r>
            <w:proofErr w:type="spellStart"/>
            <w:r>
              <w:rPr>
                <w:rFonts w:ascii="Courier New" w:eastAsia="Courier New" w:hAnsi="Courier New" w:cs="Courier New"/>
                <w:color w:val="D4D4D4"/>
                <w:sz w:val="19"/>
                <w:szCs w:val="19"/>
              </w:rPr>
              <w:t>UOs</w:t>
            </w:r>
            <w:proofErr w:type="spellEnd"/>
            <w:r>
              <w:rPr>
                <w:rFonts w:ascii="Courier New" w:eastAsia="Courier New" w:hAnsi="Courier New" w:cs="Courier New"/>
                <w:color w:val="D4D4D4"/>
                <w:sz w:val="19"/>
                <w:szCs w:val="19"/>
              </w:rPr>
              <w:t xml:space="preserve"> en cours..." -</w:t>
            </w:r>
            <w:proofErr w:type="spellStart"/>
            <w:r>
              <w:rPr>
                <w:rFonts w:ascii="Courier New" w:eastAsia="Courier New" w:hAnsi="Courier New" w:cs="Courier New"/>
                <w:color w:val="D4D4D4"/>
                <w:sz w:val="19"/>
                <w:szCs w:val="19"/>
              </w:rPr>
              <w:t>ForegroundColor</w:t>
            </w:r>
            <w:proofErr w:type="spellEnd"/>
            <w:r>
              <w:rPr>
                <w:rFonts w:ascii="Courier New" w:eastAsia="Courier New" w:hAnsi="Courier New" w:cs="Courier New"/>
                <w:color w:val="D4D4D4"/>
                <w:sz w:val="19"/>
                <w:szCs w:val="19"/>
              </w:rPr>
              <w:t xml:space="preserve"> Cyan</w:t>
            </w:r>
          </w:p>
        </w:tc>
      </w:tr>
      <w:tr w:rsidR="00A4120B" w14:paraId="6DB212A2"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292E3B9F" w14:textId="77777777" w:rsidR="00A4120B" w:rsidRDefault="00000000">
            <w:r>
              <w:rPr>
                <w:rFonts w:ascii="Courier New" w:eastAsia="Courier New" w:hAnsi="Courier New" w:cs="Courier New"/>
                <w:color w:val="D4D4D4"/>
                <w:sz w:val="19"/>
                <w:szCs w:val="19"/>
              </w:rPr>
              <w:t>New-</w:t>
            </w:r>
            <w:proofErr w:type="spellStart"/>
            <w:r>
              <w:rPr>
                <w:rFonts w:ascii="Courier New" w:eastAsia="Courier New" w:hAnsi="Courier New" w:cs="Courier New"/>
                <w:color w:val="D4D4D4"/>
                <w:sz w:val="19"/>
                <w:szCs w:val="19"/>
              </w:rPr>
              <w:t>ADOrganizationalUnit</w:t>
            </w:r>
            <w:proofErr w:type="spellEnd"/>
            <w:r>
              <w:rPr>
                <w:rFonts w:ascii="Courier New" w:eastAsia="Courier New" w:hAnsi="Courier New" w:cs="Courier New"/>
                <w:color w:val="D4D4D4"/>
                <w:sz w:val="19"/>
                <w:szCs w:val="19"/>
              </w:rPr>
              <w:t xml:space="preserve"> -Name "Visiteurs</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Path $</w:t>
            </w:r>
            <w:proofErr w:type="spellStart"/>
            <w:r>
              <w:rPr>
                <w:rFonts w:ascii="Courier New" w:eastAsia="Courier New" w:hAnsi="Courier New" w:cs="Courier New"/>
                <w:color w:val="D4D4D4"/>
                <w:sz w:val="19"/>
                <w:szCs w:val="19"/>
              </w:rPr>
              <w:t>domain</w:t>
            </w:r>
            <w:proofErr w:type="spellEnd"/>
          </w:p>
        </w:tc>
      </w:tr>
      <w:tr w:rsidR="00A4120B" w14:paraId="041BB069"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6381C2D1" w14:textId="77777777" w:rsidR="00A4120B" w:rsidRDefault="00000000">
            <w:r>
              <w:rPr>
                <w:rFonts w:ascii="Courier New" w:eastAsia="Courier New" w:hAnsi="Courier New" w:cs="Courier New"/>
                <w:color w:val="D4D4D4"/>
                <w:sz w:val="19"/>
                <w:szCs w:val="19"/>
              </w:rPr>
              <w:t>New-</w:t>
            </w:r>
            <w:proofErr w:type="spellStart"/>
            <w:r>
              <w:rPr>
                <w:rFonts w:ascii="Courier New" w:eastAsia="Courier New" w:hAnsi="Courier New" w:cs="Courier New"/>
                <w:color w:val="D4D4D4"/>
                <w:sz w:val="19"/>
                <w:szCs w:val="19"/>
              </w:rPr>
              <w:t>ADOrganizationalUnit</w:t>
            </w:r>
            <w:proofErr w:type="spellEnd"/>
            <w:r>
              <w:rPr>
                <w:rFonts w:ascii="Courier New" w:eastAsia="Courier New" w:hAnsi="Courier New" w:cs="Courier New"/>
                <w:color w:val="D4D4D4"/>
                <w:sz w:val="19"/>
                <w:szCs w:val="19"/>
              </w:rPr>
              <w:t xml:space="preserve"> -Name "Stagiaires" -Path $</w:t>
            </w:r>
            <w:proofErr w:type="spellStart"/>
            <w:r>
              <w:rPr>
                <w:rFonts w:ascii="Courier New" w:eastAsia="Courier New" w:hAnsi="Courier New" w:cs="Courier New"/>
                <w:color w:val="D4D4D4"/>
                <w:sz w:val="19"/>
                <w:szCs w:val="19"/>
              </w:rPr>
              <w:t>domain</w:t>
            </w:r>
            <w:proofErr w:type="spellEnd"/>
          </w:p>
        </w:tc>
      </w:tr>
      <w:tr w:rsidR="00A4120B" w14:paraId="2536243E"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354B4F83" w14:textId="77777777" w:rsidR="00A4120B" w:rsidRDefault="00A4120B"/>
        </w:tc>
      </w:tr>
      <w:tr w:rsidR="00A4120B" w14:paraId="424FF61C"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29191539" w14:textId="77777777" w:rsidR="00A4120B" w:rsidRDefault="00000000">
            <w:r>
              <w:rPr>
                <w:rFonts w:ascii="Courier New" w:eastAsia="Courier New" w:hAnsi="Courier New" w:cs="Courier New"/>
                <w:color w:val="D4D4D4"/>
                <w:sz w:val="19"/>
                <w:szCs w:val="19"/>
              </w:rPr>
              <w:t># 2. Création des utilisateurs Visiteurs</w:t>
            </w:r>
          </w:p>
        </w:tc>
      </w:tr>
      <w:tr w:rsidR="00A4120B" w14:paraId="1D8C0E52"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10A1782D" w14:textId="77777777" w:rsidR="00A4120B" w:rsidRDefault="00000000">
            <w:r>
              <w:rPr>
                <w:rFonts w:ascii="Courier New" w:eastAsia="Courier New" w:hAnsi="Courier New" w:cs="Courier New"/>
                <w:color w:val="D4D4D4"/>
                <w:sz w:val="19"/>
                <w:szCs w:val="19"/>
              </w:rPr>
              <w:t>Write-Host "Création des comptes Visiteurs..." -</w:t>
            </w:r>
            <w:proofErr w:type="spellStart"/>
            <w:r>
              <w:rPr>
                <w:rFonts w:ascii="Courier New" w:eastAsia="Courier New" w:hAnsi="Courier New" w:cs="Courier New"/>
                <w:color w:val="D4D4D4"/>
                <w:sz w:val="19"/>
                <w:szCs w:val="19"/>
              </w:rPr>
              <w:t>ForegroundColor</w:t>
            </w:r>
            <w:proofErr w:type="spellEnd"/>
            <w:r>
              <w:rPr>
                <w:rFonts w:ascii="Courier New" w:eastAsia="Courier New" w:hAnsi="Courier New" w:cs="Courier New"/>
                <w:color w:val="D4D4D4"/>
                <w:sz w:val="19"/>
                <w:szCs w:val="19"/>
              </w:rPr>
              <w:t xml:space="preserve"> Yellow</w:t>
            </w:r>
          </w:p>
        </w:tc>
      </w:tr>
      <w:tr w:rsidR="00A4120B" w14:paraId="37F6DBFB"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210E2D91" w14:textId="77777777" w:rsidR="00A4120B" w:rsidRDefault="00000000">
            <w:proofErr w:type="gramStart"/>
            <w:r>
              <w:rPr>
                <w:rFonts w:ascii="Courier New" w:eastAsia="Courier New" w:hAnsi="Courier New" w:cs="Courier New"/>
                <w:color w:val="D4D4D4"/>
                <w:sz w:val="19"/>
                <w:szCs w:val="19"/>
              </w:rPr>
              <w:t>for</w:t>
            </w:r>
            <w:proofErr w:type="gramEnd"/>
            <w:r>
              <w:rPr>
                <w:rFonts w:ascii="Courier New" w:eastAsia="Courier New" w:hAnsi="Courier New" w:cs="Courier New"/>
                <w:color w:val="D4D4D4"/>
                <w:sz w:val="19"/>
                <w:szCs w:val="19"/>
              </w:rPr>
              <w:t xml:space="preserve"> ($i=</w:t>
            </w:r>
            <w:proofErr w:type="gramStart"/>
            <w:r>
              <w:rPr>
                <w:rFonts w:ascii="Courier New" w:eastAsia="Courier New" w:hAnsi="Courier New" w:cs="Courier New"/>
                <w:color w:val="D4D4D4"/>
                <w:sz w:val="19"/>
                <w:szCs w:val="19"/>
              </w:rPr>
              <w:t>1;</w:t>
            </w:r>
            <w:proofErr w:type="gramEnd"/>
            <w:r>
              <w:rPr>
                <w:rFonts w:ascii="Courier New" w:eastAsia="Courier New" w:hAnsi="Courier New" w:cs="Courier New"/>
                <w:color w:val="D4D4D4"/>
                <w:sz w:val="19"/>
                <w:szCs w:val="19"/>
              </w:rPr>
              <w:t xml:space="preserve"> $i -le </w:t>
            </w:r>
            <w:proofErr w:type="gramStart"/>
            <w:r>
              <w:rPr>
                <w:rFonts w:ascii="Courier New" w:eastAsia="Courier New" w:hAnsi="Courier New" w:cs="Courier New"/>
                <w:color w:val="D4D4D4"/>
                <w:sz w:val="19"/>
                <w:szCs w:val="19"/>
              </w:rPr>
              <w:t>2;</w:t>
            </w:r>
            <w:proofErr w:type="gramEnd"/>
            <w:r>
              <w:rPr>
                <w:rFonts w:ascii="Courier New" w:eastAsia="Courier New" w:hAnsi="Courier New" w:cs="Courier New"/>
                <w:color w:val="D4D4D4"/>
                <w:sz w:val="19"/>
                <w:szCs w:val="19"/>
              </w:rPr>
              <w:t xml:space="preserve"> $i++) {</w:t>
            </w:r>
          </w:p>
        </w:tc>
      </w:tr>
      <w:tr w:rsidR="00A4120B" w14:paraId="112EB31A"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146210E4" w14:textId="77777777" w:rsidR="00A4120B" w:rsidRDefault="00000000">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Visiteur$i</w:t>
            </w:r>
            <w:proofErr w:type="spellEnd"/>
            <w:r>
              <w:rPr>
                <w:rFonts w:ascii="Courier New" w:eastAsia="Courier New" w:hAnsi="Courier New" w:cs="Courier New"/>
                <w:color w:val="D4D4D4"/>
                <w:sz w:val="19"/>
                <w:szCs w:val="19"/>
              </w:rPr>
              <w:t>"</w:t>
            </w:r>
          </w:p>
        </w:tc>
      </w:tr>
      <w:tr w:rsidR="00A4120B" w14:paraId="6DF7771E"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4799AFBB" w14:textId="77777777" w:rsidR="00A4120B" w:rsidRDefault="00000000">
            <w:r>
              <w:rPr>
                <w:rFonts w:ascii="Courier New" w:eastAsia="Courier New" w:hAnsi="Courier New" w:cs="Courier New"/>
                <w:color w:val="D4D4D4"/>
                <w:sz w:val="19"/>
                <w:szCs w:val="19"/>
              </w:rPr>
              <w:t xml:space="preserve">    New-</w:t>
            </w:r>
            <w:proofErr w:type="spellStart"/>
            <w:r>
              <w:rPr>
                <w:rFonts w:ascii="Courier New" w:eastAsia="Courier New" w:hAnsi="Courier New" w:cs="Courier New"/>
                <w:color w:val="D4D4D4"/>
                <w:sz w:val="19"/>
                <w:szCs w:val="19"/>
              </w:rPr>
              <w:t>ADUser</w:t>
            </w:r>
            <w:proofErr w:type="spellEnd"/>
            <w:r>
              <w:rPr>
                <w:rFonts w:ascii="Courier New" w:eastAsia="Courier New" w:hAnsi="Courier New" w:cs="Courier New"/>
                <w:color w:val="D4D4D4"/>
                <w:sz w:val="19"/>
                <w:szCs w:val="19"/>
              </w:rPr>
              <w:t xml:space="preserve"> -Name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SamAccountName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-Path "OU=</w:t>
            </w:r>
            <w:proofErr w:type="gramStart"/>
            <w:r>
              <w:rPr>
                <w:rFonts w:ascii="Courier New" w:eastAsia="Courier New" w:hAnsi="Courier New" w:cs="Courier New"/>
                <w:color w:val="D4D4D4"/>
                <w:sz w:val="19"/>
                <w:szCs w:val="19"/>
              </w:rPr>
              <w:t>Visiteurs,$</w:t>
            </w:r>
            <w:proofErr w:type="spellStart"/>
            <w:proofErr w:type="gramEnd"/>
            <w:r>
              <w:rPr>
                <w:rFonts w:ascii="Courier New" w:eastAsia="Courier New" w:hAnsi="Courier New" w:cs="Courier New"/>
                <w:color w:val="D4D4D4"/>
                <w:sz w:val="19"/>
                <w:szCs w:val="19"/>
              </w:rPr>
              <w:t>domain</w:t>
            </w:r>
            <w:proofErr w:type="spellEnd"/>
            <w:r>
              <w:rPr>
                <w:rFonts w:ascii="Courier New" w:eastAsia="Courier New" w:hAnsi="Courier New" w:cs="Courier New"/>
                <w:color w:val="D4D4D4"/>
                <w:sz w:val="19"/>
                <w:szCs w:val="19"/>
              </w:rPr>
              <w:t>" `</w:t>
            </w:r>
          </w:p>
        </w:tc>
      </w:tr>
      <w:tr w:rsidR="00A4120B" w14:paraId="5887D5FE"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49A1A01A" w14:textId="77777777" w:rsidR="00A4120B" w:rsidRDefault="00000000">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AccountPassword</w:t>
            </w:r>
            <w:proofErr w:type="spellEnd"/>
            <w:r>
              <w:rPr>
                <w:rFonts w:ascii="Courier New" w:eastAsia="Courier New" w:hAnsi="Courier New" w:cs="Courier New"/>
                <w:color w:val="D4D4D4"/>
                <w:sz w:val="19"/>
                <w:szCs w:val="19"/>
              </w:rPr>
              <w:t xml:space="preserve"> (Read-Host -</w:t>
            </w:r>
            <w:proofErr w:type="spellStart"/>
            <w:r>
              <w:rPr>
                <w:rFonts w:ascii="Courier New" w:eastAsia="Courier New" w:hAnsi="Courier New" w:cs="Courier New"/>
                <w:color w:val="D4D4D4"/>
                <w:sz w:val="19"/>
                <w:szCs w:val="19"/>
              </w:rPr>
              <w:t>AsSecureString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Mdp</w:t>
            </w:r>
            <w:proofErr w:type="spellEnd"/>
            <w:r>
              <w:rPr>
                <w:rFonts w:ascii="Courier New" w:eastAsia="Courier New" w:hAnsi="Courier New" w:cs="Courier New"/>
                <w:color w:val="D4D4D4"/>
                <w:sz w:val="19"/>
                <w:szCs w:val="19"/>
              </w:rPr>
              <w:t xml:space="preserve"> pour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Enabled</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true</w:t>
            </w:r>
            <w:proofErr w:type="spellEnd"/>
          </w:p>
        </w:tc>
      </w:tr>
      <w:tr w:rsidR="00A4120B" w14:paraId="42B777C0"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6E29553A" w14:textId="77777777" w:rsidR="00A4120B" w:rsidRDefault="00000000">
            <w:r>
              <w:rPr>
                <w:rFonts w:ascii="Courier New" w:eastAsia="Courier New" w:hAnsi="Courier New" w:cs="Courier New"/>
                <w:color w:val="D4D4D4"/>
                <w:sz w:val="19"/>
                <w:szCs w:val="19"/>
              </w:rPr>
              <w:t>}</w:t>
            </w:r>
          </w:p>
        </w:tc>
      </w:tr>
      <w:tr w:rsidR="00A4120B" w14:paraId="41D28669"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1379C6F6" w14:textId="77777777" w:rsidR="00A4120B" w:rsidRDefault="00A4120B"/>
        </w:tc>
      </w:tr>
      <w:tr w:rsidR="00A4120B" w14:paraId="48AF636D"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447B4914" w14:textId="77777777" w:rsidR="00A4120B" w:rsidRDefault="00000000">
            <w:r>
              <w:rPr>
                <w:rFonts w:ascii="Courier New" w:eastAsia="Courier New" w:hAnsi="Courier New" w:cs="Courier New"/>
                <w:color w:val="D4D4D4"/>
                <w:sz w:val="19"/>
                <w:szCs w:val="19"/>
              </w:rPr>
              <w:t># 3. Création des utilisateurs Stagiaires</w:t>
            </w:r>
          </w:p>
        </w:tc>
      </w:tr>
      <w:tr w:rsidR="00A4120B" w14:paraId="32ABBD50"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0B861A4D" w14:textId="77777777" w:rsidR="00A4120B" w:rsidRDefault="00000000">
            <w:r>
              <w:rPr>
                <w:rFonts w:ascii="Courier New" w:eastAsia="Courier New" w:hAnsi="Courier New" w:cs="Courier New"/>
                <w:color w:val="D4D4D4"/>
                <w:sz w:val="19"/>
                <w:szCs w:val="19"/>
              </w:rPr>
              <w:t>Write-Host "Création des comptes Stagiaires..." -</w:t>
            </w:r>
            <w:proofErr w:type="spellStart"/>
            <w:r>
              <w:rPr>
                <w:rFonts w:ascii="Courier New" w:eastAsia="Courier New" w:hAnsi="Courier New" w:cs="Courier New"/>
                <w:color w:val="D4D4D4"/>
                <w:sz w:val="19"/>
                <w:szCs w:val="19"/>
              </w:rPr>
              <w:t>ForegroundColor</w:t>
            </w:r>
            <w:proofErr w:type="spellEnd"/>
            <w:r>
              <w:rPr>
                <w:rFonts w:ascii="Courier New" w:eastAsia="Courier New" w:hAnsi="Courier New" w:cs="Courier New"/>
                <w:color w:val="D4D4D4"/>
                <w:sz w:val="19"/>
                <w:szCs w:val="19"/>
              </w:rPr>
              <w:t xml:space="preserve"> Green</w:t>
            </w:r>
          </w:p>
        </w:tc>
      </w:tr>
      <w:tr w:rsidR="00A4120B" w14:paraId="35D8BAF1"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018A6887" w14:textId="77777777" w:rsidR="00A4120B" w:rsidRDefault="00000000">
            <w:proofErr w:type="gramStart"/>
            <w:r>
              <w:rPr>
                <w:rFonts w:ascii="Courier New" w:eastAsia="Courier New" w:hAnsi="Courier New" w:cs="Courier New"/>
                <w:color w:val="D4D4D4"/>
                <w:sz w:val="19"/>
                <w:szCs w:val="19"/>
              </w:rPr>
              <w:lastRenderedPageBreak/>
              <w:t>for</w:t>
            </w:r>
            <w:proofErr w:type="gramEnd"/>
            <w:r>
              <w:rPr>
                <w:rFonts w:ascii="Courier New" w:eastAsia="Courier New" w:hAnsi="Courier New" w:cs="Courier New"/>
                <w:color w:val="D4D4D4"/>
                <w:sz w:val="19"/>
                <w:szCs w:val="19"/>
              </w:rPr>
              <w:t xml:space="preserve"> ($i=</w:t>
            </w:r>
            <w:proofErr w:type="gramStart"/>
            <w:r>
              <w:rPr>
                <w:rFonts w:ascii="Courier New" w:eastAsia="Courier New" w:hAnsi="Courier New" w:cs="Courier New"/>
                <w:color w:val="D4D4D4"/>
                <w:sz w:val="19"/>
                <w:szCs w:val="19"/>
              </w:rPr>
              <w:t>1;</w:t>
            </w:r>
            <w:proofErr w:type="gramEnd"/>
            <w:r>
              <w:rPr>
                <w:rFonts w:ascii="Courier New" w:eastAsia="Courier New" w:hAnsi="Courier New" w:cs="Courier New"/>
                <w:color w:val="D4D4D4"/>
                <w:sz w:val="19"/>
                <w:szCs w:val="19"/>
              </w:rPr>
              <w:t xml:space="preserve"> $i -le </w:t>
            </w:r>
            <w:proofErr w:type="gramStart"/>
            <w:r>
              <w:rPr>
                <w:rFonts w:ascii="Courier New" w:eastAsia="Courier New" w:hAnsi="Courier New" w:cs="Courier New"/>
                <w:color w:val="D4D4D4"/>
                <w:sz w:val="19"/>
                <w:szCs w:val="19"/>
              </w:rPr>
              <w:t>2;</w:t>
            </w:r>
            <w:proofErr w:type="gramEnd"/>
            <w:r>
              <w:rPr>
                <w:rFonts w:ascii="Courier New" w:eastAsia="Courier New" w:hAnsi="Courier New" w:cs="Courier New"/>
                <w:color w:val="D4D4D4"/>
                <w:sz w:val="19"/>
                <w:szCs w:val="19"/>
              </w:rPr>
              <w:t xml:space="preserve"> $i++) {</w:t>
            </w:r>
          </w:p>
        </w:tc>
      </w:tr>
      <w:tr w:rsidR="00A4120B" w14:paraId="4C317F50"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5688765C" w14:textId="77777777" w:rsidR="00A4120B" w:rsidRDefault="00000000">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Stagiaire$i</w:t>
            </w:r>
            <w:proofErr w:type="spellEnd"/>
            <w:r>
              <w:rPr>
                <w:rFonts w:ascii="Courier New" w:eastAsia="Courier New" w:hAnsi="Courier New" w:cs="Courier New"/>
                <w:color w:val="D4D4D4"/>
                <w:sz w:val="19"/>
                <w:szCs w:val="19"/>
              </w:rPr>
              <w:t>"</w:t>
            </w:r>
          </w:p>
        </w:tc>
      </w:tr>
      <w:tr w:rsidR="00A4120B" w14:paraId="41F7C052"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21EDFC60" w14:textId="77777777" w:rsidR="00A4120B" w:rsidRDefault="00000000">
            <w:r>
              <w:rPr>
                <w:rFonts w:ascii="Courier New" w:eastAsia="Courier New" w:hAnsi="Courier New" w:cs="Courier New"/>
                <w:color w:val="D4D4D4"/>
                <w:sz w:val="19"/>
                <w:szCs w:val="19"/>
              </w:rPr>
              <w:t xml:space="preserve">    New-</w:t>
            </w:r>
            <w:proofErr w:type="spellStart"/>
            <w:r>
              <w:rPr>
                <w:rFonts w:ascii="Courier New" w:eastAsia="Courier New" w:hAnsi="Courier New" w:cs="Courier New"/>
                <w:color w:val="D4D4D4"/>
                <w:sz w:val="19"/>
                <w:szCs w:val="19"/>
              </w:rPr>
              <w:t>ADUser</w:t>
            </w:r>
            <w:proofErr w:type="spellEnd"/>
            <w:r>
              <w:rPr>
                <w:rFonts w:ascii="Courier New" w:eastAsia="Courier New" w:hAnsi="Courier New" w:cs="Courier New"/>
                <w:color w:val="D4D4D4"/>
                <w:sz w:val="19"/>
                <w:szCs w:val="19"/>
              </w:rPr>
              <w:t xml:space="preserve"> -Name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SamAccountName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-Path "OU=</w:t>
            </w:r>
            <w:proofErr w:type="gramStart"/>
            <w:r>
              <w:rPr>
                <w:rFonts w:ascii="Courier New" w:eastAsia="Courier New" w:hAnsi="Courier New" w:cs="Courier New"/>
                <w:color w:val="D4D4D4"/>
                <w:sz w:val="19"/>
                <w:szCs w:val="19"/>
              </w:rPr>
              <w:t>Stagiaires,$</w:t>
            </w:r>
            <w:proofErr w:type="spellStart"/>
            <w:proofErr w:type="gramEnd"/>
            <w:r>
              <w:rPr>
                <w:rFonts w:ascii="Courier New" w:eastAsia="Courier New" w:hAnsi="Courier New" w:cs="Courier New"/>
                <w:color w:val="D4D4D4"/>
                <w:sz w:val="19"/>
                <w:szCs w:val="19"/>
              </w:rPr>
              <w:t>domain</w:t>
            </w:r>
            <w:proofErr w:type="spellEnd"/>
            <w:r>
              <w:rPr>
                <w:rFonts w:ascii="Courier New" w:eastAsia="Courier New" w:hAnsi="Courier New" w:cs="Courier New"/>
                <w:color w:val="D4D4D4"/>
                <w:sz w:val="19"/>
                <w:szCs w:val="19"/>
              </w:rPr>
              <w:t>" `</w:t>
            </w:r>
          </w:p>
        </w:tc>
      </w:tr>
      <w:tr w:rsidR="00A4120B" w14:paraId="254AEBCE"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5899F4A3" w14:textId="77777777" w:rsidR="00A4120B" w:rsidRDefault="00000000">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AccountPassword</w:t>
            </w:r>
            <w:proofErr w:type="spellEnd"/>
            <w:r>
              <w:rPr>
                <w:rFonts w:ascii="Courier New" w:eastAsia="Courier New" w:hAnsi="Courier New" w:cs="Courier New"/>
                <w:color w:val="D4D4D4"/>
                <w:sz w:val="19"/>
                <w:szCs w:val="19"/>
              </w:rPr>
              <w:t xml:space="preserve"> (Read-Host -</w:t>
            </w:r>
            <w:proofErr w:type="spellStart"/>
            <w:r>
              <w:rPr>
                <w:rFonts w:ascii="Courier New" w:eastAsia="Courier New" w:hAnsi="Courier New" w:cs="Courier New"/>
                <w:color w:val="D4D4D4"/>
                <w:sz w:val="19"/>
                <w:szCs w:val="19"/>
              </w:rPr>
              <w:t>AsSecureString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Mdp</w:t>
            </w:r>
            <w:proofErr w:type="spellEnd"/>
            <w:r>
              <w:rPr>
                <w:rFonts w:ascii="Courier New" w:eastAsia="Courier New" w:hAnsi="Courier New" w:cs="Courier New"/>
                <w:color w:val="D4D4D4"/>
                <w:sz w:val="19"/>
                <w:szCs w:val="19"/>
              </w:rPr>
              <w:t xml:space="preserve"> pour $</w:t>
            </w:r>
            <w:proofErr w:type="spell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Enabled</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true</w:t>
            </w:r>
            <w:proofErr w:type="spellEnd"/>
          </w:p>
        </w:tc>
      </w:tr>
      <w:tr w:rsidR="00A4120B" w14:paraId="616293C5"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46450877" w14:textId="77777777" w:rsidR="00A4120B" w:rsidRDefault="00000000">
            <w:r>
              <w:rPr>
                <w:rFonts w:ascii="Courier New" w:eastAsia="Courier New" w:hAnsi="Courier New" w:cs="Courier New"/>
                <w:color w:val="D4D4D4"/>
                <w:sz w:val="19"/>
                <w:szCs w:val="19"/>
              </w:rPr>
              <w:t>}</w:t>
            </w:r>
          </w:p>
        </w:tc>
      </w:tr>
      <w:tr w:rsidR="00A4120B" w14:paraId="321940D2"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1DCBE4E7" w14:textId="77777777" w:rsidR="00A4120B" w:rsidRDefault="00A4120B"/>
        </w:tc>
      </w:tr>
      <w:tr w:rsidR="00A4120B" w14:paraId="4434DE28" w14:textId="77777777">
        <w:tblPrEx>
          <w:tblCellMar>
            <w:top w:w="0" w:type="dxa"/>
            <w:bottom w:w="0" w:type="dxa"/>
          </w:tblCellMar>
        </w:tblPrEx>
        <w:tc>
          <w:tcPr>
            <w:tcW w:w="0" w:type="auto"/>
            <w:shd w:val="clear" w:color="auto" w:fill="1E1E1E"/>
            <w:tcMar>
              <w:top w:w="40" w:type="dxa"/>
              <w:left w:w="200" w:type="dxa"/>
              <w:bottom w:w="40" w:type="dxa"/>
              <w:right w:w="200" w:type="dxa"/>
            </w:tcMar>
          </w:tcPr>
          <w:p w14:paraId="0DD87609" w14:textId="77777777" w:rsidR="00A4120B" w:rsidRDefault="00000000">
            <w:r>
              <w:rPr>
                <w:rFonts w:ascii="Courier New" w:eastAsia="Courier New" w:hAnsi="Courier New" w:cs="Courier New"/>
                <w:color w:val="D4D4D4"/>
                <w:sz w:val="19"/>
                <w:szCs w:val="19"/>
              </w:rPr>
              <w:t>Write-Host "Mission terminée avec succès !" -</w:t>
            </w:r>
            <w:proofErr w:type="spellStart"/>
            <w:r>
              <w:rPr>
                <w:rFonts w:ascii="Courier New" w:eastAsia="Courier New" w:hAnsi="Courier New" w:cs="Courier New"/>
                <w:color w:val="D4D4D4"/>
                <w:sz w:val="19"/>
                <w:szCs w:val="19"/>
              </w:rPr>
              <w:t>ForegroundColor</w:t>
            </w:r>
            <w:proofErr w:type="spellEnd"/>
            <w:r>
              <w:rPr>
                <w:rFonts w:ascii="Courier New" w:eastAsia="Courier New" w:hAnsi="Courier New" w:cs="Courier New"/>
                <w:color w:val="D4D4D4"/>
                <w:sz w:val="19"/>
                <w:szCs w:val="19"/>
              </w:rPr>
              <w:t xml:space="preserve"> White -</w:t>
            </w:r>
            <w:proofErr w:type="spellStart"/>
            <w:r>
              <w:rPr>
                <w:rFonts w:ascii="Courier New" w:eastAsia="Courier New" w:hAnsi="Courier New" w:cs="Courier New"/>
                <w:color w:val="D4D4D4"/>
                <w:sz w:val="19"/>
                <w:szCs w:val="19"/>
              </w:rPr>
              <w:t>BackgroundColor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DarkGreen</w:t>
            </w:r>
            <w:proofErr w:type="spellEnd"/>
          </w:p>
        </w:tc>
      </w:tr>
    </w:tbl>
    <w:p w14:paraId="3B3B88C9" w14:textId="77777777" w:rsidR="00A4120B" w:rsidRDefault="00A4120B">
      <w:pPr>
        <w:spacing w:after="120"/>
      </w:pPr>
    </w:p>
    <w:p w14:paraId="75FB6234" w14:textId="77777777" w:rsidR="00A4120B" w:rsidRDefault="00000000">
      <w:pPr>
        <w:spacing w:before="80" w:after="180"/>
        <w:jc w:val="center"/>
      </w:pPr>
      <w:r>
        <w:rPr>
          <w:noProof/>
        </w:rPr>
        <w:drawing>
          <wp:inline distT="0" distB="0" distL="0" distR="0" wp14:anchorId="650CED99" wp14:editId="3C03F999">
            <wp:extent cx="10544175" cy="5200650"/>
            <wp:effectExtent l="0" t="0" r="0" b="0"/>
            <wp:docPr id="871617741" name="Image 87161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544175" cy="5200650"/>
                    </a:xfrm>
                    <a:prstGeom prst="rect">
                      <a:avLst/>
                    </a:prstGeom>
                  </pic:spPr>
                </pic:pic>
              </a:graphicData>
            </a:graphic>
          </wp:inline>
        </w:drawing>
      </w:r>
    </w:p>
    <w:p w14:paraId="47F36744" w14:textId="77777777" w:rsidR="00A4120B" w:rsidRDefault="00A4120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9034"/>
      </w:tblGrid>
      <w:tr w:rsidR="00A4120B" w14:paraId="37560AF3" w14:textId="77777777">
        <w:tblPrEx>
          <w:tblCellMar>
            <w:top w:w="0" w:type="dxa"/>
            <w:bottom w:w="0" w:type="dxa"/>
          </w:tblCellMar>
        </w:tblPrEx>
        <w:tc>
          <w:tcPr>
            <w:tcW w:w="0" w:type="auto"/>
            <w:shd w:val="clear" w:color="auto" w:fill="2E75B6"/>
            <w:tcMar>
              <w:top w:w="80" w:type="dxa"/>
              <w:left w:w="120" w:type="dxa"/>
              <w:bottom w:w="80" w:type="dxa"/>
              <w:right w:w="120" w:type="dxa"/>
            </w:tcMar>
            <w:vAlign w:val="center"/>
          </w:tcPr>
          <w:p w14:paraId="5FCD77A3" w14:textId="77777777" w:rsidR="00A4120B" w:rsidRDefault="00000000">
            <w:pPr>
              <w:jc w:val="center"/>
            </w:pPr>
            <w:r>
              <w:rPr>
                <w:b/>
                <w:bCs/>
                <w:color w:val="FFFFFF"/>
                <w:sz w:val="24"/>
                <w:szCs w:val="24"/>
              </w:rPr>
              <w:t>3</w:t>
            </w:r>
          </w:p>
        </w:tc>
        <w:tc>
          <w:tcPr>
            <w:tcW w:w="0" w:type="auto"/>
            <w:shd w:val="clear" w:color="auto" w:fill="D6E4F0"/>
            <w:tcMar>
              <w:top w:w="80" w:type="dxa"/>
              <w:left w:w="200" w:type="dxa"/>
              <w:bottom w:w="80" w:type="dxa"/>
              <w:right w:w="120" w:type="dxa"/>
            </w:tcMar>
          </w:tcPr>
          <w:p w14:paraId="6873A38B" w14:textId="77777777" w:rsidR="00A4120B" w:rsidRDefault="00000000">
            <w:r>
              <w:rPr>
                <w:b/>
                <w:bCs/>
                <w:color w:val="1F4E79"/>
              </w:rPr>
              <w:t>Vérifier le bon fonctionnement dans la console AD</w:t>
            </w:r>
          </w:p>
        </w:tc>
      </w:tr>
    </w:tbl>
    <w:p w14:paraId="7AEEE4FD" w14:textId="77777777" w:rsidR="00A4120B" w:rsidRDefault="00000000">
      <w:pPr>
        <w:spacing w:before="80" w:after="100"/>
      </w:pPr>
      <w:r>
        <w:rPr>
          <w:i/>
          <w:iCs/>
          <w:color w:val="555555"/>
          <w:sz w:val="21"/>
          <w:szCs w:val="21"/>
        </w:rPr>
        <w:t>Après l'exécution du script, ouvrir la console 'Utilisateurs et ordinateurs Active Directory' pour contrôler que les deux UO (Visiteurs et Stagiaires) ont bien été créées et que les comptes utilisateurs s'y trouvent. C'est une étape de validation indispensable avant de déployer les GPO.</w:t>
      </w:r>
    </w:p>
    <w:p w14:paraId="39D3C083" w14:textId="77777777" w:rsidR="00A4120B" w:rsidRDefault="00A4120B">
      <w:pPr>
        <w:spacing w:after="80"/>
      </w:pPr>
    </w:p>
    <w:p w14:paraId="0B8D2C26" w14:textId="77777777" w:rsidR="00A4120B" w:rsidRDefault="00000000">
      <w:pPr>
        <w:spacing w:before="80" w:after="180"/>
        <w:jc w:val="center"/>
      </w:pPr>
      <w:r>
        <w:rPr>
          <w:noProof/>
        </w:rPr>
        <w:lastRenderedPageBreak/>
        <w:drawing>
          <wp:inline distT="0" distB="0" distL="0" distR="0" wp14:anchorId="7F8B3573" wp14:editId="1A8E78F0">
            <wp:extent cx="3371850" cy="2171700"/>
            <wp:effectExtent l="0" t="0" r="0" b="0"/>
            <wp:docPr id="674249111" name="Image 67424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71850" cy="2171700"/>
                    </a:xfrm>
                    <a:prstGeom prst="rect">
                      <a:avLst/>
                    </a:prstGeom>
                  </pic:spPr>
                </pic:pic>
              </a:graphicData>
            </a:graphic>
          </wp:inline>
        </w:drawing>
      </w:r>
    </w:p>
    <w:p w14:paraId="41E35704" w14:textId="77777777" w:rsidR="00A4120B" w:rsidRDefault="00A4120B">
      <w:pPr>
        <w:spacing w:after="160"/>
      </w:pPr>
    </w:p>
    <w:p w14:paraId="498E0A8C" w14:textId="77777777" w:rsidR="00A4120B" w:rsidRDefault="00000000">
      <w:pPr>
        <w:pStyle w:val="Titre2"/>
      </w:pPr>
      <w:r>
        <w:t>2.2 Configuration des stratégies de groupe (GPO)</w:t>
      </w:r>
    </w:p>
    <w:p w14:paraId="69376B62" w14:textId="77777777" w:rsidR="00A4120B" w:rsidRDefault="00000000">
      <w:pPr>
        <w:spacing w:before="80" w:after="100"/>
      </w:pPr>
      <w:r>
        <w:rPr>
          <w:color w:val="555555"/>
          <w:sz w:val="21"/>
          <w:szCs w:val="21"/>
        </w:rPr>
        <w:t xml:space="preserve">Les GPO (Group Policy </w:t>
      </w:r>
      <w:proofErr w:type="spellStart"/>
      <w:r>
        <w:rPr>
          <w:color w:val="555555"/>
          <w:sz w:val="21"/>
          <w:szCs w:val="21"/>
        </w:rPr>
        <w:t>Objects</w:t>
      </w:r>
      <w:proofErr w:type="spellEnd"/>
      <w:r>
        <w:rPr>
          <w:color w:val="555555"/>
          <w:sz w:val="21"/>
          <w:szCs w:val="21"/>
        </w:rPr>
        <w:t>) permettent d'appliquer automatiquement des paramètres de sécurité et de personnalisation à des groupes d'utilisateurs. Elles s'appliquent au démarrage de session et sont liées aux UO créées précédemment.</w:t>
      </w:r>
    </w:p>
    <w:p w14:paraId="0E1F763B" w14:textId="77777777" w:rsidR="00A4120B" w:rsidRDefault="00A4120B">
      <w:pPr>
        <w:spacing w:after="100"/>
      </w:pPr>
    </w:p>
    <w:p w14:paraId="680770ED" w14:textId="77777777" w:rsidR="00A4120B" w:rsidRDefault="00000000">
      <w:pPr>
        <w:pStyle w:val="Titre3"/>
      </w:pPr>
      <w:r>
        <w:t>GPO n°1 — Blocage du Panneau de configuration (Visiteurs)</w:t>
      </w:r>
    </w:p>
    <w:p w14:paraId="0084167C" w14:textId="77777777" w:rsidR="00A4120B" w:rsidRDefault="00000000">
      <w:pPr>
        <w:spacing w:before="80" w:after="100"/>
      </w:pPr>
      <w:r>
        <w:rPr>
          <w:i/>
          <w:iCs/>
          <w:color w:val="555555"/>
          <w:sz w:val="21"/>
          <w:szCs w:val="21"/>
        </w:rPr>
        <w:t>Cette règle est essentielle pour les utilisateurs temporaires (visiteurs, prestataires) : elle les empêche de modifier les paramètres système du poste Windows. Cela réduit les risques de mauvaises manipulations ou d'installations non autorisées.</w:t>
      </w:r>
    </w:p>
    <w:p w14:paraId="665F331D" w14:textId="77777777" w:rsidR="00A4120B" w:rsidRDefault="00A4120B">
      <w:pPr>
        <w:spacing w:after="80"/>
      </w:pPr>
    </w:p>
    <w:p w14:paraId="6D38D5D8" w14:textId="77777777" w:rsidR="00A4120B" w:rsidRDefault="00000000">
      <w:pPr>
        <w:pStyle w:val="Paragraphedeliste"/>
        <w:numPr>
          <w:ilvl w:val="0"/>
          <w:numId w:val="3"/>
        </w:numPr>
      </w:pPr>
      <w:r>
        <w:rPr>
          <w:sz w:val="21"/>
          <w:szCs w:val="21"/>
        </w:rPr>
        <w:t xml:space="preserve">Ouvrir la console </w:t>
      </w:r>
      <w:r>
        <w:rPr>
          <w:b/>
          <w:bCs/>
          <w:color w:val="1F4E79"/>
          <w:sz w:val="21"/>
          <w:szCs w:val="21"/>
        </w:rPr>
        <w:t>Gestion des stratégies de groupe</w:t>
      </w:r>
      <w:r>
        <w:rPr>
          <w:sz w:val="21"/>
          <w:szCs w:val="21"/>
        </w:rPr>
        <w:t xml:space="preserve"> sur le serveur AD.</w:t>
      </w:r>
    </w:p>
    <w:p w14:paraId="3870C3DE" w14:textId="77777777" w:rsidR="00A4120B" w:rsidRDefault="00000000">
      <w:pPr>
        <w:pStyle w:val="Paragraphedeliste"/>
        <w:numPr>
          <w:ilvl w:val="0"/>
          <w:numId w:val="3"/>
        </w:numPr>
      </w:pPr>
      <w:r>
        <w:rPr>
          <w:sz w:val="21"/>
          <w:szCs w:val="21"/>
        </w:rPr>
        <w:t xml:space="preserve">Clic droit sur l'UO </w:t>
      </w:r>
      <w:r>
        <w:rPr>
          <w:b/>
          <w:bCs/>
          <w:color w:val="1F4E79"/>
          <w:sz w:val="21"/>
          <w:szCs w:val="21"/>
        </w:rPr>
        <w:t>Visiteurs</w:t>
      </w:r>
      <w:r>
        <w:rPr>
          <w:sz w:val="21"/>
          <w:szCs w:val="21"/>
        </w:rPr>
        <w:t xml:space="preserve"> &gt; Créer un objet GPO &gt; Nommer : </w:t>
      </w:r>
      <w:proofErr w:type="spellStart"/>
      <w:r>
        <w:rPr>
          <w:rFonts w:ascii="Courier New" w:eastAsia="Courier New" w:hAnsi="Courier New" w:cs="Courier New"/>
          <w:color w:val="4A235A"/>
          <w:sz w:val="21"/>
          <w:szCs w:val="21"/>
        </w:rPr>
        <w:t>GPO_Restrict_Visiteurs</w:t>
      </w:r>
      <w:proofErr w:type="spellEnd"/>
    </w:p>
    <w:p w14:paraId="5916F3FD" w14:textId="77777777" w:rsidR="00A4120B" w:rsidRDefault="00000000">
      <w:pPr>
        <w:pStyle w:val="Paragraphedeliste"/>
        <w:numPr>
          <w:ilvl w:val="0"/>
          <w:numId w:val="3"/>
        </w:numPr>
      </w:pPr>
      <w:r>
        <w:rPr>
          <w:sz w:val="21"/>
          <w:szCs w:val="21"/>
        </w:rPr>
        <w:t>Modifier : Configuration utilisateur &gt; Stratégies &gt; Modèles d'administration &gt; Panneau de configuration.</w:t>
      </w:r>
    </w:p>
    <w:p w14:paraId="609B10AB" w14:textId="77777777" w:rsidR="00A4120B" w:rsidRDefault="00000000">
      <w:pPr>
        <w:pStyle w:val="Paragraphedeliste"/>
        <w:numPr>
          <w:ilvl w:val="0"/>
          <w:numId w:val="3"/>
        </w:numPr>
      </w:pPr>
      <w:r>
        <w:rPr>
          <w:sz w:val="21"/>
          <w:szCs w:val="21"/>
        </w:rPr>
        <w:t xml:space="preserve">Activer : </w:t>
      </w:r>
      <w:r>
        <w:rPr>
          <w:b/>
          <w:bCs/>
          <w:color w:val="1F4E79"/>
          <w:sz w:val="21"/>
          <w:szCs w:val="21"/>
        </w:rPr>
        <w:t>Prohiber l'accès au Panneau de configuration et aux paramètres du PC</w:t>
      </w:r>
    </w:p>
    <w:p w14:paraId="37DB4F35" w14:textId="77777777" w:rsidR="00A4120B" w:rsidRDefault="00A4120B">
      <w:pPr>
        <w:spacing w:after="80"/>
      </w:pPr>
    </w:p>
    <w:p w14:paraId="737A6AFC" w14:textId="77777777" w:rsidR="00A4120B" w:rsidRDefault="00000000">
      <w:pPr>
        <w:spacing w:before="80" w:after="180"/>
        <w:jc w:val="center"/>
      </w:pPr>
      <w:r>
        <w:rPr>
          <w:noProof/>
        </w:rPr>
        <w:lastRenderedPageBreak/>
        <w:drawing>
          <wp:inline distT="0" distB="0" distL="0" distR="0" wp14:anchorId="66C241E9" wp14:editId="456786B9">
            <wp:extent cx="8467725" cy="4105275"/>
            <wp:effectExtent l="0" t="0" r="0" b="0"/>
            <wp:docPr id="1248693592" name="Image 124869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467725" cy="4105275"/>
                    </a:xfrm>
                    <a:prstGeom prst="rect">
                      <a:avLst/>
                    </a:prstGeom>
                  </pic:spPr>
                </pic:pic>
              </a:graphicData>
            </a:graphic>
          </wp:inline>
        </w:drawing>
      </w:r>
    </w:p>
    <w:p w14:paraId="3A67315F" w14:textId="77777777" w:rsidR="00A4120B" w:rsidRDefault="00000000">
      <w:pPr>
        <w:spacing w:before="80" w:after="180"/>
        <w:jc w:val="center"/>
      </w:pPr>
      <w:r>
        <w:rPr>
          <w:noProof/>
        </w:rPr>
        <w:drawing>
          <wp:inline distT="0" distB="0" distL="0" distR="0" wp14:anchorId="2FA84372" wp14:editId="653036E4">
            <wp:extent cx="5019675" cy="1933575"/>
            <wp:effectExtent l="0" t="0" r="0" b="0"/>
            <wp:docPr id="100485667" name="Image 10048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19675" cy="1933575"/>
                    </a:xfrm>
                    <a:prstGeom prst="rect">
                      <a:avLst/>
                    </a:prstGeom>
                  </pic:spPr>
                </pic:pic>
              </a:graphicData>
            </a:graphic>
          </wp:inline>
        </w:drawing>
      </w:r>
    </w:p>
    <w:p w14:paraId="23DDCBAD" w14:textId="77777777" w:rsidR="00A4120B" w:rsidRDefault="00A4120B">
      <w:pPr>
        <w:spacing w:after="160"/>
      </w:pPr>
    </w:p>
    <w:p w14:paraId="0EDB6E3D" w14:textId="77777777" w:rsidR="00A4120B" w:rsidRDefault="00000000">
      <w:pPr>
        <w:pStyle w:val="Titre3"/>
      </w:pPr>
      <w:r>
        <w:t xml:space="preserve">GPO n°2 — Fond d'écran </w:t>
      </w:r>
      <w:proofErr w:type="spellStart"/>
      <w:r>
        <w:t>BioVision</w:t>
      </w:r>
      <w:proofErr w:type="spellEnd"/>
      <w:r>
        <w:t xml:space="preserve"> (Stagiaires)</w:t>
      </w:r>
    </w:p>
    <w:p w14:paraId="1320CB17" w14:textId="77777777" w:rsidR="00A4120B" w:rsidRDefault="00000000">
      <w:pPr>
        <w:spacing w:before="80" w:after="100"/>
      </w:pPr>
      <w:r>
        <w:rPr>
          <w:i/>
          <w:iCs/>
          <w:color w:val="555555"/>
          <w:sz w:val="21"/>
          <w:szCs w:val="21"/>
        </w:rPr>
        <w:t xml:space="preserve">Cette GPO permet de personnaliser l'environnement de travail des stagiaires en appliquant automatiquement le logo </w:t>
      </w:r>
      <w:proofErr w:type="spellStart"/>
      <w:r>
        <w:rPr>
          <w:i/>
          <w:iCs/>
          <w:color w:val="555555"/>
          <w:sz w:val="21"/>
          <w:szCs w:val="21"/>
        </w:rPr>
        <w:t>BioVision</w:t>
      </w:r>
      <w:proofErr w:type="spellEnd"/>
      <w:r>
        <w:rPr>
          <w:i/>
          <w:iCs/>
          <w:color w:val="555555"/>
          <w:sz w:val="21"/>
          <w:szCs w:val="21"/>
        </w:rPr>
        <w:t xml:space="preserve"> comme fond d'écran. Elle illustre aussi comment les GPO peuvent véhiculer l'identité visuelle de l'entreprise sur l'ensemble du parc informatique.</w:t>
      </w:r>
    </w:p>
    <w:p w14:paraId="6C1BFC48" w14:textId="77777777" w:rsidR="00A4120B" w:rsidRDefault="00A4120B">
      <w:pPr>
        <w:spacing w:after="80"/>
      </w:pPr>
    </w:p>
    <w:p w14:paraId="08AA4893" w14:textId="77777777" w:rsidR="00A4120B" w:rsidRDefault="00000000">
      <w:pPr>
        <w:pStyle w:val="Paragraphedeliste"/>
        <w:numPr>
          <w:ilvl w:val="0"/>
          <w:numId w:val="3"/>
        </w:numPr>
      </w:pPr>
      <w:r>
        <w:rPr>
          <w:sz w:val="21"/>
          <w:szCs w:val="21"/>
        </w:rPr>
        <w:t xml:space="preserve">Déposer l'image .jpg sur un partage réseau accessible (ex : </w:t>
      </w:r>
      <w:r>
        <w:rPr>
          <w:rFonts w:ascii="Courier New" w:eastAsia="Courier New" w:hAnsi="Courier New" w:cs="Courier New"/>
          <w:color w:val="4A235A"/>
          <w:sz w:val="21"/>
          <w:szCs w:val="21"/>
        </w:rPr>
        <w:t>\\SRV-AD\Public\logo.jpg</w:t>
      </w:r>
      <w:r>
        <w:rPr>
          <w:sz w:val="21"/>
          <w:szCs w:val="21"/>
        </w:rPr>
        <w:t>).</w:t>
      </w:r>
    </w:p>
    <w:p w14:paraId="07AEF0F8" w14:textId="77777777" w:rsidR="00A4120B" w:rsidRDefault="00000000">
      <w:pPr>
        <w:pStyle w:val="Paragraphedeliste"/>
        <w:numPr>
          <w:ilvl w:val="0"/>
          <w:numId w:val="3"/>
        </w:numPr>
      </w:pPr>
      <w:r>
        <w:rPr>
          <w:sz w:val="21"/>
          <w:szCs w:val="21"/>
        </w:rPr>
        <w:t xml:space="preserve">Créer une GPO sur l'UO Stagiaires : </w:t>
      </w:r>
      <w:proofErr w:type="spellStart"/>
      <w:r>
        <w:rPr>
          <w:rFonts w:ascii="Courier New" w:eastAsia="Courier New" w:hAnsi="Courier New" w:cs="Courier New"/>
          <w:color w:val="4A235A"/>
          <w:sz w:val="21"/>
          <w:szCs w:val="21"/>
        </w:rPr>
        <w:t>GPO_Wallpaper_BioVision</w:t>
      </w:r>
      <w:proofErr w:type="spellEnd"/>
    </w:p>
    <w:p w14:paraId="5D5F0B18" w14:textId="77777777" w:rsidR="00A4120B" w:rsidRDefault="00000000">
      <w:pPr>
        <w:pStyle w:val="Paragraphedeliste"/>
        <w:numPr>
          <w:ilvl w:val="0"/>
          <w:numId w:val="3"/>
        </w:numPr>
      </w:pPr>
      <w:r>
        <w:rPr>
          <w:sz w:val="21"/>
          <w:szCs w:val="21"/>
        </w:rPr>
        <w:t>Modifier : Configuration utilisateur &gt; Modèles d'administration &gt; Bureau &gt; Bureau.</w:t>
      </w:r>
    </w:p>
    <w:p w14:paraId="22398FFB" w14:textId="77777777" w:rsidR="00A4120B" w:rsidRDefault="00000000">
      <w:pPr>
        <w:pStyle w:val="Paragraphedeliste"/>
        <w:numPr>
          <w:ilvl w:val="0"/>
          <w:numId w:val="3"/>
        </w:numPr>
      </w:pPr>
      <w:r>
        <w:rPr>
          <w:sz w:val="21"/>
          <w:szCs w:val="21"/>
        </w:rPr>
        <w:t xml:space="preserve">Activer </w:t>
      </w:r>
      <w:r>
        <w:rPr>
          <w:b/>
          <w:bCs/>
          <w:color w:val="1F4E79"/>
          <w:sz w:val="21"/>
          <w:szCs w:val="21"/>
        </w:rPr>
        <w:t>Papier peint du Bureau</w:t>
      </w:r>
      <w:r>
        <w:rPr>
          <w:sz w:val="21"/>
          <w:szCs w:val="21"/>
        </w:rPr>
        <w:t xml:space="preserve"> et saisir le chemin réseau de l'image.</w:t>
      </w:r>
    </w:p>
    <w:p w14:paraId="1555581E" w14:textId="77777777" w:rsidR="00A4120B" w:rsidRDefault="00A4120B">
      <w:pPr>
        <w:spacing w:after="80"/>
      </w:pPr>
    </w:p>
    <w:p w14:paraId="062238C4" w14:textId="77777777" w:rsidR="00A4120B" w:rsidRDefault="00000000">
      <w:pPr>
        <w:spacing w:before="80" w:after="180"/>
        <w:jc w:val="center"/>
      </w:pPr>
      <w:r>
        <w:rPr>
          <w:noProof/>
        </w:rPr>
        <w:lastRenderedPageBreak/>
        <w:drawing>
          <wp:inline distT="0" distB="0" distL="0" distR="0" wp14:anchorId="05B6B7CD" wp14:editId="4DB5E753">
            <wp:extent cx="11420475" cy="4743450"/>
            <wp:effectExtent l="0" t="0" r="0" b="0"/>
            <wp:docPr id="1026379941" name="Image 102637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420475" cy="4743450"/>
                    </a:xfrm>
                    <a:prstGeom prst="rect">
                      <a:avLst/>
                    </a:prstGeom>
                  </pic:spPr>
                </pic:pic>
              </a:graphicData>
            </a:graphic>
          </wp:inline>
        </w:drawing>
      </w:r>
    </w:p>
    <w:p w14:paraId="69E85DB7" w14:textId="77777777" w:rsidR="00A4120B" w:rsidRDefault="00000000">
      <w:pPr>
        <w:spacing w:before="80" w:after="180"/>
        <w:jc w:val="center"/>
      </w:pPr>
      <w:r>
        <w:rPr>
          <w:noProof/>
        </w:rPr>
        <w:lastRenderedPageBreak/>
        <w:drawing>
          <wp:inline distT="0" distB="0" distL="0" distR="0" wp14:anchorId="5678294D" wp14:editId="5AD55A1E">
            <wp:extent cx="11249025" cy="6477000"/>
            <wp:effectExtent l="0" t="0" r="0" b="0"/>
            <wp:docPr id="571675987" name="Image 57167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249025" cy="6477000"/>
                    </a:xfrm>
                    <a:prstGeom prst="rect">
                      <a:avLst/>
                    </a:prstGeom>
                  </pic:spPr>
                </pic:pic>
              </a:graphicData>
            </a:graphic>
          </wp:inline>
        </w:drawing>
      </w:r>
    </w:p>
    <w:p w14:paraId="12601D42" w14:textId="77777777" w:rsidR="00A4120B" w:rsidRDefault="00A4120B">
      <w:pPr>
        <w:spacing w:after="160"/>
      </w:pPr>
    </w:p>
    <w:p w14:paraId="0C4F3669" w14:textId="77777777" w:rsidR="00A4120B" w:rsidRDefault="00000000">
      <w:pPr>
        <w:pStyle w:val="Titre3"/>
      </w:pPr>
      <w:r>
        <w:t>GPO n°3 — Lecteur réseau automatique (Tous les utilisateurs)</w:t>
      </w:r>
    </w:p>
    <w:p w14:paraId="55E70DEB" w14:textId="77777777" w:rsidR="00A4120B" w:rsidRDefault="00000000">
      <w:pPr>
        <w:spacing w:before="80" w:after="100"/>
      </w:pPr>
      <w:r>
        <w:rPr>
          <w:i/>
          <w:iCs/>
          <w:color w:val="555555"/>
          <w:sz w:val="21"/>
          <w:szCs w:val="21"/>
        </w:rPr>
        <w:t xml:space="preserve">Cette GPO mappe automatiquement un lecteur réseau partagé sur tous les postes lors de la connexion. Elle simplifie l'accès aux fichiers communs et évite que chaque utilisateur doive configurer manuellement le lecteur. Le disque </w:t>
      </w:r>
      <w:proofErr w:type="gramStart"/>
      <w:r>
        <w:rPr>
          <w:i/>
          <w:iCs/>
          <w:color w:val="555555"/>
          <w:sz w:val="21"/>
          <w:szCs w:val="21"/>
        </w:rPr>
        <w:t>S:</w:t>
      </w:r>
      <w:proofErr w:type="gramEnd"/>
      <w:r>
        <w:rPr>
          <w:i/>
          <w:iCs/>
          <w:color w:val="555555"/>
          <w:sz w:val="21"/>
          <w:szCs w:val="21"/>
        </w:rPr>
        <w:t xml:space="preserve"> pointe vers le dossier de partage de l'entreprise.</w:t>
      </w:r>
    </w:p>
    <w:p w14:paraId="1C0DDDEB" w14:textId="77777777" w:rsidR="00A4120B" w:rsidRDefault="00A4120B">
      <w:pPr>
        <w:spacing w:after="80"/>
      </w:pPr>
    </w:p>
    <w:p w14:paraId="5B074946" w14:textId="77777777" w:rsidR="00A4120B" w:rsidRDefault="00000000">
      <w:pPr>
        <w:pStyle w:val="Paragraphedeliste"/>
        <w:numPr>
          <w:ilvl w:val="0"/>
          <w:numId w:val="3"/>
        </w:numPr>
      </w:pPr>
      <w:r>
        <w:rPr>
          <w:sz w:val="21"/>
          <w:szCs w:val="21"/>
        </w:rPr>
        <w:t xml:space="preserve">Créer une GPO nommée </w:t>
      </w:r>
      <w:proofErr w:type="spellStart"/>
      <w:r>
        <w:rPr>
          <w:rFonts w:ascii="Courier New" w:eastAsia="Courier New" w:hAnsi="Courier New" w:cs="Courier New"/>
          <w:color w:val="4A235A"/>
          <w:sz w:val="21"/>
          <w:szCs w:val="21"/>
        </w:rPr>
        <w:t>GPO_Drive_BioVision</w:t>
      </w:r>
      <w:proofErr w:type="spellEnd"/>
      <w:r>
        <w:rPr>
          <w:sz w:val="21"/>
          <w:szCs w:val="21"/>
        </w:rPr>
        <w:t xml:space="preserve"> liée au domaine (appliquée à tous les utilisateurs).</w:t>
      </w:r>
    </w:p>
    <w:p w14:paraId="4192F884" w14:textId="77777777" w:rsidR="00A4120B" w:rsidRDefault="00000000">
      <w:pPr>
        <w:pStyle w:val="Paragraphedeliste"/>
        <w:numPr>
          <w:ilvl w:val="0"/>
          <w:numId w:val="3"/>
        </w:numPr>
      </w:pPr>
      <w:r>
        <w:rPr>
          <w:sz w:val="21"/>
          <w:szCs w:val="21"/>
        </w:rPr>
        <w:t>Modifier : Configuration utilisateur &gt; Préférences &gt; Paramètres Windows &gt; Mappages de lecteurs.</w:t>
      </w:r>
    </w:p>
    <w:p w14:paraId="3E54C3FC" w14:textId="77777777" w:rsidR="00A4120B" w:rsidRDefault="00000000">
      <w:pPr>
        <w:pStyle w:val="Paragraphedeliste"/>
        <w:numPr>
          <w:ilvl w:val="0"/>
          <w:numId w:val="3"/>
        </w:numPr>
      </w:pPr>
      <w:r>
        <w:rPr>
          <w:sz w:val="21"/>
          <w:szCs w:val="21"/>
        </w:rPr>
        <w:t xml:space="preserve">Ajouter un lecteur </w:t>
      </w:r>
      <w:proofErr w:type="gramStart"/>
      <w:r>
        <w:rPr>
          <w:rFonts w:ascii="Courier New" w:eastAsia="Courier New" w:hAnsi="Courier New" w:cs="Courier New"/>
          <w:color w:val="4A235A"/>
          <w:sz w:val="21"/>
          <w:szCs w:val="21"/>
        </w:rPr>
        <w:t>S:</w:t>
      </w:r>
      <w:proofErr w:type="gramEnd"/>
      <w:r>
        <w:rPr>
          <w:sz w:val="21"/>
          <w:szCs w:val="21"/>
        </w:rPr>
        <w:t xml:space="preserve"> pointant vers le partage réseau de l'entreprise.</w:t>
      </w:r>
    </w:p>
    <w:p w14:paraId="54EF60D4" w14:textId="77777777" w:rsidR="00A4120B" w:rsidRDefault="00A4120B">
      <w:pPr>
        <w:spacing w:after="80"/>
      </w:pPr>
    </w:p>
    <w:p w14:paraId="7E628D63" w14:textId="77777777" w:rsidR="00A4120B" w:rsidRDefault="00000000">
      <w:pPr>
        <w:spacing w:before="80" w:after="180"/>
        <w:jc w:val="center"/>
      </w:pPr>
      <w:r>
        <w:rPr>
          <w:noProof/>
        </w:rPr>
        <w:lastRenderedPageBreak/>
        <w:drawing>
          <wp:inline distT="0" distB="0" distL="0" distR="0" wp14:anchorId="45EF275C" wp14:editId="02C5D4EF">
            <wp:extent cx="7877175" cy="5991225"/>
            <wp:effectExtent l="0" t="0" r="0" b="0"/>
            <wp:docPr id="537365858" name="Image 53736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877175" cy="5991225"/>
                    </a:xfrm>
                    <a:prstGeom prst="rect">
                      <a:avLst/>
                    </a:prstGeom>
                  </pic:spPr>
                </pic:pic>
              </a:graphicData>
            </a:graphic>
          </wp:inline>
        </w:drawing>
      </w:r>
    </w:p>
    <w:sectPr w:rsidR="00A4120B">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ED826" w14:textId="77777777" w:rsidR="008813D0" w:rsidRDefault="008813D0">
      <w:r>
        <w:separator/>
      </w:r>
    </w:p>
  </w:endnote>
  <w:endnote w:type="continuationSeparator" w:id="0">
    <w:p w14:paraId="023BE0CF" w14:textId="77777777" w:rsidR="008813D0" w:rsidRDefault="00881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3F2F" w14:textId="77777777" w:rsidR="00A4120B" w:rsidRDefault="00000000">
    <w:pPr>
      <w:pBdr>
        <w:top w:val="single" w:sz="4" w:space="1" w:color="2E75B6"/>
      </w:pBdr>
      <w:spacing w:before="80"/>
    </w:pPr>
    <w:r>
      <w:rPr>
        <w:color w:val="777777"/>
        <w:sz w:val="18"/>
        <w:szCs w:val="18"/>
      </w:rPr>
      <w:t>Documentation technique BIO VISION — Infrastructure réseau &amp; Active Directory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7C11" w14:textId="77777777" w:rsidR="008813D0" w:rsidRDefault="008813D0">
      <w:r>
        <w:separator/>
      </w:r>
    </w:p>
  </w:footnote>
  <w:footnote w:type="continuationSeparator" w:id="0">
    <w:p w14:paraId="58367F23" w14:textId="77777777" w:rsidR="008813D0" w:rsidRDefault="00881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1015" w14:textId="3FD9DC5B" w:rsidR="006F6D86" w:rsidRPr="006F6D86" w:rsidRDefault="006F6D86">
    <w:pPr>
      <w:pBdr>
        <w:bottom w:val="single" w:sz="6" w:space="1" w:color="2E75B6"/>
      </w:pBdr>
      <w:spacing w:after="100"/>
      <w:rPr>
        <w:b/>
        <w:bCs/>
        <w:color w:val="2E75B6"/>
        <w:sz w:val="24"/>
        <w:szCs w:val="24"/>
      </w:rPr>
    </w:pPr>
    <w:r>
      <w:rPr>
        <w:b/>
        <w:bCs/>
        <w:color w:val="2E75B6"/>
        <w:sz w:val="24"/>
        <w:szCs w:val="24"/>
      </w:rPr>
      <w:t>BIOVISION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E32A7"/>
    <w:multiLevelType w:val="hybridMultilevel"/>
    <w:tmpl w:val="BA6C69F4"/>
    <w:lvl w:ilvl="0" w:tplc="4DBCB7EC">
      <w:start w:val="1"/>
      <w:numFmt w:val="bullet"/>
      <w:lvlText w:val="●"/>
      <w:lvlJc w:val="left"/>
      <w:pPr>
        <w:ind w:left="720" w:hanging="360"/>
      </w:pPr>
    </w:lvl>
    <w:lvl w:ilvl="1" w:tplc="781AF924">
      <w:start w:val="1"/>
      <w:numFmt w:val="bullet"/>
      <w:lvlText w:val="○"/>
      <w:lvlJc w:val="left"/>
      <w:pPr>
        <w:ind w:left="1440" w:hanging="360"/>
      </w:pPr>
    </w:lvl>
    <w:lvl w:ilvl="2" w:tplc="95624600">
      <w:start w:val="1"/>
      <w:numFmt w:val="bullet"/>
      <w:lvlText w:val="■"/>
      <w:lvlJc w:val="left"/>
      <w:pPr>
        <w:ind w:left="2160" w:hanging="360"/>
      </w:pPr>
    </w:lvl>
    <w:lvl w:ilvl="3" w:tplc="C81666A4">
      <w:start w:val="1"/>
      <w:numFmt w:val="bullet"/>
      <w:lvlText w:val="●"/>
      <w:lvlJc w:val="left"/>
      <w:pPr>
        <w:ind w:left="2880" w:hanging="360"/>
      </w:pPr>
    </w:lvl>
    <w:lvl w:ilvl="4" w:tplc="1FE605B8">
      <w:start w:val="1"/>
      <w:numFmt w:val="bullet"/>
      <w:lvlText w:val="○"/>
      <w:lvlJc w:val="left"/>
      <w:pPr>
        <w:ind w:left="3600" w:hanging="360"/>
      </w:pPr>
    </w:lvl>
    <w:lvl w:ilvl="5" w:tplc="B9A6A10A">
      <w:start w:val="1"/>
      <w:numFmt w:val="bullet"/>
      <w:lvlText w:val="■"/>
      <w:lvlJc w:val="left"/>
      <w:pPr>
        <w:ind w:left="4320" w:hanging="360"/>
      </w:pPr>
    </w:lvl>
    <w:lvl w:ilvl="6" w:tplc="6A2808D2">
      <w:start w:val="1"/>
      <w:numFmt w:val="bullet"/>
      <w:lvlText w:val="●"/>
      <w:lvlJc w:val="left"/>
      <w:pPr>
        <w:ind w:left="5040" w:hanging="360"/>
      </w:pPr>
    </w:lvl>
    <w:lvl w:ilvl="7" w:tplc="9A787DDC">
      <w:start w:val="1"/>
      <w:numFmt w:val="bullet"/>
      <w:lvlText w:val="●"/>
      <w:lvlJc w:val="left"/>
      <w:pPr>
        <w:ind w:left="5760" w:hanging="360"/>
      </w:pPr>
    </w:lvl>
    <w:lvl w:ilvl="8" w:tplc="D960D06A">
      <w:start w:val="1"/>
      <w:numFmt w:val="bullet"/>
      <w:lvlText w:val="●"/>
      <w:lvlJc w:val="left"/>
      <w:pPr>
        <w:ind w:left="6480" w:hanging="360"/>
      </w:pPr>
    </w:lvl>
  </w:abstractNum>
  <w:abstractNum w:abstractNumId="1" w15:restartNumberingAfterBreak="0">
    <w:nsid w:val="551E252B"/>
    <w:multiLevelType w:val="hybridMultilevel"/>
    <w:tmpl w:val="4D26348A"/>
    <w:lvl w:ilvl="0" w:tplc="08400370">
      <w:start w:val="1"/>
      <w:numFmt w:val="bullet"/>
      <w:lvlText w:val="•"/>
      <w:lvlJc w:val="left"/>
      <w:pPr>
        <w:spacing w:before="60" w:after="60"/>
        <w:ind w:left="480" w:hanging="240"/>
      </w:pPr>
      <w:rPr>
        <w:rFonts w:ascii="Arial" w:eastAsia="Arial" w:hAnsi="Arial" w:cs="Arial"/>
        <w:color w:val="3D3D3D"/>
        <w:sz w:val="21"/>
        <w:szCs w:val="21"/>
      </w:rPr>
    </w:lvl>
    <w:lvl w:ilvl="1" w:tplc="53348A6C">
      <w:numFmt w:val="decimal"/>
      <w:lvlText w:val=""/>
      <w:lvlJc w:val="left"/>
    </w:lvl>
    <w:lvl w:ilvl="2" w:tplc="C87E368C">
      <w:numFmt w:val="decimal"/>
      <w:lvlText w:val=""/>
      <w:lvlJc w:val="left"/>
    </w:lvl>
    <w:lvl w:ilvl="3" w:tplc="1D000AEE">
      <w:numFmt w:val="decimal"/>
      <w:lvlText w:val=""/>
      <w:lvlJc w:val="left"/>
    </w:lvl>
    <w:lvl w:ilvl="4" w:tplc="ADE47D40">
      <w:numFmt w:val="decimal"/>
      <w:lvlText w:val=""/>
      <w:lvlJc w:val="left"/>
    </w:lvl>
    <w:lvl w:ilvl="5" w:tplc="8AFECCA6">
      <w:numFmt w:val="decimal"/>
      <w:lvlText w:val=""/>
      <w:lvlJc w:val="left"/>
    </w:lvl>
    <w:lvl w:ilvl="6" w:tplc="82DEFA02">
      <w:numFmt w:val="decimal"/>
      <w:lvlText w:val=""/>
      <w:lvlJc w:val="left"/>
    </w:lvl>
    <w:lvl w:ilvl="7" w:tplc="E6E458B0">
      <w:numFmt w:val="decimal"/>
      <w:lvlText w:val=""/>
      <w:lvlJc w:val="left"/>
    </w:lvl>
    <w:lvl w:ilvl="8" w:tplc="BFF81E96">
      <w:numFmt w:val="decimal"/>
      <w:lvlText w:val=""/>
      <w:lvlJc w:val="left"/>
    </w:lvl>
  </w:abstractNum>
  <w:abstractNum w:abstractNumId="2" w15:restartNumberingAfterBreak="0">
    <w:nsid w:val="66AE7C6B"/>
    <w:multiLevelType w:val="hybridMultilevel"/>
    <w:tmpl w:val="B1580BDC"/>
    <w:lvl w:ilvl="0" w:tplc="42B4717A">
      <w:start w:val="1"/>
      <w:numFmt w:val="decimal"/>
      <w:lvlText w:val="%1."/>
      <w:lvlJc w:val="left"/>
      <w:pPr>
        <w:spacing w:before="60" w:after="60"/>
        <w:ind w:left="600" w:hanging="360"/>
      </w:pPr>
      <w:rPr>
        <w:rFonts w:ascii="Arial" w:eastAsia="Arial" w:hAnsi="Arial" w:cs="Arial"/>
        <w:color w:val="3D3D3D"/>
        <w:sz w:val="21"/>
        <w:szCs w:val="21"/>
      </w:rPr>
    </w:lvl>
    <w:lvl w:ilvl="1" w:tplc="C388E3DC">
      <w:numFmt w:val="decimal"/>
      <w:lvlText w:val=""/>
      <w:lvlJc w:val="left"/>
    </w:lvl>
    <w:lvl w:ilvl="2" w:tplc="F1B40650">
      <w:numFmt w:val="decimal"/>
      <w:lvlText w:val=""/>
      <w:lvlJc w:val="left"/>
    </w:lvl>
    <w:lvl w:ilvl="3" w:tplc="6F36099E">
      <w:numFmt w:val="decimal"/>
      <w:lvlText w:val=""/>
      <w:lvlJc w:val="left"/>
    </w:lvl>
    <w:lvl w:ilvl="4" w:tplc="48381C96">
      <w:numFmt w:val="decimal"/>
      <w:lvlText w:val=""/>
      <w:lvlJc w:val="left"/>
    </w:lvl>
    <w:lvl w:ilvl="5" w:tplc="231AF858">
      <w:numFmt w:val="decimal"/>
      <w:lvlText w:val=""/>
      <w:lvlJc w:val="left"/>
    </w:lvl>
    <w:lvl w:ilvl="6" w:tplc="E03E69DE">
      <w:numFmt w:val="decimal"/>
      <w:lvlText w:val=""/>
      <w:lvlJc w:val="left"/>
    </w:lvl>
    <w:lvl w:ilvl="7" w:tplc="EFC8883C">
      <w:numFmt w:val="decimal"/>
      <w:lvlText w:val=""/>
      <w:lvlJc w:val="left"/>
    </w:lvl>
    <w:lvl w:ilvl="8" w:tplc="0E563788">
      <w:numFmt w:val="decimal"/>
      <w:lvlText w:val=""/>
      <w:lvlJc w:val="left"/>
    </w:lvl>
  </w:abstractNum>
  <w:num w:numId="1" w16cid:durableId="1993872300">
    <w:abstractNumId w:val="0"/>
    <w:lvlOverride w:ilvl="0">
      <w:startOverride w:val="1"/>
    </w:lvlOverride>
  </w:num>
  <w:num w:numId="2" w16cid:durableId="432286285">
    <w:abstractNumId w:val="1"/>
    <w:lvlOverride w:ilvl="0">
      <w:startOverride w:val="1"/>
    </w:lvlOverride>
  </w:num>
  <w:num w:numId="3" w16cid:durableId="6359142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20B"/>
    <w:rsid w:val="005359AD"/>
    <w:rsid w:val="006F6D86"/>
    <w:rsid w:val="008813D0"/>
    <w:rsid w:val="00A412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2E52"/>
  <w15:docId w15:val="{FB96699F-8977-4443-A56A-06DF6858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FFFFFF"/>
      <w:sz w:val="40"/>
      <w:szCs w:val="40"/>
    </w:rPr>
  </w:style>
  <w:style w:type="paragraph" w:styleId="Titre2">
    <w:name w:val="heading 2"/>
    <w:uiPriority w:val="9"/>
    <w:unhideWhenUsed/>
    <w:qFormat/>
    <w:pPr>
      <w:spacing w:before="200" w:after="80"/>
      <w:outlineLvl w:val="1"/>
    </w:pPr>
    <w:rPr>
      <w:b/>
      <w:bCs/>
      <w:color w:val="1F4E79"/>
      <w:sz w:val="26"/>
      <w:szCs w:val="26"/>
    </w:rPr>
  </w:style>
  <w:style w:type="paragraph" w:styleId="Titre3">
    <w:name w:val="heading 3"/>
    <w:uiPriority w:val="9"/>
    <w:unhideWhenUsed/>
    <w:qFormat/>
    <w:pPr>
      <w:spacing w:before="160" w:after="60"/>
      <w:outlineLvl w:val="2"/>
    </w:pPr>
    <w:rPr>
      <w:b/>
      <w:bCs/>
      <w:color w:val="2E75B6"/>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6F6D86"/>
    <w:pPr>
      <w:tabs>
        <w:tab w:val="center" w:pos="4536"/>
        <w:tab w:val="right" w:pos="9072"/>
      </w:tabs>
    </w:pPr>
  </w:style>
  <w:style w:type="character" w:customStyle="1" w:styleId="En-tteCar">
    <w:name w:val="En-tête Car"/>
    <w:basedOn w:val="Policepardfaut"/>
    <w:link w:val="En-tte"/>
    <w:uiPriority w:val="99"/>
    <w:rsid w:val="006F6D86"/>
  </w:style>
  <w:style w:type="paragraph" w:styleId="Pieddepage">
    <w:name w:val="footer"/>
    <w:basedOn w:val="Normal"/>
    <w:link w:val="PieddepageCar"/>
    <w:uiPriority w:val="99"/>
    <w:unhideWhenUsed/>
    <w:rsid w:val="006F6D86"/>
    <w:pPr>
      <w:tabs>
        <w:tab w:val="center" w:pos="4536"/>
        <w:tab w:val="right" w:pos="9072"/>
      </w:tabs>
    </w:pPr>
  </w:style>
  <w:style w:type="character" w:customStyle="1" w:styleId="PieddepageCar">
    <w:name w:val="Pied de page Car"/>
    <w:basedOn w:val="Policepardfaut"/>
    <w:link w:val="Pieddepage"/>
    <w:uiPriority w:val="99"/>
    <w:rsid w:val="006F6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1392</Words>
  <Characters>7662</Characters>
  <Application>Microsoft Office Word</Application>
  <DocSecurity>0</DocSecurity>
  <Lines>63</Lines>
  <Paragraphs>18</Paragraphs>
  <ScaleCrop>false</ScaleCrop>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Cornu</cp:lastModifiedBy>
  <cp:revision>2</cp:revision>
  <dcterms:created xsi:type="dcterms:W3CDTF">2026-03-04T14:58:00Z</dcterms:created>
  <dcterms:modified xsi:type="dcterms:W3CDTF">2026-03-04T15:20:00Z</dcterms:modified>
</cp:coreProperties>
</file>