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Agreement to Arbitrate Employment-Related Disputes (California)</w:t>
      </w:r>
    </w:p>
    <w:p>
      <w:r>
        <w:t>This Mutual Agreement to Arbitrate ("Agreement") is entered into as of [DATE] between Sample Employer, Inc. (the "Employer") and [EMPLOYEE NAME] (the "Employee").</w:t>
      </w:r>
    </w:p>
    <w:p>
      <w:pPr>
        <w:pStyle w:val="Heading1"/>
      </w:pPr>
      <w:r>
        <w:t>1. Covered Claims</w:t>
      </w:r>
    </w:p>
    <w:p>
      <w:r>
        <w:t>Except as stated in Section 3, the Employer and the Employee agree to resolve by final and binding arbitration any dispute arising out of the Employee's employment, including claims for wages, overtime, meal and rest period premiums, wage statement penalties, waiting-time penalties, discrimination, harassment, and retaliation.</w:t>
      </w:r>
    </w:p>
    <w:p>
      <w:pPr>
        <w:pStyle w:val="Heading1"/>
      </w:pPr>
      <w:r>
        <w:t>2. Arbitration Procedure</w:t>
      </w:r>
    </w:p>
    <w:p>
      <w:r>
        <w:t>Arbitration will be conducted by a single neutral arbitrator under the employment arbitration rules of a recognized provider. The arbitrator will apply the substantive law of California, permit adequate discovery, and issue a written decision. The Employer will pay all costs unique to arbitration, including the arbitrator's fees.</w:t>
      </w:r>
    </w:p>
    <w:p>
      <w:pPr>
        <w:pStyle w:val="Heading1"/>
      </w:pPr>
      <w:r>
        <w:t>3. Excluded Claims</w:t>
      </w:r>
    </w:p>
    <w:p>
      <w:r>
        <w:t>This Agreement does not cover claims for workers' compensation or unemployment insurance benefits, claims that may not be arbitrated as a matter of law, or claims of sexual harassment or sexual assault that the Employee elects to bring in court under federal law.</w:t>
      </w:r>
    </w:p>
    <w:p>
      <w:pPr>
        <w:pStyle w:val="Heading1"/>
      </w:pPr>
      <w:r>
        <w:t>4. Class, Collective, and Representative Actions</w:t>
      </w:r>
    </w:p>
    <w:p>
      <w:r>
        <w:t>Claims will be arbitrated on an individual basis only. The Employee's individual claims under the Private Attorneys General Act (PAGA), Labor Code section 2699, will be arbitrated individually. Representative PAGA claims brought on behalf of other employees are not waived; they will be stayed in the Superior Court pending the outcome of the individual arbitration.</w:t>
      </w:r>
    </w:p>
    <w:p>
      <w:pPr>
        <w:pStyle w:val="Heading1"/>
      </w:pPr>
      <w:r>
        <w:t>5. Voluntary Agreement</w:t>
      </w:r>
    </w:p>
    <w:p>
      <w:r>
        <w:t>The Employee has had the opportunity to review this Agreement and consult counsel. This Agreement survives the end of employment and may be modified only in a writing signed by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Aldune test data</dc:creator>
  <cp:keywords/>
  <dc:description>generated by python-docx</dc:description>
  <cp:lastModifiedBy>Aldune test data</cp:lastModifiedBy>
  <cp:revision>1</cp:revision>
  <dcterms:created xsi:type="dcterms:W3CDTF">2013-12-23T23:15:00Z</dcterms:created>
  <dcterms:modified xsi:type="dcterms:W3CDTF">2013-12-23T23:15:00Z</dcterms:modified>
  <cp:category/>
</cp:coreProperties>
</file>