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LAW OFFICES OF SAMPLE &amp; PARTNERS</w:t>
      </w:r>
    </w:p>
    <w:p>
      <w:r>
        <w:t>Attorneys for Plaintiff MARIA SANCHEZ</w:t>
      </w:r>
    </w:p>
    <w:p/>
    <w:p>
      <w:r>
        <w:t>SUPERIOR COURT OF THE STATE OF CALIFORNIA, COUNTY OF VENTURA</w:t>
      </w:r>
    </w:p>
    <w:p/>
    <w:p>
      <w:r>
        <w:t>MARIA SANCHEZ, individually and on behalf of all others similarly situated, and as a representative of the State of California,</w:t>
      </w:r>
    </w:p>
    <w:p>
      <w:r>
        <w:t>Plaintiff,</w:t>
      </w:r>
    </w:p>
    <w:p>
      <w:r>
        <w:t>v.</w:t>
      </w:r>
    </w:p>
    <w:p>
      <w:r>
        <w:t>PACIFIC COAST FRESH, INC., a California corporation; and DOES 1 through 50, inclusive,</w:t>
      </w:r>
    </w:p>
    <w:p>
      <w:r>
        <w:t>Defendants.</w:t>
      </w:r>
    </w:p>
    <w:p/>
    <w:p>
      <w:r>
        <w:t>Case No. 26CV07731</w:t>
      </w:r>
    </w:p>
    <w:p>
      <w:r>
        <w:t>CLASS AND REPRESENTATIVE ACTION COMPLAINT FOR DAMAGES AND CIVIL PENALTIES</w:t>
      </w:r>
    </w:p>
    <w:p>
      <w:r>
        <w:t>Complaint Filed: September 8, 2026</w:t>
      </w:r>
    </w:p>
    <w:p/>
    <w:p>
      <w:r>
        <w:t>1. Plaintiff MARIA SANCHEZ, an individual, brings this action on behalf of herself and a class of current and former non-exempt employees of Defendant PACIFIC COAST FRESH, INC.</w:t>
      </w:r>
    </w:p>
    <w:p>
      <w:r>
        <w:t>2. The Class is defined as: All current and former hourly, non-exempt employees of Defendant in California at any time from four years before the filing of this Complaint through the date of class certification.</w:t>
      </w:r>
    </w:p>
    <w:p>
      <w:r>
        <w:t>3. On information and belief, the class consists of more than 55 current and former employees.</w:t>
      </w:r>
    </w:p>
    <w:p>
      <w:r>
        <w:t>4. Defendant required employees to work through their meal periods and failed to provide timely, uninterrupted 30-minute meal periods before the end of the fifth hour of work, and failed to pay one additional hour of pay for each workday a meal period was not provided.</w:t>
      </w:r>
    </w:p>
    <w:p>
      <w:r>
        <w:t>5. Defendant failed to authorize and permit rest periods of ten minutes for every four hours worked or major fraction thereof.</w:t>
      </w:r>
    </w:p>
    <w:p>
      <w:r>
        <w:t>6. Defendant failed to pay overtime at the regular rate of pay because it excluded nondiscretionary bonuses from the regular rate.</w:t>
      </w:r>
    </w:p>
    <w:p>
      <w:r>
        <w:t>7. Defendant failed to reimburse employees for the use of personal cell phones required for work, in violation of Labor Code section 2802.</w:t>
      </w:r>
    </w:p>
    <w:p>
      <w:r>
        <w:t>8. Defendant failed to provide accurate itemized wage statements as required by Labor Code section 226(a).</w:t>
      </w:r>
    </w:p>
    <w:p/>
    <w:p>
      <w:r>
        <w:t>FIRST CAUSE OF ACTION Failure to Provide Meal Periods (Lab. Code §§ 226.7, 512) (Against All Defendants)</w:t>
      </w:r>
    </w:p>
    <w:p>
      <w:r>
        <w:t>9. Plaintiff incorporates the preceding paragraphs.</w:t>
      </w:r>
    </w:p>
    <w:p>
      <w:r>
        <w:t>SECOND CAUSE OF ACTION Failure to Authorize and Permit Rest Periods (Lab. Code § 226.7) (Against All Defendants)</w:t>
      </w:r>
    </w:p>
    <w:p>
      <w:r>
        <w:t>10. Plaintiff incorporates the preceding paragraphs.</w:t>
      </w:r>
    </w:p>
    <w:p>
      <w:r>
        <w:t>THIRD CAUSE OF ACTION Failure to Pay Overtime Wages (Lab. Code §§ 510, 1194) (Against All Defendants)</w:t>
      </w:r>
    </w:p>
    <w:p>
      <w:r>
        <w:t>11. Plaintiff incorporates the preceding paragraphs.</w:t>
      </w:r>
    </w:p>
    <w:p>
      <w:r>
        <w:t>FOURTH CAUSE OF ACTION Failure to Reimburse Business Expenses (Lab. Code § 2802) (Against All Defendants)</w:t>
      </w:r>
    </w:p>
    <w:p>
      <w:r>
        <w:t>12. Plaintiff incorporates the preceding paragraphs.</w:t>
      </w:r>
    </w:p>
    <w:p>
      <w:r>
        <w:t>FIFTH CAUSE OF ACTION Failure to Provide Accurate Wage Statements (Lab. Code § 226) (Against All Defendants)</w:t>
      </w:r>
    </w:p>
    <w:p>
      <w:r>
        <w:t>13. Plaintiff incorporates the preceding paragraphs.</w:t>
      </w:r>
    </w:p>
    <w:p>
      <w:r>
        <w:t>SIXTH CAUSE OF ACTION Violation of Business and Professions Code Section 17200 (Against All Defendants)</w:t>
      </w:r>
    </w:p>
    <w:p>
      <w:r>
        <w:t>14. Defendant's violations constitute unfair competition.</w:t>
      </w:r>
    </w:p>
    <w:p>
      <w:r>
        <w:t>SEVENTH CAUSE OF ACTION Civil Penalties Under the Private Attorneys General Act (Lab. Code § 2699) (Against All Defendants)</w:t>
      </w:r>
    </w:p>
    <w:p>
      <w:r>
        <w:t>15. On June 15, 2026, Plaintiff gave written notice to the Labor and Workforce Development Agency and to Defendant of the violations alleged herein.</w:t>
      </w:r>
    </w:p>
    <w:p>
      <w:r>
        <w:t>PRAYER FOR RELIEF: Plaintiff prays for unpaid premiums, wages, penalties, interest, and attorneys' fees.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Aldune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