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6F24" w:rsidRPr="00AA39A9" w:rsidRDefault="009612D7" w:rsidP="00AA39A9">
      <w:pPr>
        <w:jc w:val="center"/>
        <w:rPr>
          <w:rFonts w:cs="Times New Roman"/>
          <w:szCs w:val="24"/>
        </w:rPr>
      </w:pPr>
      <w:r w:rsidRPr="00AA39A9">
        <w:rPr>
          <w:rFonts w:cs="Times New Roman"/>
          <w:b/>
          <w:szCs w:val="24"/>
        </w:rPr>
        <w:t>BSMM.8730 – Data Acquisition and Management</w:t>
      </w:r>
    </w:p>
    <w:p w:rsidR="00E36F24" w:rsidRPr="00AA39A9" w:rsidRDefault="009612D7" w:rsidP="00AA39A9">
      <w:pPr>
        <w:jc w:val="center"/>
        <w:rPr>
          <w:rFonts w:cs="Times New Roman"/>
          <w:szCs w:val="24"/>
        </w:rPr>
      </w:pPr>
      <w:r w:rsidRPr="00AA39A9">
        <w:rPr>
          <w:rFonts w:cs="Times New Roman"/>
          <w:b/>
          <w:szCs w:val="24"/>
        </w:rPr>
        <w:t>D.1 Project Proposal</w:t>
      </w:r>
    </w:p>
    <w:p w:rsidR="00AA39A9" w:rsidRPr="00AA39A9" w:rsidRDefault="009612D7" w:rsidP="00AA39A9">
      <w:pPr>
        <w:jc w:val="center"/>
        <w:rPr>
          <w:rFonts w:cs="Times New Roman"/>
          <w:b/>
          <w:szCs w:val="24"/>
        </w:rPr>
      </w:pPr>
      <w:r w:rsidRPr="00AA39A9">
        <w:rPr>
          <w:rFonts w:cs="Times New Roman"/>
          <w:b/>
          <w:szCs w:val="24"/>
        </w:rPr>
        <w:t xml:space="preserve">Canadian Labour Market Analytics: Industry Growth </w:t>
      </w:r>
    </w:p>
    <w:p w:rsidR="00E36F24" w:rsidRPr="00AA39A9" w:rsidRDefault="009612D7" w:rsidP="00AA39A9">
      <w:pPr>
        <w:jc w:val="center"/>
        <w:rPr>
          <w:rFonts w:cs="Times New Roman"/>
          <w:b/>
          <w:szCs w:val="24"/>
        </w:rPr>
      </w:pPr>
      <w:r w:rsidRPr="00AA39A9">
        <w:rPr>
          <w:rFonts w:cs="Times New Roman"/>
          <w:b/>
          <w:szCs w:val="24"/>
        </w:rPr>
        <w:t>and Provincial Employment Trends, 2019–2025</w:t>
      </w:r>
    </w:p>
    <w:p w:rsidR="00AA39A9" w:rsidRPr="00AA39A9" w:rsidRDefault="00AA39A9" w:rsidP="00AA39A9">
      <w:pPr>
        <w:jc w:val="center"/>
        <w:rPr>
          <w:rFonts w:cs="Times New Roman"/>
          <w:szCs w:val="24"/>
        </w:rPr>
      </w:pPr>
    </w:p>
    <w:tbl>
      <w:tblPr>
        <w:tblStyle w:val="TableGrid"/>
        <w:tblW w:w="0" w:type="auto"/>
        <w:jc w:val="center"/>
        <w:tblLook w:val="04A0" w:firstRow="1" w:lastRow="0" w:firstColumn="1" w:lastColumn="0" w:noHBand="0" w:noVBand="1"/>
      </w:tblPr>
      <w:tblGrid>
        <w:gridCol w:w="3120"/>
        <w:gridCol w:w="3120"/>
        <w:gridCol w:w="3120"/>
      </w:tblGrid>
      <w:tr w:rsidR="00E36F24" w:rsidRPr="00AA39A9">
        <w:trPr>
          <w:jc w:val="center"/>
        </w:trPr>
        <w:tc>
          <w:tcPr>
            <w:tcW w:w="3120" w:type="dxa"/>
            <w:tcMar>
              <w:top w:w="30" w:type="dxa"/>
              <w:left w:w="30" w:type="dxa"/>
              <w:bottom w:w="30" w:type="dxa"/>
              <w:right w:w="30" w:type="dxa"/>
            </w:tcMar>
            <w:vAlign w:val="center"/>
          </w:tcPr>
          <w:p w:rsidR="00E36F24" w:rsidRPr="00AA39A9" w:rsidRDefault="009612D7" w:rsidP="00AA39A9">
            <w:pPr>
              <w:rPr>
                <w:rFonts w:cs="Times New Roman"/>
                <w:szCs w:val="24"/>
              </w:rPr>
            </w:pPr>
            <w:r w:rsidRPr="00AA39A9">
              <w:rPr>
                <w:rFonts w:cs="Times New Roman"/>
                <w:b/>
                <w:szCs w:val="24"/>
              </w:rPr>
              <w:t>Last Name, First Name</w:t>
            </w:r>
          </w:p>
        </w:tc>
        <w:tc>
          <w:tcPr>
            <w:tcW w:w="3120" w:type="dxa"/>
            <w:tcMar>
              <w:top w:w="30" w:type="dxa"/>
              <w:left w:w="30" w:type="dxa"/>
              <w:bottom w:w="30" w:type="dxa"/>
              <w:right w:w="30" w:type="dxa"/>
            </w:tcMar>
            <w:vAlign w:val="center"/>
          </w:tcPr>
          <w:p w:rsidR="00E36F24" w:rsidRPr="00AA39A9" w:rsidRDefault="009612D7" w:rsidP="00AA39A9">
            <w:pPr>
              <w:rPr>
                <w:rFonts w:cs="Times New Roman"/>
                <w:szCs w:val="24"/>
              </w:rPr>
            </w:pPr>
            <w:r w:rsidRPr="00AA39A9">
              <w:rPr>
                <w:rFonts w:cs="Times New Roman"/>
                <w:b/>
                <w:szCs w:val="24"/>
              </w:rPr>
              <w:t>Student ID</w:t>
            </w:r>
          </w:p>
        </w:tc>
        <w:tc>
          <w:tcPr>
            <w:tcW w:w="3120" w:type="dxa"/>
            <w:tcMar>
              <w:top w:w="30" w:type="dxa"/>
              <w:left w:w="30" w:type="dxa"/>
              <w:bottom w:w="30" w:type="dxa"/>
              <w:right w:w="30" w:type="dxa"/>
            </w:tcMar>
            <w:vAlign w:val="center"/>
          </w:tcPr>
          <w:p w:rsidR="00E36F24" w:rsidRPr="00AA39A9" w:rsidRDefault="009612D7" w:rsidP="00AA39A9">
            <w:pPr>
              <w:rPr>
                <w:rFonts w:cs="Times New Roman"/>
                <w:szCs w:val="24"/>
              </w:rPr>
            </w:pPr>
            <w:r w:rsidRPr="00AA39A9">
              <w:rPr>
                <w:rFonts w:cs="Times New Roman"/>
                <w:b/>
                <w:szCs w:val="24"/>
              </w:rPr>
              <w:t>Email</w:t>
            </w:r>
          </w:p>
        </w:tc>
      </w:tr>
      <w:tr w:rsidR="00E36F24" w:rsidRPr="00AA39A9">
        <w:trPr>
          <w:jc w:val="center"/>
        </w:trPr>
        <w:tc>
          <w:tcPr>
            <w:tcW w:w="3120" w:type="dxa"/>
            <w:tcMar>
              <w:top w:w="30" w:type="dxa"/>
              <w:left w:w="30" w:type="dxa"/>
              <w:bottom w:w="30" w:type="dxa"/>
              <w:right w:w="30" w:type="dxa"/>
            </w:tcMar>
            <w:vAlign w:val="center"/>
          </w:tcPr>
          <w:p w:rsidR="00E36F24" w:rsidRPr="00AA39A9" w:rsidRDefault="00C178F5" w:rsidP="00AA39A9">
            <w:pPr>
              <w:rPr>
                <w:rFonts w:cs="Times New Roman"/>
                <w:szCs w:val="24"/>
              </w:rPr>
            </w:pPr>
            <w:proofErr w:type="spellStart"/>
            <w:r w:rsidRPr="00AA39A9">
              <w:rPr>
                <w:rFonts w:cs="Times New Roman"/>
                <w:szCs w:val="24"/>
              </w:rPr>
              <w:t>Raviranjan</w:t>
            </w:r>
            <w:proofErr w:type="spellEnd"/>
            <w:r w:rsidRPr="00AA39A9">
              <w:rPr>
                <w:rFonts w:cs="Times New Roman"/>
                <w:szCs w:val="24"/>
              </w:rPr>
              <w:t xml:space="preserve"> Rajput </w:t>
            </w:r>
          </w:p>
        </w:tc>
        <w:tc>
          <w:tcPr>
            <w:tcW w:w="3120" w:type="dxa"/>
            <w:tcMar>
              <w:top w:w="30" w:type="dxa"/>
              <w:left w:w="30" w:type="dxa"/>
              <w:bottom w:w="30" w:type="dxa"/>
              <w:right w:w="30" w:type="dxa"/>
            </w:tcMar>
            <w:vAlign w:val="center"/>
          </w:tcPr>
          <w:p w:rsidR="00E36F24" w:rsidRPr="00AA39A9" w:rsidRDefault="004B1F8F" w:rsidP="00AA39A9">
            <w:pPr>
              <w:rPr>
                <w:rFonts w:cs="Times New Roman"/>
                <w:szCs w:val="24"/>
              </w:rPr>
            </w:pPr>
            <w:r w:rsidRPr="004B1F8F">
              <w:rPr>
                <w:rFonts w:cs="Times New Roman"/>
                <w:szCs w:val="24"/>
              </w:rPr>
              <w:t>110216338</w:t>
            </w:r>
          </w:p>
        </w:tc>
        <w:tc>
          <w:tcPr>
            <w:tcW w:w="3120" w:type="dxa"/>
            <w:tcMar>
              <w:top w:w="30" w:type="dxa"/>
              <w:left w:w="30" w:type="dxa"/>
              <w:bottom w:w="30" w:type="dxa"/>
              <w:right w:w="30" w:type="dxa"/>
            </w:tcMar>
            <w:vAlign w:val="center"/>
          </w:tcPr>
          <w:p w:rsidR="00E36F24" w:rsidRPr="00AA39A9" w:rsidRDefault="00C178F5" w:rsidP="00AA39A9">
            <w:pPr>
              <w:rPr>
                <w:rFonts w:cs="Times New Roman"/>
                <w:szCs w:val="24"/>
              </w:rPr>
            </w:pPr>
            <w:r w:rsidRPr="00AA39A9">
              <w:rPr>
                <w:rFonts w:cs="Times New Roman"/>
                <w:szCs w:val="24"/>
              </w:rPr>
              <w:t>rajputt44@uwindsor.ca</w:t>
            </w:r>
          </w:p>
        </w:tc>
      </w:tr>
      <w:tr w:rsidR="00E36F24" w:rsidRPr="00AA39A9">
        <w:trPr>
          <w:jc w:val="center"/>
        </w:trPr>
        <w:tc>
          <w:tcPr>
            <w:tcW w:w="3120" w:type="dxa"/>
            <w:tcMar>
              <w:top w:w="30" w:type="dxa"/>
              <w:left w:w="30" w:type="dxa"/>
              <w:bottom w:w="30" w:type="dxa"/>
              <w:right w:w="30" w:type="dxa"/>
            </w:tcMar>
            <w:vAlign w:val="center"/>
          </w:tcPr>
          <w:p w:rsidR="00E36F24" w:rsidRPr="00AA39A9" w:rsidRDefault="004B1F8F" w:rsidP="00AA39A9">
            <w:pPr>
              <w:rPr>
                <w:rFonts w:cs="Times New Roman"/>
                <w:szCs w:val="24"/>
              </w:rPr>
            </w:pPr>
            <w:r w:rsidRPr="004B1F8F">
              <w:rPr>
                <w:rFonts w:cs="Times New Roman"/>
                <w:szCs w:val="24"/>
              </w:rPr>
              <w:t>Mujeeb Ahmed Sayed</w:t>
            </w:r>
          </w:p>
        </w:tc>
        <w:tc>
          <w:tcPr>
            <w:tcW w:w="3120" w:type="dxa"/>
            <w:tcMar>
              <w:top w:w="30" w:type="dxa"/>
              <w:left w:w="30" w:type="dxa"/>
              <w:bottom w:w="30" w:type="dxa"/>
              <w:right w:w="30" w:type="dxa"/>
            </w:tcMar>
            <w:vAlign w:val="center"/>
          </w:tcPr>
          <w:p w:rsidR="00E36F24" w:rsidRPr="00AA39A9" w:rsidRDefault="004B1F8F" w:rsidP="00AA39A9">
            <w:pPr>
              <w:rPr>
                <w:rFonts w:cs="Times New Roman"/>
                <w:szCs w:val="24"/>
              </w:rPr>
            </w:pPr>
            <w:r w:rsidRPr="004B1F8F">
              <w:rPr>
                <w:rFonts w:cs="Times New Roman"/>
                <w:szCs w:val="24"/>
              </w:rPr>
              <w:t>110229566</w:t>
            </w:r>
          </w:p>
        </w:tc>
        <w:tc>
          <w:tcPr>
            <w:tcW w:w="3120" w:type="dxa"/>
            <w:tcMar>
              <w:top w:w="30" w:type="dxa"/>
              <w:left w:w="30" w:type="dxa"/>
              <w:bottom w:w="30" w:type="dxa"/>
              <w:right w:w="30" w:type="dxa"/>
            </w:tcMar>
            <w:vAlign w:val="center"/>
          </w:tcPr>
          <w:p w:rsidR="00E36F24" w:rsidRPr="00AA39A9" w:rsidRDefault="00FB04AF" w:rsidP="00AA39A9">
            <w:pPr>
              <w:rPr>
                <w:rFonts w:cs="Times New Roman"/>
                <w:szCs w:val="24"/>
              </w:rPr>
            </w:pPr>
            <w:r w:rsidRPr="00FB04AF">
              <w:rPr>
                <w:rFonts w:cs="Times New Roman"/>
                <w:szCs w:val="24"/>
              </w:rPr>
              <w:t>Sayed71@uwindsor.ca</w:t>
            </w:r>
            <w:bookmarkStart w:id="0" w:name="_GoBack"/>
            <w:bookmarkEnd w:id="0"/>
          </w:p>
        </w:tc>
      </w:tr>
      <w:tr w:rsidR="00E36F24" w:rsidRPr="00AA39A9">
        <w:trPr>
          <w:jc w:val="center"/>
        </w:trPr>
        <w:tc>
          <w:tcPr>
            <w:tcW w:w="3120" w:type="dxa"/>
            <w:tcMar>
              <w:top w:w="30" w:type="dxa"/>
              <w:left w:w="30" w:type="dxa"/>
              <w:bottom w:w="30" w:type="dxa"/>
              <w:right w:w="30" w:type="dxa"/>
            </w:tcMar>
            <w:vAlign w:val="center"/>
          </w:tcPr>
          <w:p w:rsidR="00E36F24" w:rsidRPr="00AA39A9" w:rsidRDefault="009612D7" w:rsidP="00AA39A9">
            <w:pPr>
              <w:rPr>
                <w:rFonts w:cs="Times New Roman"/>
                <w:szCs w:val="24"/>
                <w:lang w:val="vi-VN"/>
              </w:rPr>
            </w:pPr>
            <w:r w:rsidRPr="00AA39A9">
              <w:rPr>
                <w:rFonts w:cs="Times New Roman"/>
                <w:szCs w:val="24"/>
              </w:rPr>
              <w:t>Nguyen Van Sa</w:t>
            </w:r>
          </w:p>
        </w:tc>
        <w:tc>
          <w:tcPr>
            <w:tcW w:w="3120" w:type="dxa"/>
            <w:tcMar>
              <w:top w:w="30" w:type="dxa"/>
              <w:left w:w="30" w:type="dxa"/>
              <w:bottom w:w="30" w:type="dxa"/>
              <w:right w:w="30" w:type="dxa"/>
            </w:tcMar>
            <w:vAlign w:val="center"/>
          </w:tcPr>
          <w:p w:rsidR="00E36F24" w:rsidRPr="00AA39A9" w:rsidRDefault="009612D7" w:rsidP="00AA39A9">
            <w:pPr>
              <w:rPr>
                <w:rFonts w:cs="Times New Roman"/>
                <w:szCs w:val="24"/>
              </w:rPr>
            </w:pPr>
            <w:r w:rsidRPr="00AA39A9">
              <w:rPr>
                <w:rFonts w:cs="Times New Roman"/>
                <w:szCs w:val="24"/>
              </w:rPr>
              <w:t>110231295</w:t>
            </w:r>
          </w:p>
        </w:tc>
        <w:tc>
          <w:tcPr>
            <w:tcW w:w="3120" w:type="dxa"/>
            <w:tcMar>
              <w:top w:w="30" w:type="dxa"/>
              <w:left w:w="30" w:type="dxa"/>
              <w:bottom w:w="30" w:type="dxa"/>
              <w:right w:w="30" w:type="dxa"/>
            </w:tcMar>
            <w:vAlign w:val="center"/>
          </w:tcPr>
          <w:p w:rsidR="00E36F24" w:rsidRPr="00AA39A9" w:rsidRDefault="009612D7" w:rsidP="00AA39A9">
            <w:pPr>
              <w:rPr>
                <w:rFonts w:cs="Times New Roman"/>
                <w:szCs w:val="24"/>
              </w:rPr>
            </w:pPr>
            <w:r w:rsidRPr="00AA39A9">
              <w:rPr>
                <w:rFonts w:cs="Times New Roman"/>
                <w:szCs w:val="24"/>
              </w:rPr>
              <w:t>nguye6g1@uwindsor.ca</w:t>
            </w:r>
          </w:p>
        </w:tc>
      </w:tr>
    </w:tbl>
    <w:p w:rsidR="00AA39A9" w:rsidRPr="00AA39A9" w:rsidRDefault="00AA39A9" w:rsidP="00AA39A9">
      <w:pPr>
        <w:pStyle w:val="Heading1"/>
        <w:rPr>
          <w:rFonts w:ascii="Times New Roman" w:hAnsi="Times New Roman" w:cs="Times New Roman"/>
          <w:szCs w:val="24"/>
        </w:rPr>
      </w:pPr>
    </w:p>
    <w:p w:rsidR="00E36F24" w:rsidRDefault="009612D7" w:rsidP="005500CE">
      <w:pPr>
        <w:pStyle w:val="Heading1"/>
        <w:numPr>
          <w:ilvl w:val="0"/>
          <w:numId w:val="10"/>
        </w:numPr>
        <w:rPr>
          <w:rFonts w:ascii="Times New Roman" w:hAnsi="Times New Roman" w:cs="Times New Roman"/>
          <w:szCs w:val="24"/>
        </w:rPr>
      </w:pPr>
      <w:r w:rsidRPr="00AA39A9">
        <w:rPr>
          <w:rFonts w:ascii="Times New Roman" w:hAnsi="Times New Roman" w:cs="Times New Roman"/>
          <w:szCs w:val="24"/>
        </w:rPr>
        <w:t>Abstract</w:t>
      </w:r>
    </w:p>
    <w:p w:rsidR="005500CE" w:rsidRPr="005500CE" w:rsidRDefault="005500CE" w:rsidP="005500CE"/>
    <w:p w:rsidR="00E36F24" w:rsidRDefault="00C03D57" w:rsidP="00AA39A9">
      <w:pPr>
        <w:jc w:val="both"/>
        <w:rPr>
          <w:rFonts w:cs="Times New Roman"/>
          <w:szCs w:val="24"/>
        </w:rPr>
      </w:pPr>
      <w:r w:rsidRPr="00C03D57">
        <w:rPr>
          <w:rFonts w:cs="Times New Roman"/>
          <w:szCs w:val="24"/>
        </w:rPr>
        <w:t>This project will examine employment growth, decline and recovery across ten Canadian provinces and major industries from January 2019 to December 2025 using an interactive Power BI report</w:t>
      </w:r>
      <w:r w:rsidR="009612D7" w:rsidRPr="00AA39A9">
        <w:rPr>
          <w:rFonts w:cs="Times New Roman"/>
          <w:szCs w:val="24"/>
        </w:rPr>
        <w:t>. Statistics Canada Labour Force Survey data will be acquired in CSV format, cleaned in Power Query, organized in a dimensional model, analysed with DAX, and presented through an interactive dashboard. The final output will be a cleaned, documented dataset and a Power BI report showing employment levels, month-over-month and year-over-year change, 12-month trends, and recovery relative to February 2020. The solution is intended to support labour-market exploration and career planning, while recognizing that employment growth does not directly represent current job vacancies.</w:t>
      </w:r>
    </w:p>
    <w:p w:rsidR="005500CE" w:rsidRPr="00AA39A9" w:rsidRDefault="005500CE" w:rsidP="00AA39A9">
      <w:pPr>
        <w:jc w:val="both"/>
        <w:rPr>
          <w:rFonts w:cs="Times New Roman"/>
          <w:szCs w:val="24"/>
        </w:rPr>
      </w:pPr>
    </w:p>
    <w:p w:rsidR="00E36F24" w:rsidRDefault="009612D7" w:rsidP="005500CE">
      <w:pPr>
        <w:pStyle w:val="Heading1"/>
        <w:numPr>
          <w:ilvl w:val="0"/>
          <w:numId w:val="10"/>
        </w:numPr>
        <w:rPr>
          <w:rFonts w:ascii="Times New Roman" w:hAnsi="Times New Roman" w:cs="Times New Roman"/>
          <w:szCs w:val="24"/>
        </w:rPr>
      </w:pPr>
      <w:r w:rsidRPr="00AA39A9">
        <w:rPr>
          <w:rFonts w:ascii="Times New Roman" w:hAnsi="Times New Roman" w:cs="Times New Roman"/>
          <w:szCs w:val="24"/>
        </w:rPr>
        <w:t>Problem Description</w:t>
      </w:r>
    </w:p>
    <w:p w:rsidR="005500CE" w:rsidRPr="005500CE" w:rsidRDefault="005500CE" w:rsidP="005500CE">
      <w:pPr>
        <w:pStyle w:val="ListParagraph"/>
      </w:pPr>
    </w:p>
    <w:p w:rsidR="00E36F24" w:rsidRDefault="009612D7" w:rsidP="00AA39A9">
      <w:pPr>
        <w:jc w:val="both"/>
        <w:rPr>
          <w:rFonts w:cs="Times New Roman"/>
          <w:szCs w:val="24"/>
        </w:rPr>
      </w:pPr>
      <w:r w:rsidRPr="00AA39A9">
        <w:rPr>
          <w:rFonts w:cs="Times New Roman"/>
          <w:szCs w:val="24"/>
        </w:rPr>
        <w:t>Canadian employment conditions vary by province, industry, and time. An industry can grow in one province while remaining stable or declining in another, and the largest industries are not always the fastest-growing. The source data contains many monthly observations, NAICS classifications, geographic categories, and employment values; in a flat CSV, these relationships are difficult to compare. Industry labels also combine names and NAICS codes, while monthly fluctuations can hide longer-term patterns. The project therefore asks: How can Canadian employment data be transformed into an interactive analytical model that clearly identifies industry growth, provincial differences, and employment change over time?</w:t>
      </w:r>
    </w:p>
    <w:p w:rsidR="005500CE" w:rsidRPr="00AA39A9" w:rsidRDefault="005500CE" w:rsidP="00AA39A9">
      <w:pPr>
        <w:jc w:val="both"/>
        <w:rPr>
          <w:rFonts w:cs="Times New Roman"/>
          <w:szCs w:val="24"/>
        </w:rPr>
      </w:pPr>
    </w:p>
    <w:p w:rsidR="00E36F24" w:rsidRDefault="009612D7" w:rsidP="005500CE">
      <w:pPr>
        <w:pStyle w:val="Heading1"/>
        <w:numPr>
          <w:ilvl w:val="0"/>
          <w:numId w:val="10"/>
        </w:numPr>
        <w:rPr>
          <w:rFonts w:ascii="Times New Roman" w:hAnsi="Times New Roman" w:cs="Times New Roman"/>
          <w:szCs w:val="24"/>
        </w:rPr>
      </w:pPr>
      <w:r w:rsidRPr="00AA39A9">
        <w:rPr>
          <w:rFonts w:ascii="Times New Roman" w:hAnsi="Times New Roman" w:cs="Times New Roman"/>
          <w:szCs w:val="24"/>
        </w:rPr>
        <w:t>Motivation for the Problem</w:t>
      </w:r>
    </w:p>
    <w:p w:rsidR="005500CE" w:rsidRPr="005500CE" w:rsidRDefault="005500CE" w:rsidP="005500CE">
      <w:pPr>
        <w:pStyle w:val="ListParagraph"/>
      </w:pPr>
    </w:p>
    <w:p w:rsidR="00E36F24" w:rsidRDefault="009612D7" w:rsidP="005500CE">
      <w:pPr>
        <w:jc w:val="both"/>
        <w:rPr>
          <w:rFonts w:cs="Times New Roman"/>
          <w:szCs w:val="24"/>
        </w:rPr>
      </w:pPr>
      <w:r w:rsidRPr="00AA39A9">
        <w:rPr>
          <w:rFonts w:cs="Times New Roman"/>
          <w:szCs w:val="24"/>
        </w:rPr>
        <w:t>Students and job seekers often see national employment statistics but still cannot easily determine which provinces or industries are strengthening. Career advisors, employers, analysts, researchers, educational institutions, and economic-development organizations may also benefit from regional and sector comparisons. The problem is interesting and challenging because it combines Time × Province × Industry × Employment and requires both absolute employment and percentage-change analysis. An interactive Power BI model can make these comparisons clearer than a traditional spreadsheet.</w:t>
      </w:r>
    </w:p>
    <w:p w:rsidR="005500CE" w:rsidRDefault="005500CE" w:rsidP="00AA39A9">
      <w:pPr>
        <w:rPr>
          <w:rFonts w:cs="Times New Roman"/>
          <w:szCs w:val="24"/>
        </w:rPr>
      </w:pPr>
    </w:p>
    <w:p w:rsidR="005500CE" w:rsidRPr="00AA39A9" w:rsidRDefault="005500CE" w:rsidP="00AA39A9">
      <w:pPr>
        <w:rPr>
          <w:rFonts w:cs="Times New Roman"/>
          <w:szCs w:val="24"/>
        </w:rPr>
      </w:pPr>
    </w:p>
    <w:p w:rsidR="00E36F24" w:rsidRDefault="009612D7" w:rsidP="005500CE">
      <w:pPr>
        <w:pStyle w:val="Heading1"/>
        <w:numPr>
          <w:ilvl w:val="0"/>
          <w:numId w:val="10"/>
        </w:numPr>
        <w:rPr>
          <w:rFonts w:ascii="Times New Roman" w:hAnsi="Times New Roman" w:cs="Times New Roman"/>
          <w:szCs w:val="24"/>
        </w:rPr>
      </w:pPr>
      <w:r w:rsidRPr="00AA39A9">
        <w:rPr>
          <w:rFonts w:ascii="Times New Roman" w:hAnsi="Times New Roman" w:cs="Times New Roman"/>
          <w:szCs w:val="24"/>
        </w:rPr>
        <w:lastRenderedPageBreak/>
        <w:t>Solution Statement</w:t>
      </w:r>
    </w:p>
    <w:p w:rsidR="005500CE" w:rsidRPr="005500CE" w:rsidRDefault="005500CE" w:rsidP="005500CE">
      <w:pPr>
        <w:pStyle w:val="ListParagraph"/>
      </w:pPr>
    </w:p>
    <w:p w:rsidR="00E36F24" w:rsidRPr="00AA39A9" w:rsidRDefault="009612D7" w:rsidP="005500CE">
      <w:pPr>
        <w:jc w:val="both"/>
        <w:rPr>
          <w:rFonts w:cs="Times New Roman"/>
          <w:szCs w:val="24"/>
        </w:rPr>
      </w:pPr>
      <w:r w:rsidRPr="00AA39A9">
        <w:rPr>
          <w:rFonts w:cs="Times New Roman"/>
          <w:b/>
          <w:szCs w:val="24"/>
        </w:rPr>
        <w:t xml:space="preserve">Technology and implementation. </w:t>
      </w:r>
      <w:r w:rsidRPr="00AA39A9">
        <w:rPr>
          <w:rFonts w:cs="Times New Roman"/>
          <w:szCs w:val="24"/>
        </w:rPr>
        <w:t>Microsoft Power BI is selected because it combines Power Query, dimensional modelling, DAX, and interactive visualization in one environment</w:t>
      </w:r>
      <w:r w:rsidR="004B1F8F">
        <w:rPr>
          <w:rFonts w:cs="Times New Roman"/>
          <w:szCs w:val="24"/>
        </w:rPr>
        <w:t xml:space="preserve"> </w:t>
      </w:r>
      <w:r w:rsidR="004B1F8F">
        <w:t>(Microsoft, 2026).</w:t>
      </w:r>
      <w:r w:rsidR="004B1F8F">
        <w:rPr>
          <w:rFonts w:cs="Times New Roman"/>
          <w:szCs w:val="24"/>
        </w:rPr>
        <w:t xml:space="preserve"> </w:t>
      </w:r>
      <w:r w:rsidRPr="00AA39A9">
        <w:rPr>
          <w:rFonts w:cs="Times New Roman"/>
          <w:szCs w:val="24"/>
        </w:rPr>
        <w:t>Power BI was preferred over Tableau for the integrated workflow and repeatable transformations. GitHub will be the required project repository. The workflow is: CSV → Power Query → Data Transformation → Dimensional Model → DAX Measures → Interactive Dashboard.</w:t>
      </w:r>
    </w:p>
    <w:p w:rsidR="00E36F24" w:rsidRPr="00AA39A9" w:rsidRDefault="009612D7" w:rsidP="005500CE">
      <w:pPr>
        <w:jc w:val="both"/>
        <w:rPr>
          <w:rFonts w:cs="Times New Roman"/>
          <w:szCs w:val="24"/>
        </w:rPr>
      </w:pPr>
      <w:r w:rsidRPr="00AA39A9">
        <w:rPr>
          <w:rFonts w:cs="Times New Roman"/>
          <w:b/>
          <w:szCs w:val="24"/>
        </w:rPr>
        <w:t xml:space="preserve">Data acquisition and preparation. </w:t>
      </w:r>
      <w:r w:rsidRPr="00AA39A9">
        <w:rPr>
          <w:rFonts w:cs="Times New Roman"/>
          <w:szCs w:val="24"/>
        </w:rPr>
        <w:t>The primary source is Statistics Canada’s monthly employment-by-industry dataset</w:t>
      </w:r>
      <w:r w:rsidR="004B1F8F">
        <w:rPr>
          <w:rFonts w:cs="Times New Roman"/>
          <w:szCs w:val="24"/>
        </w:rPr>
        <w:t xml:space="preserve"> </w:t>
      </w:r>
      <w:r w:rsidR="004B1F8F">
        <w:t>(Statistics Canada, 2026)</w:t>
      </w:r>
      <w:r w:rsidRPr="00AA39A9">
        <w:rPr>
          <w:rFonts w:cs="Times New Roman"/>
          <w:szCs w:val="24"/>
        </w:rPr>
        <w:t>. Original files, metadata, and download dates will be retained. Power Query will standardize data types and geography, remove unnecessary fields, handle unavailable records, clean industry labels, and split NAICS codes from industry names. Unit and status information will be retained so missing values are not treated as zero.</w:t>
      </w:r>
    </w:p>
    <w:p w:rsidR="00E36F24" w:rsidRPr="00AA39A9" w:rsidRDefault="009612D7" w:rsidP="005500CE">
      <w:pPr>
        <w:jc w:val="both"/>
        <w:rPr>
          <w:rFonts w:cs="Times New Roman"/>
          <w:szCs w:val="24"/>
        </w:rPr>
      </w:pPr>
      <w:r w:rsidRPr="00AA39A9">
        <w:rPr>
          <w:rFonts w:cs="Times New Roman"/>
          <w:b/>
          <w:szCs w:val="24"/>
        </w:rPr>
        <w:t xml:space="preserve">Data model and analytics. </w:t>
      </w:r>
      <w:r w:rsidR="004B1F8F" w:rsidRPr="004B1F8F">
        <w:rPr>
          <w:rFonts w:cs="Times New Roman"/>
          <w:szCs w:val="24"/>
        </w:rPr>
        <w:t>Data model and analytics. A star schema will link Fact Employment to Date, Province and Industry dimensions through unique dimension keys and one-to-many relationships (Microsoft, 2024). Each fact row will represent one month, province and industry within the selected series. DAX measures will calculate monthly employment levels, absolute and percentage MoM and YoY changes, a 12-month rolling average, and a Recovery Index (February 2020 = 100). For this study, sustained recovery is the first month of three consecutive valid months at or above the baseline following a decline below it from March 2020 onward. Series that never fell below the baseline will be identified separately. Calculations requiring unavailable comparison values will remain blank</w:t>
      </w:r>
      <w:r w:rsidRPr="00AA39A9">
        <w:rPr>
          <w:rFonts w:cs="Times New Roman"/>
          <w:szCs w:val="24"/>
        </w:rPr>
        <w:t>.</w:t>
      </w:r>
    </w:p>
    <w:p w:rsidR="00E36F24" w:rsidRPr="00AA39A9" w:rsidRDefault="009612D7" w:rsidP="005500CE">
      <w:pPr>
        <w:jc w:val="both"/>
        <w:rPr>
          <w:rFonts w:cs="Times New Roman"/>
          <w:szCs w:val="24"/>
        </w:rPr>
      </w:pPr>
      <w:r w:rsidRPr="00AA39A9">
        <w:rPr>
          <w:rFonts w:cs="Times New Roman"/>
          <w:b/>
          <w:szCs w:val="24"/>
        </w:rPr>
        <w:t xml:space="preserve">Dashboard design. </w:t>
      </w:r>
      <w:r w:rsidRPr="00AA39A9">
        <w:rPr>
          <w:rFonts w:cs="Times New Roman"/>
          <w:szCs w:val="24"/>
        </w:rPr>
        <w:t>The report will include an Industry-by-Province matrix, a monthly trend line with rolling average, an industry drill-through page, and a bookmark toggle between absolute employment and YoY percentage change. These visuals will separate market size from growth and show both short- and long-term trends.</w:t>
      </w:r>
    </w:p>
    <w:p w:rsidR="00E36F24" w:rsidRDefault="009612D7" w:rsidP="005500CE">
      <w:pPr>
        <w:jc w:val="both"/>
        <w:rPr>
          <w:rFonts w:cs="Times New Roman"/>
          <w:szCs w:val="24"/>
        </w:rPr>
      </w:pPr>
      <w:r w:rsidRPr="00AA39A9">
        <w:rPr>
          <w:rFonts w:cs="Times New Roman"/>
          <w:b/>
          <w:szCs w:val="24"/>
        </w:rPr>
        <w:t xml:space="preserve">Dataset. </w:t>
      </w:r>
      <w:r w:rsidRPr="00AA39A9">
        <w:rPr>
          <w:rFonts w:cs="Times New Roman"/>
          <w:szCs w:val="24"/>
        </w:rPr>
        <w:t>The selected Statistics Canada dataset provides monthly observations by province and industry and includes reference period, geography, industry/NAICS classification, employment value (thousands of persons), unit/scale, and status flags. It was selected because its scope directly supports the research question and because Statistics Canada is a credible official source with supporting metadata.</w:t>
      </w:r>
    </w:p>
    <w:p w:rsidR="005500CE" w:rsidRPr="00AA39A9" w:rsidRDefault="005500CE" w:rsidP="00AA39A9">
      <w:pPr>
        <w:rPr>
          <w:rFonts w:cs="Times New Roman"/>
          <w:szCs w:val="24"/>
        </w:rPr>
      </w:pPr>
    </w:p>
    <w:p w:rsidR="00E36F24" w:rsidRDefault="009612D7" w:rsidP="00AA39A9">
      <w:pPr>
        <w:rPr>
          <w:rFonts w:cs="Times New Roman"/>
          <w:b/>
          <w:szCs w:val="24"/>
        </w:rPr>
      </w:pPr>
      <w:r w:rsidRPr="00AA39A9">
        <w:rPr>
          <w:rFonts w:cs="Times New Roman"/>
          <w:b/>
          <w:szCs w:val="24"/>
        </w:rPr>
        <w:t>Project Management Organization</w:t>
      </w:r>
    </w:p>
    <w:p w:rsidR="005500CE" w:rsidRPr="00AA39A9" w:rsidRDefault="005500CE" w:rsidP="00AA39A9">
      <w:pPr>
        <w:rPr>
          <w:rFonts w:cs="Times New Roman"/>
          <w:szCs w:val="24"/>
        </w:rPr>
      </w:pPr>
    </w:p>
    <w:tbl>
      <w:tblPr>
        <w:tblStyle w:val="TableGrid"/>
        <w:tblW w:w="0" w:type="auto"/>
        <w:jc w:val="center"/>
        <w:tblLook w:val="04A0" w:firstRow="1" w:lastRow="0" w:firstColumn="1" w:lastColumn="0" w:noHBand="0" w:noVBand="1"/>
      </w:tblPr>
      <w:tblGrid>
        <w:gridCol w:w="4680"/>
        <w:gridCol w:w="4680"/>
      </w:tblGrid>
      <w:tr w:rsidR="00E36F24" w:rsidRPr="00AA39A9">
        <w:trPr>
          <w:jc w:val="center"/>
        </w:trPr>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b/>
                <w:szCs w:val="24"/>
              </w:rPr>
              <w:t xml:space="preserve">Member / </w:t>
            </w:r>
            <w:r w:rsidR="005500CE">
              <w:rPr>
                <w:rFonts w:cs="Times New Roman"/>
                <w:b/>
                <w:szCs w:val="24"/>
                <w:lang w:val="vi-VN"/>
              </w:rPr>
              <w:t>R</w:t>
            </w:r>
            <w:r w:rsidRPr="00AA39A9">
              <w:rPr>
                <w:rFonts w:cs="Times New Roman"/>
                <w:b/>
                <w:szCs w:val="24"/>
              </w:rPr>
              <w:t>ole</w:t>
            </w:r>
          </w:p>
        </w:tc>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b/>
                <w:szCs w:val="24"/>
              </w:rPr>
              <w:t>One-line profile and responsibilities</w:t>
            </w:r>
          </w:p>
        </w:tc>
      </w:tr>
      <w:tr w:rsidR="00E36F24" w:rsidRPr="00AA39A9">
        <w:trPr>
          <w:jc w:val="center"/>
        </w:trPr>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Project Coordinator &amp; Data Preparation Analyst</w:t>
            </w:r>
          </w:p>
        </w:tc>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Coordinates planning; acquires, cleans and validates data; maintains source records and transformation notes.</w:t>
            </w:r>
          </w:p>
        </w:tc>
      </w:tr>
      <w:tr w:rsidR="00E36F24" w:rsidRPr="00AA39A9">
        <w:trPr>
          <w:jc w:val="center"/>
        </w:trPr>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Data Model &amp; DAX Analyst</w:t>
            </w:r>
          </w:p>
        </w:tc>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Builds the dimensional model and develops/validates employment, change, rolling-average and recovery measures.</w:t>
            </w:r>
          </w:p>
        </w:tc>
      </w:tr>
      <w:tr w:rsidR="00E36F24" w:rsidRPr="00AA39A9">
        <w:trPr>
          <w:jc w:val="center"/>
        </w:trPr>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Power BI Visualization &amp; Dashboard Analyst</w:t>
            </w:r>
          </w:p>
        </w:tc>
        <w:tc>
          <w:tcPr>
            <w:tcW w:w="468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Designs and tests the matrix, trends, drill-through page, recovery indicators and bookmark toggle.</w:t>
            </w:r>
          </w:p>
        </w:tc>
      </w:tr>
    </w:tbl>
    <w:p w:rsidR="00AA39A9" w:rsidRDefault="00AA39A9" w:rsidP="00AA39A9">
      <w:pPr>
        <w:rPr>
          <w:rFonts w:cs="Times New Roman"/>
          <w:b/>
          <w:szCs w:val="24"/>
        </w:rPr>
      </w:pPr>
    </w:p>
    <w:p w:rsidR="00C03D57" w:rsidRDefault="009612D7" w:rsidP="005500CE">
      <w:pPr>
        <w:jc w:val="both"/>
        <w:rPr>
          <w:rFonts w:cs="Times New Roman"/>
          <w:szCs w:val="24"/>
        </w:rPr>
      </w:pPr>
      <w:r w:rsidRPr="00AA39A9">
        <w:rPr>
          <w:rFonts w:cs="Times New Roman"/>
          <w:b/>
          <w:szCs w:val="24"/>
        </w:rPr>
        <w:t xml:space="preserve">Methodology. </w:t>
      </w:r>
      <w:r w:rsidR="004B1F8F" w:rsidRPr="004B1F8F">
        <w:rPr>
          <w:rFonts w:cs="Times New Roman"/>
          <w:szCs w:val="24"/>
        </w:rPr>
        <w:t>The team will follow an Agile/Scrum-inspired approach with weekly planning, development, validation and review (</w:t>
      </w:r>
      <w:proofErr w:type="spellStart"/>
      <w:r w:rsidR="004B1F8F" w:rsidRPr="004B1F8F">
        <w:rPr>
          <w:rFonts w:cs="Times New Roman"/>
          <w:szCs w:val="24"/>
        </w:rPr>
        <w:t>Schwaber</w:t>
      </w:r>
      <w:proofErr w:type="spellEnd"/>
      <w:r w:rsidR="004B1F8F" w:rsidRPr="004B1F8F">
        <w:rPr>
          <w:rFonts w:cs="Times New Roman"/>
          <w:szCs w:val="24"/>
        </w:rPr>
        <w:t xml:space="preserve"> &amp; Sutherland, 2020). Hive is selected to organize tasks, assign owners, and track deadlines and progress (Gouveia, 2026). GitHub will store project files and documentation with version control (GitHub, n.d.). The initial plan will be entered into Hive, and the instructor will be invited to the workspace. Implementation will begin after approval by email from the instructor</w:t>
      </w:r>
      <w:r w:rsidR="004B1F8F">
        <w:rPr>
          <w:rFonts w:cs="Times New Roman"/>
          <w:szCs w:val="24"/>
        </w:rPr>
        <w:t>.</w:t>
      </w:r>
    </w:p>
    <w:p w:rsidR="00AA39A9" w:rsidRPr="00AA39A9" w:rsidRDefault="00AA39A9" w:rsidP="00AA39A9">
      <w:pPr>
        <w:rPr>
          <w:rFonts w:cs="Times New Roman"/>
          <w:szCs w:val="24"/>
        </w:rPr>
      </w:pPr>
    </w:p>
    <w:tbl>
      <w:tblPr>
        <w:tblStyle w:val="TableGrid"/>
        <w:tblW w:w="0" w:type="auto"/>
        <w:jc w:val="center"/>
        <w:tblLook w:val="04A0" w:firstRow="1" w:lastRow="0" w:firstColumn="1" w:lastColumn="0" w:noHBand="0" w:noVBand="1"/>
      </w:tblPr>
      <w:tblGrid>
        <w:gridCol w:w="3120"/>
        <w:gridCol w:w="3120"/>
        <w:gridCol w:w="3120"/>
      </w:tblGrid>
      <w:tr w:rsidR="00E36F24" w:rsidRPr="00AA39A9">
        <w:trPr>
          <w:jc w:val="center"/>
        </w:trPr>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b/>
                <w:szCs w:val="24"/>
              </w:rPr>
              <w:t>Stage</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b/>
                <w:szCs w:val="24"/>
              </w:rPr>
              <w:t>Target</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b/>
                <w:szCs w:val="24"/>
              </w:rPr>
              <w:t>Deliverable</w:t>
            </w:r>
          </w:p>
        </w:tc>
      </w:tr>
      <w:tr w:rsidR="00E36F24" w:rsidRPr="00AA39A9">
        <w:trPr>
          <w:jc w:val="center"/>
        </w:trPr>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Proposal &amp; planning</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Sept. 27</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D.1 proposal; initial Hive plan</w:t>
            </w:r>
          </w:p>
        </w:tc>
      </w:tr>
      <w:tr w:rsidR="00E36F24" w:rsidRPr="00AA39A9">
        <w:trPr>
          <w:jc w:val="center"/>
        </w:trPr>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Data preparation</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TBA</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Cleaned data; dictionary; log</w:t>
            </w:r>
          </w:p>
        </w:tc>
      </w:tr>
      <w:tr w:rsidR="00E36F24" w:rsidRPr="00AA39A9">
        <w:trPr>
          <w:jc w:val="center"/>
        </w:trPr>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Model &amp; analysis</w:t>
            </w:r>
          </w:p>
        </w:tc>
        <w:tc>
          <w:tcPr>
            <w:tcW w:w="3120" w:type="dxa"/>
            <w:tcMar>
              <w:top w:w="30" w:type="dxa"/>
              <w:left w:w="30" w:type="dxa"/>
              <w:bottom w:w="30" w:type="dxa"/>
              <w:right w:w="30" w:type="dxa"/>
            </w:tcMar>
          </w:tcPr>
          <w:p w:rsidR="00E36F24" w:rsidRPr="004B1F8F" w:rsidRDefault="009612D7" w:rsidP="00AA39A9">
            <w:pPr>
              <w:rPr>
                <w:rFonts w:cs="Times New Roman"/>
                <w:szCs w:val="24"/>
              </w:rPr>
            </w:pPr>
            <w:r w:rsidRPr="00AA39A9">
              <w:rPr>
                <w:rFonts w:cs="Times New Roman"/>
                <w:szCs w:val="24"/>
              </w:rPr>
              <w:t>TBA</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Validated model/DAX; D.3</w:t>
            </w:r>
          </w:p>
        </w:tc>
      </w:tr>
      <w:tr w:rsidR="00E36F24" w:rsidRPr="00AA39A9">
        <w:trPr>
          <w:jc w:val="center"/>
        </w:trPr>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Report &amp; documentation</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TBA</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Power BI solution; D.4/D.5</w:t>
            </w:r>
          </w:p>
        </w:tc>
      </w:tr>
      <w:tr w:rsidR="00E36F24" w:rsidRPr="00AA39A9">
        <w:trPr>
          <w:jc w:val="center"/>
        </w:trPr>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Presentation</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Dec. 7 or 9</w:t>
            </w:r>
          </w:p>
        </w:tc>
        <w:tc>
          <w:tcPr>
            <w:tcW w:w="3120" w:type="dxa"/>
            <w:tcMar>
              <w:top w:w="30" w:type="dxa"/>
              <w:left w:w="30" w:type="dxa"/>
              <w:bottom w:w="30" w:type="dxa"/>
              <w:right w:w="30" w:type="dxa"/>
            </w:tcMar>
          </w:tcPr>
          <w:p w:rsidR="00E36F24" w:rsidRPr="00AA39A9" w:rsidRDefault="009612D7" w:rsidP="00AA39A9">
            <w:pPr>
              <w:rPr>
                <w:rFonts w:cs="Times New Roman"/>
                <w:szCs w:val="24"/>
              </w:rPr>
            </w:pPr>
            <w:r w:rsidRPr="00AA39A9">
              <w:rPr>
                <w:rFonts w:cs="Times New Roman"/>
                <w:szCs w:val="24"/>
              </w:rPr>
              <w:t>D.6 presentation</w:t>
            </w:r>
          </w:p>
        </w:tc>
      </w:tr>
    </w:tbl>
    <w:p w:rsidR="00AA39A9" w:rsidRDefault="00AA39A9" w:rsidP="00AA39A9">
      <w:pPr>
        <w:rPr>
          <w:rFonts w:cs="Times New Roman"/>
          <w:b/>
          <w:szCs w:val="24"/>
        </w:rPr>
      </w:pPr>
    </w:p>
    <w:p w:rsidR="00AA39A9" w:rsidRPr="00AA39A9" w:rsidRDefault="009612D7" w:rsidP="004B1F8F">
      <w:pPr>
        <w:jc w:val="both"/>
        <w:rPr>
          <w:rFonts w:cs="Times New Roman"/>
          <w:szCs w:val="24"/>
        </w:rPr>
      </w:pPr>
      <w:r w:rsidRPr="00AA39A9">
        <w:rPr>
          <w:rFonts w:cs="Times New Roman"/>
          <w:b/>
          <w:szCs w:val="24"/>
        </w:rPr>
        <w:t xml:space="preserve">Quality controls and deliverables. </w:t>
      </w:r>
      <w:r w:rsidRPr="00AA39A9">
        <w:rPr>
          <w:rFonts w:cs="Times New Roman"/>
          <w:szCs w:val="24"/>
        </w:rPr>
        <w:t>The project will deliver a reproducible Power Query process, documented dimensional model, validated DAX measures, interactive Power BI report, and supporting documentation. Validation will check date coverage, province/industry mappings, missing-value treatment, units, totals, and selected calculations against source values. Classification changes, suppressed estimates, and the difference between employment growth and vacancies will be documented as limitations.</w:t>
      </w:r>
      <w:r w:rsidR="004B1F8F">
        <w:rPr>
          <w:rFonts w:cs="Times New Roman"/>
          <w:szCs w:val="24"/>
        </w:rPr>
        <w:t xml:space="preserve"> </w:t>
      </w:r>
      <w:r w:rsidR="004B1F8F" w:rsidRPr="004B1F8F">
        <w:rPr>
          <w:rFonts w:cs="Times New Roman"/>
          <w:szCs w:val="24"/>
        </w:rPr>
        <w:t>Interpretation of survey estimates and their limitations will follow the Guide to the Labor Force Survey (Statistics Canada, 2025).</w:t>
      </w:r>
    </w:p>
    <w:p w:rsidR="004B1F8F" w:rsidRDefault="009612D7" w:rsidP="004B1F8F">
      <w:pPr>
        <w:pStyle w:val="NormalWeb"/>
        <w:jc w:val="both"/>
      </w:pPr>
      <w:r w:rsidRPr="00AA39A9">
        <w:rPr>
          <w:b/>
        </w:rPr>
        <w:t xml:space="preserve">Tools and datasets evaluated. </w:t>
      </w:r>
      <w:r w:rsidR="004B1F8F">
        <w:t>Tools and datasets evaluated. Analytics: Microsoft Power BI (selected) and Tableau (Tableau, n.d.). Project management: Hive (selected). Dataset: Statistics Canada Table 14-10-0355-02, Employment by industry, monthly, seasonally adjusted.</w:t>
      </w:r>
    </w:p>
    <w:p w:rsidR="00E36F24" w:rsidRPr="00AA39A9" w:rsidRDefault="00AA39A9" w:rsidP="005500CE">
      <w:pPr>
        <w:jc w:val="both"/>
        <w:rPr>
          <w:rFonts w:cs="Times New Roman"/>
          <w:szCs w:val="24"/>
        </w:rPr>
      </w:pPr>
      <w:r w:rsidRPr="00AA39A9">
        <w:rPr>
          <w:rFonts w:cs="Times New Roman"/>
          <w:szCs w:val="24"/>
        </w:rPr>
        <w:br/>
      </w:r>
    </w:p>
    <w:p w:rsidR="00C03D57" w:rsidRPr="00C03D57" w:rsidRDefault="00C03D57" w:rsidP="00C03D57">
      <w:pPr>
        <w:pStyle w:val="Heading1"/>
        <w:spacing w:before="480" w:after="120"/>
        <w:rPr>
          <w:rFonts w:ascii="Times New Roman" w:hAnsi="Times New Roman" w:cs="Times New Roman"/>
          <w:sz w:val="48"/>
        </w:rPr>
      </w:pPr>
      <w:r>
        <w:rPr>
          <w:rFonts w:ascii="Times New Roman" w:hAnsi="Times New Roman" w:cs="Times New Roman"/>
          <w:color w:val="000000"/>
          <w:szCs w:val="24"/>
        </w:rPr>
        <w:br w:type="column"/>
      </w:r>
      <w:r w:rsidRPr="00C03D57">
        <w:rPr>
          <w:rFonts w:ascii="Times New Roman" w:hAnsi="Times New Roman" w:cs="Times New Roman"/>
          <w:color w:val="000000"/>
          <w:szCs w:val="24"/>
        </w:rPr>
        <w:lastRenderedPageBreak/>
        <w:t xml:space="preserve">5. References </w:t>
      </w:r>
    </w:p>
    <w:p w:rsidR="00C03D57" w:rsidRPr="00C03D57" w:rsidRDefault="00C03D57" w:rsidP="00C03D57">
      <w:pPr>
        <w:pStyle w:val="NormalWeb"/>
        <w:spacing w:before="240" w:beforeAutospacing="0" w:after="240" w:afterAutospacing="0"/>
      </w:pPr>
      <w:r w:rsidRPr="00C03D57">
        <w:rPr>
          <w:color w:val="000000"/>
        </w:rPr>
        <w:t xml:space="preserve">GitHub. (n.d.). </w:t>
      </w:r>
      <w:r w:rsidRPr="00C03D57">
        <w:rPr>
          <w:i/>
          <w:iCs/>
          <w:color w:val="000000"/>
        </w:rPr>
        <w:t>About repositories</w:t>
      </w:r>
      <w:r w:rsidRPr="00C03D57">
        <w:rPr>
          <w:color w:val="000000"/>
        </w:rPr>
        <w:t>. GitHub Docs.</w:t>
      </w:r>
      <w:hyperlink r:id="rId9" w:history="1">
        <w:r w:rsidRPr="00C03D57">
          <w:rPr>
            <w:rStyle w:val="Hyperlink"/>
            <w:color w:val="000000"/>
          </w:rPr>
          <w:t xml:space="preserve"> </w:t>
        </w:r>
        <w:r w:rsidRPr="00C03D57">
          <w:rPr>
            <w:rStyle w:val="Hyperlink"/>
            <w:color w:val="1155CC"/>
          </w:rPr>
          <w:t>https://docs.github.com/en/repositories/creating-and-managing-repositories/about-repositories</w:t>
        </w:r>
      </w:hyperlink>
    </w:p>
    <w:p w:rsidR="00C03D57" w:rsidRPr="00C03D57" w:rsidRDefault="00C03D57" w:rsidP="00C03D57">
      <w:pPr>
        <w:pStyle w:val="NormalWeb"/>
        <w:spacing w:before="240" w:beforeAutospacing="0" w:after="240" w:afterAutospacing="0"/>
      </w:pPr>
      <w:r w:rsidRPr="00C03D57">
        <w:rPr>
          <w:color w:val="000000"/>
        </w:rPr>
        <w:t xml:space="preserve">Gouveia, E. (2026, April 23). </w:t>
      </w:r>
      <w:r w:rsidRPr="00C03D57">
        <w:rPr>
          <w:i/>
          <w:iCs/>
          <w:color w:val="000000"/>
        </w:rPr>
        <w:t>Plan &amp; execute company initiatives</w:t>
      </w:r>
      <w:r w:rsidRPr="00C03D57">
        <w:rPr>
          <w:color w:val="000000"/>
        </w:rPr>
        <w:t>. Hive Help.</w:t>
      </w:r>
      <w:hyperlink r:id="rId10" w:history="1">
        <w:r w:rsidRPr="00C03D57">
          <w:rPr>
            <w:rStyle w:val="Hyperlink"/>
            <w:color w:val="000000"/>
          </w:rPr>
          <w:t xml:space="preserve"> </w:t>
        </w:r>
        <w:r w:rsidRPr="00C03D57">
          <w:rPr>
            <w:rStyle w:val="Hyperlink"/>
            <w:color w:val="1155CC"/>
          </w:rPr>
          <w:t>https://help.hive.com/en/articles/4752748-plan-execute-company-initiatives</w:t>
        </w:r>
      </w:hyperlink>
    </w:p>
    <w:p w:rsidR="00C03D57" w:rsidRPr="00C03D57" w:rsidRDefault="00C03D57" w:rsidP="00C03D57">
      <w:pPr>
        <w:pStyle w:val="NormalWeb"/>
        <w:spacing w:before="240" w:beforeAutospacing="0" w:after="240" w:afterAutospacing="0"/>
      </w:pPr>
      <w:r w:rsidRPr="00C03D57">
        <w:rPr>
          <w:color w:val="000000"/>
        </w:rPr>
        <w:t xml:space="preserve">Microsoft. (2024, December 30). </w:t>
      </w:r>
      <w:r w:rsidRPr="00C03D57">
        <w:rPr>
          <w:i/>
          <w:iCs/>
          <w:color w:val="000000"/>
        </w:rPr>
        <w:t>Understand star schema and the importance for Power BI</w:t>
      </w:r>
      <w:r w:rsidRPr="00C03D57">
        <w:rPr>
          <w:color w:val="000000"/>
        </w:rPr>
        <w:t>. Microsoft Learn.</w:t>
      </w:r>
      <w:hyperlink r:id="rId11" w:history="1">
        <w:r w:rsidRPr="00C03D57">
          <w:rPr>
            <w:rStyle w:val="Hyperlink"/>
            <w:color w:val="000000"/>
          </w:rPr>
          <w:t xml:space="preserve"> </w:t>
        </w:r>
        <w:r w:rsidRPr="00C03D57">
          <w:rPr>
            <w:rStyle w:val="Hyperlink"/>
            <w:color w:val="1155CC"/>
          </w:rPr>
          <w:t>https://learn.microsoft.com/en-us/power-bi/guidance/star-schema</w:t>
        </w:r>
      </w:hyperlink>
    </w:p>
    <w:p w:rsidR="00C03D57" w:rsidRPr="00C03D57" w:rsidRDefault="00C03D57" w:rsidP="00C03D57">
      <w:pPr>
        <w:pStyle w:val="NormalWeb"/>
        <w:spacing w:before="240" w:beforeAutospacing="0" w:after="240" w:afterAutospacing="0"/>
      </w:pPr>
      <w:r w:rsidRPr="00C03D57">
        <w:rPr>
          <w:color w:val="000000"/>
        </w:rPr>
        <w:t xml:space="preserve">Microsoft. (2026, March 24). </w:t>
      </w:r>
      <w:r w:rsidRPr="00C03D57">
        <w:rPr>
          <w:i/>
          <w:iCs/>
          <w:color w:val="000000"/>
        </w:rPr>
        <w:t>What is Power BI?</w:t>
      </w:r>
      <w:r w:rsidRPr="00C03D57">
        <w:rPr>
          <w:color w:val="000000"/>
        </w:rPr>
        <w:t xml:space="preserve"> Microsoft Learn.</w:t>
      </w:r>
      <w:hyperlink r:id="rId12" w:history="1">
        <w:r w:rsidRPr="00C03D57">
          <w:rPr>
            <w:rStyle w:val="Hyperlink"/>
            <w:color w:val="000000"/>
          </w:rPr>
          <w:t xml:space="preserve"> </w:t>
        </w:r>
        <w:r w:rsidRPr="00C03D57">
          <w:rPr>
            <w:rStyle w:val="Hyperlink"/>
            <w:color w:val="1155CC"/>
          </w:rPr>
          <w:t>https://learn.microsoft.com/en-us/power-bi/fundamentals/power-bi-overview</w:t>
        </w:r>
      </w:hyperlink>
    </w:p>
    <w:p w:rsidR="00C03D57" w:rsidRPr="00C03D57" w:rsidRDefault="00C03D57" w:rsidP="00C03D57">
      <w:pPr>
        <w:pStyle w:val="NormalWeb"/>
        <w:spacing w:before="240" w:beforeAutospacing="0" w:after="240" w:afterAutospacing="0"/>
      </w:pPr>
      <w:proofErr w:type="spellStart"/>
      <w:r w:rsidRPr="00C03D57">
        <w:rPr>
          <w:color w:val="000000"/>
        </w:rPr>
        <w:t>Schwaber</w:t>
      </w:r>
      <w:proofErr w:type="spellEnd"/>
      <w:r w:rsidRPr="00C03D57">
        <w:rPr>
          <w:color w:val="000000"/>
        </w:rPr>
        <w:t xml:space="preserve">, K., &amp; Sutherland, J. (2020). </w:t>
      </w:r>
      <w:r w:rsidRPr="00C03D57">
        <w:rPr>
          <w:i/>
          <w:iCs/>
          <w:color w:val="000000"/>
        </w:rPr>
        <w:t>The Scrum guide: The definitive guide to Scrum: The rules of the game</w:t>
      </w:r>
      <w:r w:rsidRPr="00C03D57">
        <w:rPr>
          <w:color w:val="000000"/>
        </w:rPr>
        <w:t>.</w:t>
      </w:r>
      <w:hyperlink r:id="rId13" w:history="1">
        <w:r w:rsidRPr="00C03D57">
          <w:rPr>
            <w:rStyle w:val="Hyperlink"/>
            <w:color w:val="000000"/>
          </w:rPr>
          <w:t xml:space="preserve"> </w:t>
        </w:r>
        <w:r w:rsidRPr="00C03D57">
          <w:rPr>
            <w:rStyle w:val="Hyperlink"/>
            <w:color w:val="1155CC"/>
          </w:rPr>
          <w:t>https://scrumguides.org/docs/scrumguide/v2020/2020-Scrum-Guide-US.pdf</w:t>
        </w:r>
      </w:hyperlink>
    </w:p>
    <w:p w:rsidR="00C03D57" w:rsidRPr="00C03D57" w:rsidRDefault="00C03D57" w:rsidP="00C03D57">
      <w:pPr>
        <w:pStyle w:val="NormalWeb"/>
        <w:spacing w:before="240" w:beforeAutospacing="0" w:after="240" w:afterAutospacing="0"/>
      </w:pPr>
      <w:r w:rsidRPr="00C03D57">
        <w:rPr>
          <w:color w:val="000000"/>
        </w:rPr>
        <w:t xml:space="preserve">Statistics Canada. (2025, April 4). </w:t>
      </w:r>
      <w:r w:rsidRPr="00C03D57">
        <w:rPr>
          <w:i/>
          <w:iCs/>
          <w:color w:val="000000"/>
        </w:rPr>
        <w:t xml:space="preserve">Guide to the </w:t>
      </w:r>
      <w:proofErr w:type="spellStart"/>
      <w:r w:rsidRPr="00C03D57">
        <w:rPr>
          <w:i/>
          <w:iCs/>
          <w:color w:val="000000"/>
        </w:rPr>
        <w:t>Labour</w:t>
      </w:r>
      <w:proofErr w:type="spellEnd"/>
      <w:r w:rsidRPr="00C03D57">
        <w:rPr>
          <w:i/>
          <w:iCs/>
          <w:color w:val="000000"/>
        </w:rPr>
        <w:t xml:space="preserve"> Force Survey, 2025</w:t>
      </w:r>
      <w:r w:rsidRPr="00C03D57">
        <w:rPr>
          <w:color w:val="000000"/>
        </w:rPr>
        <w:t xml:space="preserve"> (Catalogue No. 71-543-G).</w:t>
      </w:r>
      <w:hyperlink r:id="rId14" w:history="1">
        <w:r w:rsidRPr="00C03D57">
          <w:rPr>
            <w:rStyle w:val="Hyperlink"/>
            <w:color w:val="000000"/>
          </w:rPr>
          <w:t xml:space="preserve"> </w:t>
        </w:r>
        <w:r w:rsidRPr="00C03D57">
          <w:rPr>
            <w:rStyle w:val="Hyperlink"/>
            <w:color w:val="1155CC"/>
          </w:rPr>
          <w:t>https://www150.statcan.gc.ca/n1/pub/71-543-g/71-543-g2025001-eng.htm</w:t>
        </w:r>
      </w:hyperlink>
    </w:p>
    <w:p w:rsidR="00C03D57" w:rsidRPr="00C03D57" w:rsidRDefault="00C03D57" w:rsidP="00C03D57">
      <w:pPr>
        <w:pStyle w:val="NormalWeb"/>
        <w:spacing w:before="240" w:beforeAutospacing="0" w:after="240" w:afterAutospacing="0"/>
      </w:pPr>
      <w:r w:rsidRPr="00C03D57">
        <w:rPr>
          <w:color w:val="000000"/>
        </w:rPr>
        <w:t xml:space="preserve">Statistics Canada. (2026, September 4). </w:t>
      </w:r>
      <w:r w:rsidRPr="00C03D57">
        <w:rPr>
          <w:i/>
          <w:iCs/>
          <w:color w:val="000000"/>
        </w:rPr>
        <w:t>Employment by industry, monthly, seasonally adjusted</w:t>
      </w:r>
      <w:r w:rsidRPr="00C03D57">
        <w:rPr>
          <w:color w:val="000000"/>
        </w:rPr>
        <w:t xml:space="preserve"> (Table 14-10-0355-02) [Data set].</w:t>
      </w:r>
      <w:hyperlink r:id="rId15" w:history="1">
        <w:r w:rsidRPr="00C03D57">
          <w:rPr>
            <w:rStyle w:val="Hyperlink"/>
            <w:color w:val="000000"/>
          </w:rPr>
          <w:t xml:space="preserve"> </w:t>
        </w:r>
        <w:r w:rsidRPr="00C03D57">
          <w:rPr>
            <w:rStyle w:val="Hyperlink"/>
            <w:color w:val="1155CC"/>
          </w:rPr>
          <w:t>https://doi.org/10.25318/1410035501-eng</w:t>
        </w:r>
      </w:hyperlink>
    </w:p>
    <w:p w:rsidR="00C03D57" w:rsidRPr="00C03D57" w:rsidRDefault="00C03D57" w:rsidP="00C03D57">
      <w:pPr>
        <w:pStyle w:val="NormalWeb"/>
        <w:spacing w:before="240" w:beforeAutospacing="0" w:after="240" w:afterAutospacing="0"/>
      </w:pPr>
      <w:r w:rsidRPr="00C03D57">
        <w:rPr>
          <w:color w:val="000000"/>
        </w:rPr>
        <w:t xml:space="preserve">Tableau. (n.d.). </w:t>
      </w:r>
      <w:r w:rsidRPr="00C03D57">
        <w:rPr>
          <w:i/>
          <w:iCs/>
          <w:color w:val="000000"/>
        </w:rPr>
        <w:t>Text file</w:t>
      </w:r>
      <w:r w:rsidRPr="00C03D57">
        <w:rPr>
          <w:color w:val="000000"/>
        </w:rPr>
        <w:t>. Tableau Desktop and Web Authoring Help.</w:t>
      </w:r>
      <w:hyperlink r:id="rId16" w:history="1">
        <w:r w:rsidRPr="00C03D57">
          <w:rPr>
            <w:rStyle w:val="Hyperlink"/>
            <w:color w:val="000000"/>
          </w:rPr>
          <w:t xml:space="preserve"> </w:t>
        </w:r>
        <w:r w:rsidRPr="00C03D57">
          <w:rPr>
            <w:rStyle w:val="Hyperlink"/>
            <w:color w:val="1155CC"/>
          </w:rPr>
          <w:t>https://help.tableau.com/current/pro/desktop/en-us/examples_text.htm</w:t>
        </w:r>
      </w:hyperlink>
    </w:p>
    <w:p w:rsidR="00C03D57" w:rsidRPr="00C03D57" w:rsidRDefault="00C03D57" w:rsidP="00C03D57">
      <w:pPr>
        <w:rPr>
          <w:rFonts w:cs="Times New Roman"/>
        </w:rPr>
      </w:pPr>
    </w:p>
    <w:p w:rsidR="00E36F24" w:rsidRPr="00AA39A9" w:rsidRDefault="00E36F24" w:rsidP="00C03D57">
      <w:pPr>
        <w:pStyle w:val="Heading1"/>
        <w:rPr>
          <w:rFonts w:ascii="Times New Roman" w:hAnsi="Times New Roman" w:cs="Times New Roman"/>
          <w:szCs w:val="24"/>
        </w:rPr>
      </w:pPr>
    </w:p>
    <w:sectPr w:rsidR="00E36F24" w:rsidRPr="00AA39A9" w:rsidSect="00AA39A9">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6764" w:rsidRDefault="00226764">
      <w:r>
        <w:separator/>
      </w:r>
    </w:p>
  </w:endnote>
  <w:endnote w:type="continuationSeparator" w:id="0">
    <w:p w:rsidR="00226764" w:rsidRDefault="0022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6F24" w:rsidRDefault="009612D7">
    <w:pPr>
      <w:pStyle w:val="Footer"/>
      <w:jc w:val="center"/>
    </w:pPr>
    <w:r>
      <w:t xml:space="preserve">Page </w:t>
    </w:r>
    <w:r>
      <w:fldChar w:fldCharType="begin"/>
    </w:r>
    <w:r>
      <w:instrText>PAGE</w:instrText>
    </w:r>
    <w:r>
      <w:fldChar w:fldCharType="separate"/>
    </w:r>
    <w:r w:rsidR="00FB04A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6764" w:rsidRDefault="00226764">
      <w:r>
        <w:separator/>
      </w:r>
    </w:p>
  </w:footnote>
  <w:footnote w:type="continuationSeparator" w:id="0">
    <w:p w:rsidR="00226764" w:rsidRDefault="002267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F224C73"/>
    <w:multiLevelType w:val="hybridMultilevel"/>
    <w:tmpl w:val="C8A63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6F05B4"/>
    <w:multiLevelType w:val="multilevel"/>
    <w:tmpl w:val="D60E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D954AD0"/>
    <w:multiLevelType w:val="multilevel"/>
    <w:tmpl w:val="913E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DBE"/>
    <w:rsid w:val="00226764"/>
    <w:rsid w:val="0029639D"/>
    <w:rsid w:val="00326F90"/>
    <w:rsid w:val="004B1F8F"/>
    <w:rsid w:val="005500CE"/>
    <w:rsid w:val="009612D7"/>
    <w:rsid w:val="00AA1D8D"/>
    <w:rsid w:val="00AA39A9"/>
    <w:rsid w:val="00B47730"/>
    <w:rsid w:val="00C03D57"/>
    <w:rsid w:val="00C178F5"/>
    <w:rsid w:val="00CB0664"/>
    <w:rsid w:val="00E36F24"/>
    <w:rsid w:val="00E72F31"/>
    <w:rsid w:val="00FB0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03D57"/>
    <w:pPr>
      <w:spacing w:before="100" w:beforeAutospacing="1" w:after="100" w:afterAutospacing="1"/>
    </w:pPr>
    <w:rPr>
      <w:rFonts w:eastAsia="Times New Roman" w:cs="Times New Roman"/>
      <w:szCs w:val="24"/>
      <w:lang w:eastAsia="zh-CN"/>
    </w:rPr>
  </w:style>
  <w:style w:type="character" w:styleId="Hyperlink">
    <w:name w:val="Hyperlink"/>
    <w:basedOn w:val="DefaultParagraphFont"/>
    <w:uiPriority w:val="99"/>
    <w:semiHidden/>
    <w:unhideWhenUsed/>
    <w:rsid w:val="00C03D5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03D57"/>
    <w:pPr>
      <w:spacing w:before="100" w:beforeAutospacing="1" w:after="100" w:afterAutospacing="1"/>
    </w:pPr>
    <w:rPr>
      <w:rFonts w:eastAsia="Times New Roman" w:cs="Times New Roman"/>
      <w:szCs w:val="24"/>
      <w:lang w:eastAsia="zh-CN"/>
    </w:rPr>
  </w:style>
  <w:style w:type="character" w:styleId="Hyperlink">
    <w:name w:val="Hyperlink"/>
    <w:basedOn w:val="DefaultParagraphFont"/>
    <w:uiPriority w:val="99"/>
    <w:semiHidden/>
    <w:unhideWhenUsed/>
    <w:rsid w:val="00C03D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246113">
      <w:bodyDiv w:val="1"/>
      <w:marLeft w:val="0"/>
      <w:marRight w:val="0"/>
      <w:marTop w:val="0"/>
      <w:marBottom w:val="0"/>
      <w:divBdr>
        <w:top w:val="none" w:sz="0" w:space="0" w:color="auto"/>
        <w:left w:val="none" w:sz="0" w:space="0" w:color="auto"/>
        <w:bottom w:val="none" w:sz="0" w:space="0" w:color="auto"/>
        <w:right w:val="none" w:sz="0" w:space="0" w:color="auto"/>
      </w:divBdr>
    </w:div>
    <w:div w:id="280262605">
      <w:bodyDiv w:val="1"/>
      <w:marLeft w:val="0"/>
      <w:marRight w:val="0"/>
      <w:marTop w:val="0"/>
      <w:marBottom w:val="0"/>
      <w:divBdr>
        <w:top w:val="none" w:sz="0" w:space="0" w:color="auto"/>
        <w:left w:val="none" w:sz="0" w:space="0" w:color="auto"/>
        <w:bottom w:val="none" w:sz="0" w:space="0" w:color="auto"/>
        <w:right w:val="none" w:sz="0" w:space="0" w:color="auto"/>
      </w:divBdr>
    </w:div>
    <w:div w:id="1319306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rumguides.org/docs/scrumguide/v2020/2020-Scrum-Guide-US.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earn.microsoft.com/en-us/power-bi/fundamentals/power-bi-overview"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elp.tableau.com/current/pro/desktop/en-us/examples_text.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n-us/power-bi/guidance/star-schema" TargetMode="External"/><Relationship Id="rId5" Type="http://schemas.openxmlformats.org/officeDocument/2006/relationships/settings" Target="settings.xml"/><Relationship Id="rId15" Type="http://schemas.openxmlformats.org/officeDocument/2006/relationships/hyperlink" Target="https://doi.org/10.25318/1410035501-eng" TargetMode="External"/><Relationship Id="rId10" Type="http://schemas.openxmlformats.org/officeDocument/2006/relationships/hyperlink" Target="https://help.hive.com/en/articles/4752748-plan-execute-company-initiatives"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docs.github.com/en/repositories/creating-and-managing-repositories/about-repositories" TargetMode="External"/><Relationship Id="rId14" Type="http://schemas.openxmlformats.org/officeDocument/2006/relationships/hyperlink" Target="https://www150.statcan.gc.ca/n1/pub/71-543-g/71-543-g2025001-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3D159-138A-453D-A677-1D3B7ADC5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RAVIRANJAN RAJPUT</cp:lastModifiedBy>
  <cp:revision>5</cp:revision>
  <dcterms:created xsi:type="dcterms:W3CDTF">2026-09-26T05:11:00Z</dcterms:created>
  <dcterms:modified xsi:type="dcterms:W3CDTF">2026-09-26T18:24:00Z</dcterms:modified>
  <cp:category/>
</cp:coreProperties>
</file>