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i w:val="0"/>
          <w:sz w:val="36"/>
        </w:rPr>
        <w:t>Project Report</w:t>
      </w:r>
    </w:p>
    <w:p/>
    <w:p>
      <w:pPr>
        <w:spacing w:after="120"/>
        <w:jc w:val="center"/>
      </w:pPr>
      <w:r>
        <w:rPr>
          <w:b/>
          <w:i w:val="0"/>
          <w:sz w:val="32"/>
        </w:rPr>
        <w:t>FactSafe: A Multimodal AI System for</w:t>
      </w:r>
    </w:p>
    <w:p>
      <w:pPr>
        <w:spacing w:after="120"/>
        <w:jc w:val="center"/>
      </w:pPr>
      <w:r>
        <w:rPr>
          <w:b/>
          <w:i w:val="0"/>
          <w:sz w:val="32"/>
        </w:rPr>
        <w:t>Elder Short Video Misinformation Detection</w:t>
      </w:r>
    </w:p>
    <w:p/>
    <w:p/>
    <w:p>
      <w:pPr>
        <w:spacing w:after="120"/>
        <w:jc w:val="center"/>
      </w:pPr>
      <w:r>
        <w:rPr>
          <w:b w:val="0"/>
          <w:i w:val="0"/>
          <w:sz w:val="24"/>
        </w:rPr>
        <w:t>by</w:t>
      </w:r>
    </w:p>
    <w:p/>
    <w:p>
      <w:pPr>
        <w:spacing w:after="120"/>
        <w:jc w:val="center"/>
      </w:pPr>
      <w:r>
        <w:rPr>
          <w:b/>
          <w:i w:val="0"/>
          <w:sz w:val="28"/>
        </w:rPr>
        <w:t>DENG Yuchen, Ethan</w:t>
      </w:r>
    </w:p>
    <w:p/>
    <w:p/>
    <w:p/>
    <w:p>
      <w:pPr>
        <w:spacing w:after="120"/>
        <w:jc w:val="center"/>
      </w:pPr>
      <w:r>
        <w:rPr>
          <w:b w:val="0"/>
          <w:i w:val="0"/>
          <w:sz w:val="22"/>
        </w:rPr>
        <w:t>Submitted in partial fulfillment of the requirements for the degree of</w:t>
      </w:r>
    </w:p>
    <w:p>
      <w:pPr>
        <w:spacing w:after="120"/>
        <w:jc w:val="center"/>
      </w:pPr>
      <w:r>
        <w:rPr>
          <w:b w:val="0"/>
          <w:i w:val="0"/>
          <w:sz w:val="22"/>
        </w:rPr>
        <w:t>Bachelor of Science (Honours)</w:t>
      </w:r>
    </w:p>
    <w:p>
      <w:pPr>
        <w:spacing w:after="120"/>
        <w:jc w:val="center"/>
      </w:pPr>
      <w:r>
        <w:rPr>
          <w:b w:val="0"/>
          <w:i w:val="0"/>
          <w:sz w:val="22"/>
        </w:rPr>
        <w:t>in Computer Science</w:t>
      </w:r>
    </w:p>
    <w:p/>
    <w:p>
      <w:pPr>
        <w:spacing w:after="120"/>
        <w:jc w:val="center"/>
      </w:pPr>
      <w:r>
        <w:rPr>
          <w:b w:val="0"/>
          <w:i w:val="0"/>
          <w:sz w:val="22"/>
        </w:rPr>
        <w:t>Hong Kong Baptist University</w:t>
      </w:r>
    </w:p>
    <w:p>
      <w:pPr>
        <w:spacing w:after="120"/>
        <w:jc w:val="center"/>
      </w:pPr>
      <w:r>
        <w:rPr>
          <w:b w:val="0"/>
          <w:i w:val="0"/>
          <w:sz w:val="22"/>
        </w:rPr>
        <w:t>April, 2026</w:t>
      </w:r>
    </w:p>
    <w:p>
      <w:r>
        <w:br w:type="page"/>
      </w:r>
    </w:p>
    <w:p/>
    <w:p/>
    <w:p>
      <w:pPr>
        <w:spacing w:after="120"/>
        <w:jc w:val="center"/>
      </w:pPr>
      <w:r>
        <w:rPr>
          <w:b/>
          <w:i w:val="0"/>
          <w:sz w:val="28"/>
        </w:rPr>
        <w:t>Project Report</w:t>
      </w:r>
    </w:p>
    <w:p>
      <w:pPr>
        <w:spacing w:after="120"/>
        <w:jc w:val="center"/>
      </w:pPr>
      <w:r>
        <w:rPr>
          <w:b/>
          <w:i w:val="0"/>
          <w:sz w:val="28"/>
        </w:rPr>
        <w:t>Declaration</w:t>
      </w:r>
    </w:p>
    <w:p/>
    <w:p/>
    <w:p>
      <w:pPr>
        <w:spacing w:after="120"/>
      </w:pPr>
      <w:r>
        <w:rPr>
          <w:b w:val="0"/>
          <w:i w:val="0"/>
        </w:rPr>
        <w:t>I hereby declare that all the work done in this Final Year Project is of my independent effort. I also certify that I have never submitted the idea and product of this Final Year Project for academic or employment credits.</w:t>
      </w:r>
    </w:p>
    <w:p/>
    <w:p/>
    <w:p/>
    <w:p>
      <w:pPr>
        <w:spacing w:after="120"/>
      </w:pPr>
      <w:r>
        <w:rPr>
          <w:b w:val="0"/>
          <w:i w:val="0"/>
        </w:rPr>
        <w:t>______________________</w:t>
      </w:r>
    </w:p>
    <w:p>
      <w:pPr>
        <w:spacing w:after="120"/>
      </w:pPr>
      <w:r>
        <w:rPr>
          <w:b w:val="0"/>
          <w:i w:val="0"/>
        </w:rPr>
        <w:t>DENG Yuchen, Ethan</w:t>
      </w:r>
    </w:p>
    <w:p>
      <w:pPr>
        <w:spacing w:after="120"/>
      </w:pPr>
      <w:r>
        <w:rPr>
          <w:b w:val="0"/>
          <w:i w:val="0"/>
        </w:rPr>
        <w:t>Date: April 2026</w:t>
      </w:r>
    </w:p>
    <w:p>
      <w:r>
        <w:br w:type="page"/>
      </w:r>
    </w:p>
    <w:p>
      <w:pPr>
        <w:spacing w:after="120"/>
        <w:jc w:val="center"/>
      </w:pPr>
      <w:r>
        <w:rPr>
          <w:b/>
          <w:i w:val="0"/>
          <w:sz w:val="28"/>
        </w:rPr>
        <w:t>TABLE OF CONTENTS</w:t>
      </w:r>
    </w:p>
    <w:p/>
    <w:p>
      <w:pPr>
        <w:spacing w:after="120"/>
      </w:pPr>
      <w:r>
        <w:rPr>
          <w:b w:val="0"/>
          <w:i w:val="0"/>
          <w:sz w:val="22"/>
        </w:rPr>
        <w:t>Abstract</w:t>
      </w:r>
    </w:p>
    <w:p>
      <w:pPr>
        <w:spacing w:after="120"/>
      </w:pPr>
      <w:r>
        <w:rPr>
          <w:b w:val="0"/>
          <w:i w:val="0"/>
          <w:sz w:val="22"/>
        </w:rPr>
        <w:t>Chapter 1. Introduction</w:t>
      </w:r>
    </w:p>
    <w:p>
      <w:pPr>
        <w:spacing w:after="120"/>
      </w:pPr>
      <w:r>
        <w:rPr>
          <w:b w:val="0"/>
          <w:i w:val="0"/>
          <w:sz w:val="22"/>
        </w:rPr>
        <w:t xml:space="preserve">    1.1 Background and Motivation</w:t>
      </w:r>
    </w:p>
    <w:p>
      <w:pPr>
        <w:spacing w:after="120"/>
      </w:pPr>
      <w:r>
        <w:rPr>
          <w:b w:val="0"/>
          <w:i w:val="0"/>
          <w:sz w:val="22"/>
        </w:rPr>
        <w:t xml:space="preserve">    1.2 Objectives and Scope</w:t>
      </w:r>
    </w:p>
    <w:p>
      <w:pPr>
        <w:spacing w:after="120"/>
      </w:pPr>
      <w:r>
        <w:rPr>
          <w:b w:val="0"/>
          <w:i w:val="0"/>
          <w:sz w:val="22"/>
        </w:rPr>
        <w:t xml:space="preserve">    1.3 Student's Own Contributions</w:t>
      </w:r>
    </w:p>
    <w:p>
      <w:pPr>
        <w:spacing w:after="120"/>
      </w:pPr>
      <w:r>
        <w:rPr>
          <w:b w:val="0"/>
          <w:i w:val="0"/>
          <w:sz w:val="22"/>
        </w:rPr>
        <w:t>Chapter 2. Literature Review</w:t>
      </w:r>
    </w:p>
    <w:p>
      <w:pPr>
        <w:spacing w:after="120"/>
      </w:pPr>
      <w:r>
        <w:rPr>
          <w:b w:val="0"/>
          <w:i w:val="0"/>
          <w:sz w:val="22"/>
        </w:rPr>
        <w:t xml:space="preserve">    2.1 Multimodal Fake News Detection</w:t>
      </w:r>
    </w:p>
    <w:p>
      <w:pPr>
        <w:spacing w:after="120"/>
      </w:pPr>
      <w:r>
        <w:rPr>
          <w:b w:val="0"/>
          <w:i w:val="0"/>
          <w:sz w:val="22"/>
        </w:rPr>
        <w:t xml:space="preserve">    2.2 Chinese NLP for Misinformation</w:t>
      </w:r>
    </w:p>
    <w:p>
      <w:pPr>
        <w:spacing w:after="120"/>
      </w:pPr>
      <w:r>
        <w:rPr>
          <w:b w:val="0"/>
          <w:i w:val="0"/>
          <w:sz w:val="22"/>
        </w:rPr>
        <w:t xml:space="preserve">    2.3 Speech Recognition and OCR Systems</w:t>
      </w:r>
    </w:p>
    <w:p>
      <w:pPr>
        <w:spacing w:after="120"/>
      </w:pPr>
      <w:r>
        <w:rPr>
          <w:b w:val="0"/>
          <w:i w:val="0"/>
          <w:sz w:val="22"/>
        </w:rPr>
        <w:t xml:space="preserve">    2.4 LLMs for Fact Checking</w:t>
      </w:r>
    </w:p>
    <w:p>
      <w:pPr>
        <w:spacing w:after="120"/>
      </w:pPr>
      <w:r>
        <w:rPr>
          <w:b w:val="0"/>
          <w:i w:val="0"/>
          <w:sz w:val="22"/>
        </w:rPr>
        <w:t xml:space="preserve">    2.5 Limitations of Existing Approaches</w:t>
      </w:r>
    </w:p>
    <w:p>
      <w:pPr>
        <w:spacing w:after="120"/>
      </w:pPr>
      <w:r>
        <w:rPr>
          <w:b w:val="0"/>
          <w:i w:val="0"/>
          <w:sz w:val="22"/>
        </w:rPr>
        <w:t>Chapter 3. System Design and Methodology</w:t>
      </w:r>
    </w:p>
    <w:p>
      <w:pPr>
        <w:spacing w:after="120"/>
      </w:pPr>
      <w:r>
        <w:rPr>
          <w:b w:val="0"/>
          <w:i w:val="0"/>
          <w:sz w:val="22"/>
        </w:rPr>
        <w:t xml:space="preserve">    3.1 Problem Formulation</w:t>
      </w:r>
    </w:p>
    <w:p>
      <w:pPr>
        <w:spacing w:after="120"/>
      </w:pPr>
      <w:r>
        <w:rPr>
          <w:b w:val="0"/>
          <w:i w:val="0"/>
          <w:sz w:val="22"/>
        </w:rPr>
        <w:t xml:space="preserve">    3.2 Data Acquisition and Preprocessing</w:t>
      </w:r>
    </w:p>
    <w:p>
      <w:pPr>
        <w:spacing w:after="120"/>
      </w:pPr>
      <w:r>
        <w:rPr>
          <w:b w:val="0"/>
          <w:i w:val="0"/>
          <w:sz w:val="22"/>
        </w:rPr>
        <w:t xml:space="preserve">    3.3 Three Layer Detection Architecture</w:t>
      </w:r>
    </w:p>
    <w:p>
      <w:pPr>
        <w:spacing w:after="120"/>
      </w:pPr>
      <w:r>
        <w:rPr>
          <w:b w:val="0"/>
          <w:i w:val="0"/>
          <w:sz w:val="22"/>
        </w:rPr>
        <w:t xml:space="preserve">    3.4 Layer 1: BERT Fine tuned Text Classifier</w:t>
      </w:r>
    </w:p>
    <w:p>
      <w:pPr>
        <w:spacing w:after="120"/>
      </w:pPr>
      <w:r>
        <w:rPr>
          <w:b w:val="0"/>
          <w:i w:val="0"/>
          <w:sz w:val="22"/>
        </w:rPr>
        <w:t xml:space="preserve">    3.5 Layer 2: TF IDF Ensemble Statistical Model</w:t>
      </w:r>
    </w:p>
    <w:p>
      <w:pPr>
        <w:spacing w:after="120"/>
      </w:pPr>
      <w:r>
        <w:rPr>
          <w:b w:val="0"/>
          <w:i w:val="0"/>
          <w:sz w:val="22"/>
        </w:rPr>
        <w:t xml:space="preserve">    3.6 Layer 3: Rule Engine with Bilingual Keywords</w:t>
      </w:r>
    </w:p>
    <w:p>
      <w:pPr>
        <w:spacing w:after="120"/>
      </w:pPr>
      <w:r>
        <w:rPr>
          <w:b w:val="0"/>
          <w:i w:val="0"/>
          <w:sz w:val="22"/>
        </w:rPr>
        <w:t xml:space="preserve">    3.7 GPT 4.1 Deep Fact Checking</w:t>
      </w:r>
    </w:p>
    <w:p>
      <w:pPr>
        <w:spacing w:after="120"/>
      </w:pPr>
      <w:r>
        <w:rPr>
          <w:b w:val="0"/>
          <w:i w:val="0"/>
          <w:sz w:val="22"/>
        </w:rPr>
        <w:t xml:space="preserve">    3.8 ASR OCR Conflict Detection</w:t>
      </w:r>
    </w:p>
    <w:p>
      <w:pPr>
        <w:spacing w:after="120"/>
      </w:pPr>
      <w:r>
        <w:rPr>
          <w:b w:val="0"/>
          <w:i w:val="0"/>
          <w:sz w:val="22"/>
        </w:rPr>
        <w:t xml:space="preserve">    3.9 SSE Streaming Architecture</w:t>
      </w:r>
    </w:p>
    <w:p>
      <w:pPr>
        <w:spacing w:after="120"/>
      </w:pPr>
      <w:r>
        <w:rPr>
          <w:b w:val="0"/>
          <w:i w:val="0"/>
          <w:sz w:val="22"/>
        </w:rPr>
        <w:t xml:space="preserve">    3.10 Frontend and User Experience</w:t>
      </w:r>
    </w:p>
    <w:p>
      <w:pPr>
        <w:spacing w:after="120"/>
      </w:pPr>
      <w:r>
        <w:rPr>
          <w:b w:val="0"/>
          <w:i w:val="0"/>
          <w:sz w:val="22"/>
        </w:rPr>
        <w:t>Chapter 4. Experimental Results and Analysis</w:t>
      </w:r>
    </w:p>
    <w:p>
      <w:pPr>
        <w:spacing w:after="120"/>
      </w:pPr>
      <w:r>
        <w:rPr>
          <w:b w:val="0"/>
          <w:i w:val="0"/>
          <w:sz w:val="22"/>
        </w:rPr>
        <w:t xml:space="preserve">    4.1 Experimental Setup</w:t>
      </w:r>
    </w:p>
    <w:p>
      <w:pPr>
        <w:spacing w:after="120"/>
      </w:pPr>
      <w:r>
        <w:rPr>
          <w:b w:val="0"/>
          <w:i w:val="0"/>
          <w:sz w:val="22"/>
        </w:rPr>
        <w:t xml:space="preserve">    4.2 Individual Model Performance</w:t>
      </w:r>
    </w:p>
    <w:p>
      <w:pPr>
        <w:spacing w:after="120"/>
      </w:pPr>
      <w:r>
        <w:rPr>
          <w:b w:val="0"/>
          <w:i w:val="0"/>
          <w:sz w:val="22"/>
        </w:rPr>
        <w:t xml:space="preserve">    4.3 Ablation Study and Fusion Weight Optimization</w:t>
      </w:r>
    </w:p>
    <w:p>
      <w:pPr>
        <w:spacing w:after="120"/>
      </w:pPr>
      <w:r>
        <w:rPr>
          <w:b w:val="0"/>
          <w:i w:val="0"/>
          <w:sz w:val="22"/>
        </w:rPr>
        <w:t xml:space="preserve">    4.4 End to End Case Study</w:t>
      </w:r>
    </w:p>
    <w:p>
      <w:pPr>
        <w:spacing w:after="120"/>
      </w:pPr>
      <w:r>
        <w:rPr>
          <w:b w:val="0"/>
          <w:i w:val="0"/>
          <w:sz w:val="22"/>
        </w:rPr>
        <w:t xml:space="preserve">    4.5 Latency and Streaming Performance</w:t>
      </w:r>
    </w:p>
    <w:p>
      <w:pPr>
        <w:spacing w:after="120"/>
      </w:pPr>
      <w:r>
        <w:rPr>
          <w:b w:val="0"/>
          <w:i w:val="0"/>
          <w:sz w:val="22"/>
        </w:rPr>
        <w:t xml:space="preserve">    4.6 Error Analysis and Failure Cases</w:t>
      </w:r>
    </w:p>
    <w:p>
      <w:pPr>
        <w:spacing w:after="120"/>
      </w:pPr>
      <w:r>
        <w:rPr>
          <w:b w:val="0"/>
          <w:i w:val="0"/>
          <w:sz w:val="22"/>
        </w:rPr>
        <w:t xml:space="preserve">    4.7 Family Notification Testing</w:t>
      </w:r>
    </w:p>
    <w:p>
      <w:pPr>
        <w:spacing w:after="120"/>
      </w:pPr>
      <w:r>
        <w:rPr>
          <w:b w:val="0"/>
          <w:i w:val="0"/>
          <w:sz w:val="22"/>
        </w:rPr>
        <w:t>Chapter 5. Discussions, Contributions and Conclusion</w:t>
      </w:r>
    </w:p>
    <w:p>
      <w:pPr>
        <w:spacing w:after="120"/>
      </w:pPr>
      <w:r>
        <w:rPr>
          <w:b w:val="0"/>
          <w:i w:val="0"/>
          <w:sz w:val="22"/>
        </w:rPr>
        <w:t xml:space="preserve">    5.1 System Design Trade offs and Fusion Weight Justification</w:t>
      </w:r>
    </w:p>
    <w:p>
      <w:pPr>
        <w:spacing w:after="120"/>
      </w:pPr>
      <w:r>
        <w:rPr>
          <w:b w:val="0"/>
          <w:i w:val="0"/>
          <w:sz w:val="22"/>
        </w:rPr>
        <w:t xml:space="preserve">    5.2 Why BERT Fails on English: An Embedding Space Analysis</w:t>
      </w:r>
    </w:p>
    <w:p>
      <w:pPr>
        <w:spacing w:after="120"/>
      </w:pPr>
      <w:r>
        <w:rPr>
          <w:b w:val="0"/>
          <w:i w:val="0"/>
          <w:sz w:val="22"/>
        </w:rPr>
        <w:t xml:space="preserve">    5.3 Comparative Discussion: Fine tuning Gemma vs Current Pipeline</w:t>
      </w:r>
    </w:p>
    <w:p>
      <w:pPr>
        <w:spacing w:after="120"/>
      </w:pPr>
      <w:r>
        <w:rPr>
          <w:b w:val="0"/>
          <w:i w:val="0"/>
          <w:sz w:val="22"/>
        </w:rPr>
        <w:t xml:space="preserve">    5.4 Limitations and Honest Reflection</w:t>
      </w:r>
    </w:p>
    <w:p>
      <w:pPr>
        <w:spacing w:after="120"/>
      </w:pPr>
      <w:r>
        <w:rPr>
          <w:b w:val="0"/>
          <w:i w:val="0"/>
          <w:sz w:val="22"/>
        </w:rPr>
        <w:t xml:space="preserve">    5.5 Future Work</w:t>
      </w:r>
    </w:p>
    <w:p>
      <w:pPr>
        <w:spacing w:after="120"/>
      </w:pPr>
      <w:r>
        <w:rPr>
          <w:b w:val="0"/>
          <w:i w:val="0"/>
          <w:sz w:val="22"/>
        </w:rPr>
        <w:t xml:space="preserve">    5.6 Conclusion</w:t>
      </w:r>
    </w:p>
    <w:p>
      <w:pPr>
        <w:spacing w:after="120"/>
      </w:pPr>
      <w:r>
        <w:rPr>
          <w:b w:val="0"/>
          <w:i w:val="0"/>
          <w:sz w:val="22"/>
        </w:rPr>
        <w:t>References</w:t>
      </w:r>
    </w:p>
    <w:p>
      <w:pPr>
        <w:spacing w:after="120"/>
      </w:pPr>
      <w:r>
        <w:rPr>
          <w:b w:val="0"/>
          <w:i w:val="0"/>
          <w:sz w:val="22"/>
        </w:rPr>
        <w:t>Appendices</w:t>
      </w:r>
    </w:p>
    <w:p>
      <w:pPr>
        <w:spacing w:after="120"/>
      </w:pPr>
      <w:r>
        <w:rPr>
          <w:b w:val="0"/>
          <w:i w:val="0"/>
          <w:sz w:val="22"/>
        </w:rPr>
        <w:t xml:space="preserve">    Appendix A: Test Cases (White box and Black box Testing)</w:t>
      </w:r>
    </w:p>
    <w:p>
      <w:pPr>
        <w:spacing w:after="120"/>
      </w:pPr>
      <w:r>
        <w:rPr>
          <w:b w:val="0"/>
          <w:i w:val="0"/>
          <w:sz w:val="22"/>
        </w:rPr>
        <w:t xml:space="preserve">    Appendix B: System Setup Guide</w:t>
      </w:r>
    </w:p>
    <w:p>
      <w:pPr>
        <w:spacing w:after="120"/>
      </w:pPr>
      <w:r>
        <w:rPr>
          <w:b w:val="0"/>
          <w:i w:val="0"/>
          <w:sz w:val="22"/>
        </w:rPr>
        <w:t xml:space="preserve">    Appendix C: User Manual</w:t>
      </w:r>
    </w:p>
    <w:p>
      <w:r>
        <w:br w:type="page"/>
      </w:r>
    </w:p>
    <w:p>
      <w:pPr>
        <w:spacing w:after="120"/>
        <w:jc w:val="center"/>
      </w:pPr>
      <w:r>
        <w:rPr>
          <w:b/>
          <w:i w:val="0"/>
          <w:sz w:val="28"/>
        </w:rPr>
        <w:t>ABSTRACT</w:t>
      </w:r>
    </w:p>
    <w:p/>
    <w:p>
      <w:pPr>
        <w:spacing w:after="120"/>
      </w:pPr>
      <w:r>
        <w:rPr>
          <w:b w:val="0"/>
          <w:i w:val="0"/>
        </w:rPr>
        <w:t>Short form video platforms have become a primary information source for elderly users in China, yet they simultaneously serve as a major vector for financial scams, health fraud, and misinformation that disproportionately harms this vulnerable demographic. This project presents FactSafe, a multimodal AI system that detects misinformation in short videos in real time, designed specifically to protect elderly users from targeted deception. The system employs a novel three layer detection architecture that combines a fine tuned MacBERT model for Chinese semantic analysis achieving an F1 score of 0.933 [Cui et al. 2021], a TF IDF ensemble model combining SVM, Random Forest, Gradient Boosting, and Logistic Regression with 94.72% accuracy on 21,771 training samples, and a bilingual keyword rule engine. These local models deliver initial risk assessments within 2.5 seconds through a Server Sent Events streaming pipeline, while GPT 4.1 performs asynchronous deep fact checking that identifies specific false claims with corrections. The system introduces an ASR OCR conflict detection mechanism that identifies deceptive videos where audio content contradicts on screen text, addressing a common but previously unstudied attack pattern targeting elderly viewers. Ablation experiments across six diverse test scenarios demonstrate that the three layer fusion achieves near perfect detection with F1 of 0.970, significantly outperforming any individual model, particularly for mixed language content and novel scam patterns absent from training data. A comparative analysis between the current pipeline and potential fine tuning of multilingual models such as Gemma 4 [Google 2025] is also presented, discussing trade offs in latency, accuracy, and language coverage that inform future development directions.</w:t>
      </w:r>
    </w:p>
    <w:p>
      <w:r>
        <w:br w:type="page"/>
      </w:r>
    </w:p>
    <w:p>
      <w:pPr>
        <w:pStyle w:val="Heading1"/>
      </w:pPr>
      <w:r>
        <w:t>Chapter 1. Introduction</w:t>
      </w:r>
    </w:p>
    <w:p>
      <w:pPr>
        <w:pStyle w:val="Heading2"/>
      </w:pPr>
      <w:r>
        <w:t>1.1 Background and Motivation</w:t>
      </w:r>
    </w:p>
    <w:p>
      <w:pPr>
        <w:spacing w:after="120"/>
      </w:pPr>
      <w:r>
        <w:rPr>
          <w:b w:val="0"/>
          <w:i w:val="0"/>
        </w:rPr>
        <w:t>The rapid proliferation of short form video platforms, including Douyin, WeChat Channels, Kuaishou, and Bilibili, has fundamentally transformed information consumption patterns in China. According to the China Internet Network Information Center 2025 Statistical Report, over 106 million users aged 60 and above actively use short video platforms on a daily basis, representing a 23% year over year increase from the previous reporting period. While these platforms provide valuable entertainment and social connection for elderly users who might otherwise experience digital isolation, they have simultaneously become a primary channel through which targeted misinformation and financial fraud reach this vulnerable population.</w:t>
      </w:r>
    </w:p>
    <w:p>
      <w:pPr>
        <w:spacing w:after="120"/>
        <w:ind w:firstLine="397"/>
      </w:pPr>
      <w:r>
        <w:rPr>
          <w:b w:val="0"/>
          <w:i w:val="0"/>
        </w:rPr>
        <w:t>The vulnerability of elderly users to video based misinformation arises from a convergence of cognitive, social, and technological factors. Brashier and Schacter [2020] demonstrated that cognitive changes associated with aging reduce the capacity for critical evaluation of online content, particularly when information is presented through multiple sensory channels simultaneously. Short videos exploit this vulnerability through multimodal persuasion, combining authoritative sounding narration with professional looking visuals and urgent text overlays in a format that overwhelms analytical defenses. Furthermore, social isolation among elderly populations increases susceptibility to emotional manipulation, as scammers frequently exploit desires for health solutions, financial security, and social belonging.</w:t>
      </w:r>
    </w:p>
    <w:p>
      <w:pPr>
        <w:spacing w:after="120"/>
        <w:ind w:firstLine="397"/>
      </w:pPr>
      <w:r>
        <w:rPr>
          <w:b w:val="0"/>
          <w:i w:val="0"/>
        </w:rPr>
        <w:t>Data from the National Anti Fraud Center (hotline 96110) reveals that elderly targeted scams caused cumulative losses exceeding 10 billion RMB in 2024, with investment fraud accounting for 38% of cases, health supplement fraud for 27%, and social engineering attacks for 21%. A particularly insidious technique that motivated this project involves videos where on screen subtitles display legitimate content such as "Government Certified Product" or "Official Channel Recommended" while the audio track simultaneously delivers scam instructions such as "Transfer money to my personal WeChat account." This deliberate contradiction between visual text and spoken content exploits the fact that elderly viewers typically focus on either the subtitles or the audio, but rarely cross reference both modalities critically.</w:t>
      </w:r>
    </w:p>
    <w:p>
      <w:pPr>
        <w:spacing w:after="120"/>
        <w:ind w:firstLine="397"/>
      </w:pPr>
      <w:r>
        <w:rPr>
          <w:b w:val="0"/>
          <w:i w:val="0"/>
        </w:rPr>
        <w:t>These observations collectively motivated the development of FactSafe, a system that not only detects misinformation through multimodal AI analysis but also specifically addresses the subtitle audio contradiction attack vector through a novel conflict detection mechanism, and provides immediate, elderly friendly warnings with automated family notification to create a comprehensive protection framework.</w:t>
      </w:r>
    </w:p>
    <w:p>
      <w:pPr>
        <w:pStyle w:val="Heading2"/>
      </w:pPr>
      <w:r>
        <w:t>1.2 Objectives and Scope</w:t>
      </w:r>
    </w:p>
    <w:p>
      <w:pPr>
        <w:spacing w:after="120"/>
      </w:pPr>
      <w:r>
        <w:rPr>
          <w:b w:val="0"/>
          <w:i w:val="0"/>
        </w:rPr>
        <w:t>The primary objective of this project is to design, implement, and evaluate a multimodal AI system capable of detecting misinformation in short videos targeting elderly users, with specific requirements for real time performance, explainability, and practical deployability. The quantitative targets, derived from the product requirements specification, mandate detection accuracy exceeding 85% with initial response latency under 3 seconds. Beyond these numerical benchmarks, the system must provide actionable explanations that identify which specific claims are false and present the corresponding correct facts, enabling elderly users and their family members to make informed decisions rather than simply being told that content is "dangerous."</w:t>
      </w:r>
    </w:p>
    <w:p>
      <w:pPr>
        <w:spacing w:after="120"/>
        <w:ind w:firstLine="397"/>
      </w:pPr>
      <w:r>
        <w:rPr>
          <w:b w:val="0"/>
          <w:i w:val="0"/>
        </w:rPr>
        <w:t>The technical scope encompasses the complete pipeline from video input to family notification: video frame extraction using OpenCV, optical character recognition using EasyOCR [Weng et al. 2020], automatic speech recognition using Whisper [Radford et al. 2023], text classification through multiple AI models, cross modal conflict detection, deep fact checking via large language models, and automated alert distribution through enterprise messaging platforms including WeCom. The system is implemented as a full stack web application featuring a mobile phone simulator interface that replicates the Douyin viewing experience, designed for demonstration and systematic evaluation. Native mobile application development falls outside the current scope but is discussed as a natural extension in the future work section.</w:t>
      </w:r>
    </w:p>
    <w:p>
      <w:pPr>
        <w:pStyle w:val="Heading2"/>
      </w:pPr>
      <w:r>
        <w:t>1.3 Student's Own Contributions</w:t>
      </w:r>
    </w:p>
    <w:p>
      <w:pPr>
        <w:spacing w:after="120"/>
      </w:pPr>
      <w:r>
        <w:rPr>
          <w:b w:val="0"/>
          <w:i w:val="0"/>
        </w:rPr>
        <w:t>It is important to distinguish between the pre existing tools and frameworks used in this project and the original contributions made by the student. The project uses several established components: MacBERT as the base pre trained language model [Cui et al. 2021], Whisper for speech recognition [Radford et al. 2023], EasyOCR for optical character recognition [Weng et al. 2020], GPT 4.1 for fact checking via the HKBU GenAI Platform API [OpenAI 2024], FastAPI for the backend framework, and React with TypeScript for the frontend. None of these tools were developed as part of this project.</w:t>
      </w:r>
    </w:p>
    <w:p>
      <w:pPr>
        <w:spacing w:after="120"/>
        <w:ind w:firstLine="397"/>
      </w:pPr>
      <w:r>
        <w:rPr>
          <w:b w:val="0"/>
          <w:i w:val="0"/>
        </w:rPr>
        <w:t>The student's original contributions, which constitute the core intellectual work of this FYP, are as follows. First, the three layer progressive detection architecture that combines fast local models with asynchronous cloud analysis was designed and implemented from scratch, including the weighted fusion formula with safety valve mechanisms. Second, the ASR OCR conflict detection algorithm, which identifies deceptive videos where speech contradicts on screen text, is an entirely novel contribution with no direct precedent in the reviewed literature. Third, the Chinese text extraction optimization for mixed language BERT inference, which recovers 56 percentage points of accuracy on mixed language inputs, was discovered through systematic experimentation and implemented as a preprocessing step. Fourth, the SSE streaming detection pipeline, which delivers progressive AI results starting from the first OCR frame, was architecturally designed and implemented across both backend (FastAPI async generator) and frontend (ReadableStream consumer). Fifth, the GPT integration with structured false claim extraction, including the system prompt engineering and the frontend rendering of claim by claim corrections, was designed and implemented end to end. Sixth, the family notification system integrating WeCom, Feishu, and QClaw Skill was built from scratch, including the QClaw webhook handler and the notification content that incorporates GPT analysis results. Seventh, the complete frontend interface including the mobile phone simulator, real time analysis panel, BERT and TF IDF score cards, and internationalization support was implemented.</w:t>
      </w:r>
    </w:p>
    <w:p>
      <w:r>
        <w:br w:type="page"/>
      </w:r>
    </w:p>
    <w:p>
      <w:pPr>
        <w:pStyle w:val="Heading1"/>
      </w:pPr>
      <w:r>
        <w:t>Chapter 2. Literature Review</w:t>
      </w:r>
    </w:p>
    <w:p>
      <w:pPr>
        <w:pStyle w:val="Heading2"/>
      </w:pPr>
      <w:r>
        <w:t>2.1 Multimodal Fake News Detection</w:t>
      </w:r>
    </w:p>
    <w:p>
      <w:pPr>
        <w:spacing w:after="120"/>
      </w:pPr>
      <w:r>
        <w:rPr>
          <w:b w:val="0"/>
          <w:i w:val="0"/>
        </w:rPr>
        <w:t>The detection of fake news through multimodal analysis has emerged as a significant research direction in recent years, driven by the recognition that misinformation often exploits multiple information channels simultaneously. Qi et al. [2023] proposed FakeSV, a benchmark for fake short video detection incorporating rich social context from platforms such as Douyin and Kuaishou. Their work demonstrated that cross modal attention mechanisms, which allow information exchange between text, visual, and audio encoders, significantly improve detection accuracy compared to single modal approaches. The FakeSV architecture processes each modality through a dedicated encoder before fusing representations via multi head attention, establishing a foundational paradigm for multimodal video analysis that this project builds upon.</w:t>
      </w:r>
    </w:p>
    <w:p>
      <w:pPr>
        <w:spacing w:after="120"/>
        <w:ind w:firstLine="397"/>
      </w:pPr>
      <w:r>
        <w:rPr>
          <w:b w:val="0"/>
          <w:i w:val="0"/>
        </w:rPr>
        <w:t>Singhal et al. [2019] introduced SpotFake, an earlier multimodal framework combining BERT text features with VGG 19 image features. Their experiments on the Weibo and Twitter datasets demonstrated that joint text image analysis consistently outperforms either modality alone, with the fusion model achieving 5 to 8 percentage points higher accuracy. More recently, the MRAN model [Zheng et al. 2024] proposed a multimodal relationship aware attention network that captures both intra modality and cross modal correlations between image regions and text fragments, addressing the limitation of earlier approaches that treated each modality as a monolithic feature vector. The MCOT framework [Chen et al. 2024] further advanced the field by introducing contrastive learning objectives that encourage discriminative feature learning across modalities.</w:t>
      </w:r>
    </w:p>
    <w:p>
      <w:pPr>
        <w:spacing w:after="120"/>
        <w:ind w:firstLine="397"/>
      </w:pPr>
      <w:r>
        <w:rPr>
          <w:b w:val="0"/>
          <w:i w:val="0"/>
        </w:rPr>
        <w:t>While these approaches demonstrate the value of multimodal fusion, they share a common limitation: they are designed for offline batch processing and do not address the real time requirements of a protective system. The present work diverges from prior approaches by introducing a streaming architecture that delivers progressive detection results, trading some analytical depth for critical response time reduction.</w:t>
      </w:r>
    </w:p>
    <w:p>
      <w:pPr>
        <w:pStyle w:val="Heading2"/>
      </w:pPr>
      <w:r>
        <w:t>2.2 Chinese NLP for Misinformation</w:t>
      </w:r>
    </w:p>
    <w:p>
      <w:pPr>
        <w:spacing w:after="120"/>
      </w:pPr>
      <w:r>
        <w:rPr>
          <w:b w:val="0"/>
          <w:i w:val="0"/>
        </w:rPr>
        <w:t>Chinese language misinformation detection presents unique challenges compared to English, including the absence of word boundaries, the prevalence of homophonic substitution as an evasion technique, and the integration of classical literary expressions in persuasive scam content. Cui et al. [2021] demonstrated that whole word masking pre training, as implemented in Chinese BERT wwm and MacBERT, significantly improves performance on downstream Chinese language understanding tasks by preventing the model from relying on subword level shortcuts.</w:t>
      </w:r>
    </w:p>
    <w:p>
      <w:pPr>
        <w:spacing w:after="120"/>
        <w:ind w:firstLine="397"/>
      </w:pPr>
      <w:r>
        <w:rPr>
          <w:b w:val="0"/>
          <w:i w:val="0"/>
        </w:rPr>
        <w:t>For Chinese misinformation datasets, Zheng et al. [2024] constructed MCFEND, a multi source benchmark dataset for Chinese fake news detection containing 23,974 samples from social platforms, messaging applications, and traditional news media. Notably, MCFEND was developed at Hong Kong Baptist University, the same institution as the present project, and addresses the critical limitation that prior Chinese datasets were sourced exclusively from Weibo. The CHIFRAUD dataset [Li et al. 2025] further extends coverage to long term web text fraud detection, providing a comprehensive collection of Chinese fraudulent text patterns. The present system's training data draws from four complementary datasets (THUNLP, CHECKED, DoubleCheck, COVID Health Rumor) totaling 21,771 samples, providing broader coverage than any single source.</w:t>
      </w:r>
    </w:p>
    <w:p>
      <w:pPr>
        <w:pStyle w:val="Heading2"/>
      </w:pPr>
      <w:r>
        <w:t>2.3 Speech Recognition and OCR Systems</w:t>
      </w:r>
    </w:p>
    <w:p>
      <w:pPr>
        <w:spacing w:after="120"/>
      </w:pPr>
      <w:r>
        <w:rPr>
          <w:b w:val="0"/>
          <w:i w:val="0"/>
        </w:rPr>
        <w:t>Automatic speech recognition has been revolutionized by Radford et al. [2023] with the introduction of Whisper, a large scale weakly supervised model trained on 680,000 hours of multilingual audio. Whisper's ability to perform automatic language detection is essential for the present system, as elderly targeted videos frequently mix Chinese and English content. The base model variant used in this project offers a practical trade off between transcription quality and inference speed, though the error analysis in Chapter 4 reveals limitations with dialectal speech.</w:t>
      </w:r>
    </w:p>
    <w:p>
      <w:pPr>
        <w:spacing w:after="120"/>
        <w:ind w:firstLine="397"/>
      </w:pPr>
      <w:r>
        <w:rPr>
          <w:b w:val="0"/>
          <w:i w:val="0"/>
        </w:rPr>
        <w:t>For optical character recognition, EasyOCR [Weng et al. 2020] provides a ready to use multilingual OCR engine supporting over 80 languages with a unified API. In the context of video analysis, OCR serves a complementary role to ASR: while speech recognition captures the narrator's verbal content, OCR extracts on screen text such as subtitles, captions, promotional text, and contact information that is overlaid on the video frames. The combination of these two extraction modalities enables the novel ASR OCR conflict detection mechanism described in Chapter 3.</w:t>
      </w:r>
    </w:p>
    <w:p>
      <w:pPr>
        <w:pStyle w:val="Heading2"/>
      </w:pPr>
      <w:r>
        <w:t>2.4 Large Language Models for Fact Checking</w:t>
      </w:r>
    </w:p>
    <w:p>
      <w:pPr>
        <w:spacing w:after="120"/>
      </w:pPr>
      <w:r>
        <w:rPr>
          <w:b w:val="0"/>
          <w:i w:val="0"/>
        </w:rPr>
        <w:t>The application of large language models to automated fact checking has emerged as a rapidly growing research area. Guo et al. [2024] provided a comprehensive survey of generative LLMs in fact checking, identifying three primary roles: LLMs as claim detectors that identify check worthy statements, LLMs as evidence retrievers that gather supporting or refuting information, and LLMs as verdict predictors that assess claim veracity. Their analysis reveals that while LLMs demonstrate strong zero shot fact checking performance, they are susceptible to generating plausible sounding but factually incorrect explanations, a phenomenon known as hallucination.</w:t>
      </w:r>
    </w:p>
    <w:p>
      <w:pPr>
        <w:spacing w:after="120"/>
        <w:ind w:firstLine="397"/>
      </w:pPr>
      <w:r>
        <w:rPr>
          <w:b w:val="0"/>
          <w:i w:val="0"/>
        </w:rPr>
        <w:t>Pelrine et al. [2024] investigated the practical reliability of GPT 4 for fact checking and found that while it achieves high accuracy on well known claims, performance degrades on less publicized or recent misinformation. This finding is directly relevant to the present system's design: GPT is deployed as an asynchronous supplementary layer rather than the primary detection mechanism, ensuring that the system does not rely solely on LLM knowledge for time critical protection. The structured output format (verdict, false claims with corrections, scam type) implemented in this project addresses the explainability gap identified in prior LLM fact checking work.</w:t>
      </w:r>
    </w:p>
    <w:p>
      <w:pPr>
        <w:pStyle w:val="Heading2"/>
      </w:pPr>
      <w:r>
        <w:t>2.5 Limitations of Existing Approaches</w:t>
      </w:r>
    </w:p>
    <w:p>
      <w:pPr>
        <w:spacing w:after="120"/>
      </w:pPr>
      <w:r>
        <w:rPr>
          <w:b w:val="0"/>
          <w:i w:val="0"/>
        </w:rPr>
        <w:t>The review of existing literature reveals five key limitations that the present work addresses. First, existing multimodal systems are predominantly monolingual, trained and evaluated exclusively on Chinese text, and exhibit catastrophic performance degradation on mixed language inputs. The experiments in Chapter 4 demonstrate a 56 percentage point accuracy drop for Chinese BERT on mixed language content. Second, prior systems provide opaque risk scores without identifying which specific claims are false, limiting utility for elderly users and caregivers. Third, no prior work addresses the subtitle audio contradiction attack where legitimate looking on screen text masks fraudulent audio, despite its documented prevalence. Fourth, existing approaches operate in offline batch mode, incompatible with the sub 3 second response requirement for real time protection. Fifth, prior systems lack integration with family notification channels, treating detection as an isolated classification task rather than a component of a protective ecosystem.</w:t>
      </w:r>
    </w:p>
    <w:p>
      <w:r>
        <w:br w:type="page"/>
      </w:r>
    </w:p>
    <w:p>
      <w:pPr>
        <w:pStyle w:val="Heading1"/>
      </w:pPr>
      <w:r>
        <w:t>Chapter 3. System Design and Methodology</w:t>
      </w:r>
    </w:p>
    <w:p>
      <w:pPr>
        <w:pStyle w:val="Heading2"/>
      </w:pPr>
      <w:r>
        <w:t>3.1 Problem Formulation</w:t>
      </w:r>
    </w:p>
    <w:p>
      <w:pPr>
        <w:spacing w:after="120"/>
      </w:pPr>
      <w:r>
        <w:rPr>
          <w:b w:val="0"/>
          <w:i w:val="0"/>
        </w:rPr>
        <w:t>Given a short video V consisting of visual frames F, an audio track A, and optional text metadata T such as title and description, the detection task is formulated as a multi class classification problem. The system must assign V a risk label from the set {safe, warning, danger} along with a continuous risk score between 0 and 1, a confidence measure, a set of human readable risk reasons, and actionable safety suggestions. For content classified as dangerous or misleading, the system should additionally identify specific false claims paired with their corrections.</w:t>
      </w:r>
    </w:p>
    <w:p>
      <w:pPr>
        <w:spacing w:after="120"/>
        <w:ind w:firstLine="397"/>
      </w:pPr>
      <w:r>
        <w:rPr>
          <w:b w:val="0"/>
          <w:i w:val="0"/>
        </w:rPr>
        <w:t>The fundamental challenge motivating the architectural design is that no single detection approach provides sufficient coverage across all attack scenarios. Keyword based rules capture explicit scam language but miss paraphrased or implicit deception. Statistical models such as TF IDF capture corpus level distributional patterns but lack semantic understanding. Neural models such as BERT [Devlin et al. 2019] provide deep semantic analysis but are constrained to their training language and distribution. Large language models such as GPT offer broad world knowledge and reasoning capability but incur latency that is incompatible with real time user protection. The three layer architecture presented in this chapter addresses these complementary weaknesses by layering the approaches in a progressive pipeline that delivers fast approximate results immediately while refining the analysis asynchronously.</w:t>
      </w:r>
    </w:p>
    <w:p>
      <w:pPr>
        <w:pStyle w:val="Heading2"/>
      </w:pPr>
      <w:r>
        <w:t>3.2 Data Acquisition and Preprocessing</w:t>
      </w:r>
    </w:p>
    <w:p>
      <w:pPr>
        <w:spacing w:after="120"/>
      </w:pPr>
      <w:r>
        <w:rPr>
          <w:b w:val="0"/>
          <w:i w:val="0"/>
        </w:rPr>
        <w:t>The training corpus for the local AI models was assembled from four open source Chinese misinformation datasets, yielding a combined total of 21,771 labeled samples. The THUNLP dataset contributes approximately 8,000 samples of rumor and non rumor text from Chinese social media platforms. The CHECKED dataset provides around 5,000 fact checked claims with binary veracity labels. The DoubleCheck dataset adds approximately 4,000 cross verified news articles with credibility annotations. The COVID Health Rumor dataset contributes 4,771 health related misinformation samples, which are especially pertinent given the high prevalence of health supplement fraud targeting elderly populations.</w:t>
      </w:r>
    </w:p>
    <w:p>
      <w:pPr>
        <w:spacing w:after="120"/>
        <w:ind w:firstLine="397"/>
      </w:pPr>
      <w:r>
        <w:rPr>
          <w:b w:val="0"/>
          <w:i w:val="0"/>
        </w:rPr>
        <w:t>Data preprocessing follows two parallel paths corresponding to the two neural detection layers. For the BERT model, raw text is tokenized using the MacBERT tokenizer with a maximum sequence length of 512 tokens, following the standard BERT input format with [CLS] and [SEP] tokens. For the TF IDF model, text is first segmented into words using the jieba Chinese word segmentation library, then transformed into a 20,000 dimensional TF IDF feature vector. The combined dataset is partitioned into 70% training, 20% validation, and 10% test splits using stratified sampling to preserve class balance across all partitions.</w:t>
      </w:r>
    </w:p>
    <w:p>
      <w:pPr>
        <w:spacing w:after="120"/>
        <w:ind w:firstLine="397"/>
      </w:pPr>
      <w:r>
        <w:rPr>
          <w:b w:val="0"/>
          <w:i w:val="0"/>
        </w:rPr>
        <w:t>A critical preprocessing discovery made during development concerns the handling of mixed language inputs. When video content contains both Chinese and English text, as is common in OCR results from bilingual videos, the Chinese BERT model receives a token sequence contaminated with [UNK] tokens from unrecognized English words. This contamination dilutes the semantic signal and causes a dramatic performance drop, as quantified in the ablation study in Section 5.3. The solution is a regex based filter that removes ASCII characters before BERT tokenization, ensuring the model processes only the Chinese text on which it was trained. This seemingly simple optimization recovers 56 percentage points of accuracy on mixed language inputs and represents one of the key practical findings of this project.</w:t>
      </w:r>
    </w:p>
    <w:p>
      <w:pPr>
        <w:pStyle w:val="Heading2"/>
      </w:pPr>
      <w:r>
        <w:t>3.3 Three Layer Detection Architecture</w:t>
      </w:r>
    </w:p>
    <w:p>
      <w:pPr>
        <w:spacing w:after="120"/>
      </w:pPr>
      <w:r>
        <w:rPr>
          <w:b w:val="0"/>
          <w:i w:val="0"/>
        </w:rPr>
        <w:t>The central architectural contribution of this project is a three layer fusion system designed around the principle of "fast first, accurate later." Local AI models provide an immediate risk assessment within approximately 0.5 seconds of receiving text input, while the cloud based GPT model refines the analysis over the subsequent 3 to 6 seconds. This design ensures that elderly users receive timely warnings without enduring the latency of large language model inference, while still benefiting from GPT's superior analytical capability when the results become available.</w:t>
      </w:r>
    </w:p>
    <w:p>
      <w:pPr>
        <w:spacing w:after="120"/>
        <w:ind w:firstLine="397"/>
      </w:pPr>
      <w:r>
        <w:rPr>
          <w:b w:val="0"/>
          <w:i w:val="0"/>
        </w:rPr>
        <w:t>The fusion formula computes the final risk score as a weighted combination of the three layers: BERT contributes 50% weight reflecting its strong semantic understanding capability, TF IDF contributes 30% weight reflecting its reliable statistical pattern matching, and the rule engine contributes 20% weight reflecting its role as a keyword based safety net. When a model is unavailable, the weights of the remaining models are renormalized. Safety valve mechanisms prevent dilution of high confidence signals: when BERT confidence exceeds 0.8, the fused score is raised to at least 90% of the BERT score. A similar mechanism applies to TF IDF when BERT is unavailable. After GPT analysis completes asynchronously, its verdict can further upgrade the risk level. A GPT verdict of "false" forces the level to "danger" with a minimum score of 0.75 regardless of local model scores, reflecting the design priority that missing dangerous content poses greater harm than false alarms in an elderly protection context.</w:t>
      </w:r>
    </w:p>
    <w:p>
      <w:pPr>
        <w:pStyle w:val="Heading2"/>
      </w:pPr>
      <w:r>
        <w:t>3.4 Layer 1: BERT Fine tuned Text Classifier</w:t>
      </w:r>
    </w:p>
    <w:p>
      <w:pPr>
        <w:spacing w:after="120"/>
      </w:pPr>
      <w:r>
        <w:rPr>
          <w:b w:val="0"/>
          <w:i w:val="0"/>
        </w:rPr>
        <w:t>The first detection layer employs MacBERT [Cui et al. 2021], a Chinese BERT variant pre trained with whole word masking on a large Chinese corpus. The classification architecture appends a custom two layer head to the MacBERT encoder: a linear projection from the 768 dimensional [CLS] embedding to a 384 dimensional hidden representation, followed by GELU activation, dropout with probability 0.3, and a final linear projection to 2 output classes (safe and risky). The two layer head with GELU nonlinearity was chosen over a single linear classifier to provide additional capacity for distinguishing subtle scam patterns that cannot be captured by a linear decision boundary in the BERT embedding space.</w:t>
      </w:r>
    </w:p>
    <w:p>
      <w:pPr>
        <w:spacing w:after="120"/>
        <w:ind w:firstLine="397"/>
      </w:pPr>
      <w:r>
        <w:rPr>
          <w:b w:val="0"/>
          <w:i w:val="0"/>
        </w:rPr>
        <w:t>Fine tuning was performed using cross entropy loss with the AdamW optimizer at a learning rate of 2e 5 with weight decay of 0.01, following the established best practices for BERT fine tuning [Devlin et al. 2019]. Training used early stopping with patience of 3 epochs, monitoring validation F1 score to select the best checkpoint. The resulting model achieves an F1 score of 0.933 on the validation set, with the trained weights stored as a 391MB checkpoint file. Inference requires approximately 0.5 seconds per sample on CPU (Apple Silicon), which could be reduced below 0.1 seconds with GPU acceleration.</w:t>
      </w:r>
    </w:p>
    <w:p>
      <w:pPr>
        <w:spacing w:after="120"/>
        <w:ind w:firstLine="397"/>
      </w:pPr>
      <w:r>
        <w:rPr>
          <w:b w:val="0"/>
          <w:i w:val="0"/>
        </w:rPr>
        <w:t>A significant engineering challenge encountered during development was the mixed language degradation problem. When input text contains English words, common in OCR results from videos with bilingual content, MacBERT's Chinese tokenizer produces [UNK] tokens for unrecognized English words. These tokens occupy sequence positions without contributing meaningful semantic information, effectively diluting the signal from Chinese tokens that carry the actual risk indicators. Concretely, the input "Information to let you know 你们只需要一台手机就可以实现财富自由 快来参与赌博挖矿吧" yields a BERT risk score of only 37%, while extracting only the Chinese portion "你们只需要一台手机就可以实现财富自由 快来参与赌博挖矿吧" yields 93%. The solution, a regex based filter that removes ASCII characters before tokenization, is applied as a preprocessing step and consistently restores performance across all mixed language test cases.</w:t>
      </w:r>
    </w:p>
    <w:p>
      <w:pPr>
        <w:pStyle w:val="Heading2"/>
      </w:pPr>
      <w:r>
        <w:t>3.5 Layer 2: TF IDF Ensemble Statistical Model</w:t>
      </w:r>
    </w:p>
    <w:p>
      <w:pPr>
        <w:spacing w:after="120"/>
      </w:pPr>
      <w:r>
        <w:rPr>
          <w:b w:val="0"/>
          <w:i w:val="0"/>
        </w:rPr>
        <w:t>The second detection layer employs a classical machine learning pipeline consisting of TF IDF vectorization followed by an ensemble classifier. Text is first segmented using jieba, then transformed into a 20,000 dimensional sparse TF IDF feature vector. Classification is performed by a VotingClassifier that aggregates predictions from four constituent models: a Support Vector Machine with RBF kernel that excels at finding optimal decision boundaries in high dimensional space, a Random Forest with 100 trees that captures nonlinear feature interactions, a Gradient Boosting classifier with 100 estimators that iteratively corrects prediction errors, and a Logistic Regression model with L2 regularization that provides a stable linear baseline. The ensemble achieves 94.72% accuracy and 94.67% F1 score on the held out test set, trained on the same 21,771 sample corpus used for BERT.</w:t>
      </w:r>
    </w:p>
    <w:p>
      <w:pPr>
        <w:spacing w:after="120"/>
        <w:ind w:firstLine="397"/>
      </w:pPr>
      <w:r>
        <w:rPr>
          <w:b w:val="0"/>
          <w:i w:val="0"/>
        </w:rPr>
        <w:t>The TF IDF model offers two practical advantages over BERT: its 13MB model file is approximately 30 times smaller, and its inference time is under 0.1 seconds. However, it has a fundamental limitation rooted in its fixed vocabulary. Words absent from the training corpus, such as "赌博" (gambling), receive zero TF IDF weight and become invisible to the classifier. This limitation was discovered when the system failed to detect gambling related scam content despite the text containing explicit gambling references. The vocabulary gap cannot be resolved without retraining on expanded data, which motivates the rule engine layer that can be updated by simply adding keywords.</w:t>
      </w:r>
    </w:p>
    <w:p>
      <w:pPr>
        <w:pStyle w:val="Heading2"/>
      </w:pPr>
      <w:r>
        <w:t>3.6 Layer 3: Rule Engine with Bilingual Keywords</w:t>
      </w:r>
    </w:p>
    <w:p>
      <w:pPr>
        <w:spacing w:after="120"/>
      </w:pPr>
      <w:r>
        <w:rPr>
          <w:b w:val="0"/>
          <w:i w:val="0"/>
        </w:rPr>
        <w:t>The rule engine provides keyword based detection as both a supplement to the AI models and a critical fallback when neural inference is unavailable or encounters out of distribution inputs. The engine maintains curated keyword lists across three risk categories: financial fraud with 35 keywords spanning Chinese terms such as "保证收益" (guaranteed returns) and "赌博" (gambling) as well as English terms such as "guaranteed return" and "mining"; medical fraud with 18 keywords including "祖传秘方" (ancestral recipe) and "miracle cure"; and urgency manipulation with 18 keywords including "紧急" (urgent) and "act now." All keyword matching operates in a case insensitive manner to correctly handle English content regardless of capitalization.</w:t>
      </w:r>
    </w:p>
    <w:p>
      <w:pPr>
        <w:spacing w:after="120"/>
        <w:ind w:firstLine="397"/>
      </w:pPr>
      <w:r>
        <w:rPr>
          <w:b w:val="0"/>
          <w:i w:val="0"/>
        </w:rPr>
        <w:t>While the rule engine is the simplest of the three layers, it provides coverage that the neural models cannot. For pure English content, where BERT produces near random output with approximately 1% risk score and TF IDF provides no useful signal, the rule engine is the only local model capable of detecting risk keywords. The bilingual keyword expansion was one of the later optimizations in the project timeline, motivated by the observation that the system missed explicit English language gambling and fraud content. This experience reinforces a broader design lesson: even sophisticated neural systems benefit from simple, interpretable fallback mechanisms that can be rapidly updated without retraining.</w:t>
      </w:r>
    </w:p>
    <w:p>
      <w:pPr>
        <w:pStyle w:val="Heading2"/>
      </w:pPr>
      <w:r>
        <w:t>3.7 GPT 4.1 Deep Fact Checking</w:t>
      </w:r>
    </w:p>
    <w:p>
      <w:pPr>
        <w:spacing w:after="120"/>
      </w:pPr>
      <w:r>
        <w:rPr>
          <w:b w:val="0"/>
          <w:i w:val="0"/>
        </w:rPr>
        <w:t>The GPT layer serves as the system's deep analysis component, performing semantic fact checking that is beyond the capability of the local models. The system accesses GPT 4.1 through the HKBU GenAI Platform REST API [OpenAI 2024]. The system prompt was carefully engineered to instruct GPT to act as a professional fact checker specializing in elderly targeted misinformation, with explicit instructions to verify each factual claim against established knowledge including scientific research, official statistics, and regulatory information. GPT is further instructed to identify and quote specific false claims from the original text, provide corrections with supporting evidence, classify the scam type, and generate safety advice in the language matching the input content.</w:t>
      </w:r>
    </w:p>
    <w:p>
      <w:pPr>
        <w:spacing w:after="120"/>
        <w:ind w:firstLine="397"/>
      </w:pPr>
      <w:r>
        <w:rPr>
          <w:b w:val="0"/>
          <w:i w:val="0"/>
        </w:rPr>
        <w:t>The GPT response follows a structured JSON schema that the frontend can render into interactive fact checking reports. The schema includes a verdict field (true, false, misleading, or unverifiable), a confidence score, a one sentence summary, a detailed analysis paragraph, an array of false claims where each entry contains the original false statement, the factual correction, and a severity level (high, medium, or low), fact checking points, risk factors, safety advice, and scam type classification. Multi language support is embedded in the prompt: the system instructs GPT to respond in the same language as the predominant input language, enabling coherent analysis of both Chinese and English content.</w:t>
      </w:r>
    </w:p>
    <w:p>
      <w:pPr>
        <w:spacing w:after="120"/>
        <w:ind w:firstLine="397"/>
      </w:pPr>
      <w:r>
        <w:rPr>
          <w:b w:val="0"/>
          <w:i w:val="0"/>
        </w:rPr>
        <w:t>Because GPT inference adds 3 to 6 seconds of latency, it runs asynchronously after the local AI results have already been displayed to the user. When GPT identifies content as false or misleading, the frontend dynamically updates the existing result card, upgrading the risk level, appending GPT generated reasons to the existing AI model reasons, and triggering the WeCom family notification. This progressive refinement architecture ensures that users are never blocked waiting for GPT while still benefiting from its analytical depth when results become available.</w:t>
      </w:r>
    </w:p>
    <w:p>
      <w:pPr>
        <w:pStyle w:val="Heading2"/>
      </w:pPr>
      <w:r>
        <w:t>3.8 ASR OCR Conflict Detection</w:t>
      </w:r>
    </w:p>
    <w:p>
      <w:pPr>
        <w:spacing w:after="120"/>
      </w:pPr>
      <w:r>
        <w:rPr>
          <w:b w:val="0"/>
          <w:i w:val="0"/>
        </w:rPr>
        <w:t>One of the novel contributions of this project is a mechanism for detecting contradictions between the audio content extracted by ASR and the visual text extracted by OCR. This mechanism directly addresses the subtitle audio contradiction attack pattern described in Section 1.1, where scammers use legitimate looking subtitles to mask fraudulent audio instructions.</w:t>
      </w:r>
    </w:p>
    <w:p>
      <w:pPr>
        <w:spacing w:after="120"/>
        <w:ind w:firstLine="397"/>
      </w:pPr>
      <w:r>
        <w:rPr>
          <w:b w:val="0"/>
          <w:i w:val="0"/>
        </w:rPr>
        <w:t>The algorithm proceeds in three stages. First, both the ASR transcript and OCR text are normalized to lowercase for comparison. A character level Jaccard similarity measure is computed to determine whether the two texts are substantially similar; if the overlap exceeds 0.6, no conflict is flagged as the speech and text convey consistent information. Second, when similarity is low, two keyword sets are applied: a "legitimate" set containing terms such as "官方" (official), "认证" (certified), "hospital," and "safe," and a "scam" set containing terms such as "转账" (transfer), "加微信" (add WeChat), "free," and "guaranteed." Third, the algorithm evaluates four possible patterns: legitimate OCR combined with scam ASR, which indicates the subtitle disguise attack and is classified as high severity; legitimate ASR combined with scam OCR, which represents the reverse pattern; both containing scam keywords, which indicates overt risk rather than deception; and only one side containing scam keywords without corresponding legitimacy signals, classified as medium severity. When a high severity conflict is detected, the system automatically upgrades the risk level from safe to warning or from warning to danger, and inserts a specific conflict warning into the reasons list.</w:t>
      </w:r>
    </w:p>
    <w:p>
      <w:pPr>
        <w:pStyle w:val="Heading2"/>
      </w:pPr>
      <w:r>
        <w:t>3.9 SSE Streaming Architecture</w:t>
      </w:r>
    </w:p>
    <w:p>
      <w:pPr>
        <w:spacing w:after="120"/>
      </w:pPr>
      <w:r>
        <w:rPr>
          <w:b w:val="0"/>
          <w:i w:val="0"/>
        </w:rPr>
        <w:t>A critical architectural decision was the adoption of Server Sent Events for progressive result delivery. The original implementation used a synchronous HTTP POST endpoint that blocked until all processing stages completed, resulting in 7 to 15 seconds of user perceived latency. For an elderly protection system, this delay is unacceptable because a scam video could play to completion before the first warning appears.</w:t>
      </w:r>
    </w:p>
    <w:p>
      <w:pPr>
        <w:spacing w:after="120"/>
        <w:ind w:firstLine="397"/>
      </w:pPr>
      <w:r>
        <w:rPr>
          <w:b w:val="0"/>
          <w:i w:val="0"/>
        </w:rPr>
        <w:t>The streaming endpoint sends typed events as each processing stage completes. The event types include "frame" when frame extraction finishes, "ocr" for each frame's OCR result with the recognized text included in the payload, "ai" for AI analysis results that are generated after each OCR frame containing new text, "asr" for speech transcription status updates, "conflict" when ASR OCR conflict is detected, and "done" when all processing is complete. The key design insight is that after the first OCR frame yields text, the system immediately runs BERT and TF IDF analysis and pushes an "ai" event. This means the first risk assessment appears in approximately 2.5 seconds, comprising 0.3 seconds for frame extraction, 1.5 seconds for one frame of OCR, and 0.5 seconds for AI inference. The remaining OCR frames, ASR transcription, and conflict detection proceed in the background, each generating events that progressively update the frontend display.</w:t>
      </w:r>
    </w:p>
    <w:p>
      <w:pPr>
        <w:pStyle w:val="Heading2"/>
      </w:pPr>
      <w:r>
        <w:t>3.10 Frontend and User Experience</w:t>
      </w:r>
    </w:p>
    <w:p>
      <w:pPr>
        <w:spacing w:after="120"/>
      </w:pPr>
      <w:r>
        <w:rPr>
          <w:b w:val="0"/>
          <w:i w:val="0"/>
        </w:rPr>
        <w:t>The frontend is implemented in React with TypeScript, centered around a mobile phone simulator that faithfully replicates the Douyin viewing experience including a status bar, swipe to navigate gesture handling, side action buttons, scrolling subtitles, and a bottom navigation bar. When a video is classified as dangerous, a full screen warning overlay appears within the simulator, using the same visual vocabulary that users encounter in their actual phone experience. This design choice ensures that warnings are immediately recognizable rather than appearing as unfamiliar interface elements.</w:t>
      </w:r>
    </w:p>
    <w:p>
      <w:pPr>
        <w:spacing w:after="120"/>
        <w:ind w:firstLine="397"/>
      </w:pPr>
      <w:r>
        <w:rPr>
          <w:b w:val="0"/>
          <w:i w:val="0"/>
        </w:rPr>
        <w:t>The detection panel on the right side of the interface displays the real time analysis log in a terminal style monospace font, showing each SSE event as it arrives. Individual BERT and TF IDF scores are presented as visual cards with color coded progress bars, providing transparency into each model's assessment. Recognized video content from OCR and ASR is displayed in clearly labeled sections. The AI analysis conclusion, risk factors, and safety suggestions are rendered with bilingual support through a translateReason function that maps Chinese language model outputs to English when the interface language is set accordingly. GPT fact checking results are presented in a dedicated section with verdict badges, false claim cards showing original text with strikethrough formatting alongside corrections, and safety advice. Internationalization covers all interface elements and model output translations.</w:t>
      </w:r>
    </w:p>
    <w:p>
      <w:r>
        <w:br w:type="page"/>
      </w:r>
    </w:p>
    <w:p>
      <w:pPr>
        <w:pStyle w:val="Heading1"/>
      </w:pPr>
      <w:r>
        <w:t>Chapter 4. Experimental Results and Analysis</w:t>
      </w:r>
    </w:p>
    <w:p>
      <w:pPr>
        <w:pStyle w:val="Heading2"/>
      </w:pPr>
      <w:r>
        <w:t>4.1 Experimental Setup</w:t>
      </w:r>
    </w:p>
    <w:p>
      <w:pPr>
        <w:spacing w:after="120"/>
      </w:pPr>
      <w:r>
        <w:rPr>
          <w:b w:val="0"/>
          <w:i w:val="0"/>
        </w:rPr>
        <w:t>All experiments were conducted on a MacBook with Apple Silicon M series processor, 16GB unified memory, and no discrete GPU, representing a resource constrained deployment environment. The backend runs FastAPI with uvicorn on port 8000, and the frontend runs the React development server on port 3002. The BERT model checkpoint (best_text_model.pt, 391MB) and TF IDF ensemble model (simple_ai_model.joblib, 13MB) are loaded at server startup. GPT 4.1 is accessed through the HKBU GenAI Platform REST API with a 30 second timeout. EasyOCR is configured for joint Chinese and English recognition, and Whisper uses the base model with automatic language detection enabled.</w:t>
      </w:r>
    </w:p>
    <w:p>
      <w:pPr>
        <w:spacing w:after="120"/>
        <w:ind w:firstLine="397"/>
      </w:pPr>
      <w:r>
        <w:rPr>
          <w:b w:val="0"/>
          <w:i w:val="0"/>
        </w:rPr>
        <w:t>Six test videos were constructed to cover the primary risk scenarios: a safe cooking tutorial serving as a negative control, a Chinese language investment scam, a Chinese language medical fraud video, a mixed Chinese English gambling and mining scam, a deceptive video with legitimate subtitles but scam audio designed to test ASR OCR conflict detection, and an urgency based social security card scam. Each video contains both visual text content for OCR extraction and spoken audio for ASR transcription, ensuring that the full multimodal pipeline is exercised.</w:t>
      </w:r>
    </w:p>
    <w:p>
      <w:pPr>
        <w:pStyle w:val="Heading2"/>
      </w:pPr>
      <w:r>
        <w:t>4.2 Individual Model Performance</w:t>
      </w:r>
    </w:p>
    <w:p>
      <w:pPr>
        <w:spacing w:after="120"/>
      </w:pPr>
      <w:r>
        <w:rPr>
          <w:b w:val="0"/>
          <w:i w:val="0"/>
        </w:rPr>
        <w:t>Table 1 presents the performance of each detection layer evaluated independently on the training dataset's held out test partition.</w:t>
      </w:r>
    </w:p>
    <w:tbl>
      <w:tblPr>
        <w:tblStyle w:val="TableGrid"/>
        <w:tblW w:type="auto" w:w="0"/>
        <w:tblLook w:firstColumn="1" w:firstRow="1" w:lastColumn="0" w:lastRow="0" w:noHBand="0" w:noVBand="1" w:val="04A0"/>
      </w:tblPr>
      <w:tblGrid>
        <w:gridCol w:w="1744"/>
        <w:gridCol w:w="1744"/>
        <w:gridCol w:w="1744"/>
        <w:gridCol w:w="1744"/>
        <w:gridCol w:w="1744"/>
        <w:gridCol w:w="1744"/>
      </w:tblGrid>
      <w:tr>
        <w:tc>
          <w:tcPr>
            <w:tcW w:type="dxa" w:w="1744"/>
          </w:tcPr>
          <w:p>
            <w:r>
              <w:rPr>
                <w:b/>
                <w:sz w:val="20"/>
              </w:rPr>
              <w:t>Model</w:t>
            </w:r>
          </w:p>
        </w:tc>
        <w:tc>
          <w:tcPr>
            <w:tcW w:type="dxa" w:w="1744"/>
          </w:tcPr>
          <w:p>
            <w:r>
              <w:rPr>
                <w:b/>
                <w:sz w:val="20"/>
              </w:rPr>
              <w:t>Accuracy</w:t>
            </w:r>
          </w:p>
        </w:tc>
        <w:tc>
          <w:tcPr>
            <w:tcW w:type="dxa" w:w="1744"/>
          </w:tcPr>
          <w:p>
            <w:r>
              <w:rPr>
                <w:b/>
                <w:sz w:val="20"/>
              </w:rPr>
              <w:t>Precision</w:t>
            </w:r>
          </w:p>
        </w:tc>
        <w:tc>
          <w:tcPr>
            <w:tcW w:type="dxa" w:w="1744"/>
          </w:tcPr>
          <w:p>
            <w:r>
              <w:rPr>
                <w:b/>
                <w:sz w:val="20"/>
              </w:rPr>
              <w:t>Recall</w:t>
            </w:r>
          </w:p>
        </w:tc>
        <w:tc>
          <w:tcPr>
            <w:tcW w:type="dxa" w:w="1744"/>
          </w:tcPr>
          <w:p>
            <w:r>
              <w:rPr>
                <w:b/>
                <w:sz w:val="20"/>
              </w:rPr>
              <w:t>F1 Score</w:t>
            </w:r>
          </w:p>
        </w:tc>
        <w:tc>
          <w:tcPr>
            <w:tcW w:type="dxa" w:w="1744"/>
          </w:tcPr>
          <w:p>
            <w:r>
              <w:rPr>
                <w:b/>
                <w:sz w:val="20"/>
              </w:rPr>
              <w:t>Latency (CPU)</w:t>
            </w:r>
          </w:p>
        </w:tc>
      </w:tr>
      <w:tr>
        <w:tc>
          <w:tcPr>
            <w:tcW w:type="dxa" w:w="1744"/>
          </w:tcPr>
          <w:p>
            <w:r>
              <w:rPr>
                <w:sz w:val="20"/>
              </w:rPr>
              <w:t>BERT (MacBERT)</w:t>
            </w:r>
          </w:p>
        </w:tc>
        <w:tc>
          <w:tcPr>
            <w:tcW w:type="dxa" w:w="1744"/>
          </w:tcPr>
          <w:p>
            <w:r>
              <w:rPr>
                <w:sz w:val="20"/>
              </w:rPr>
              <w:t>100%*</w:t>
            </w:r>
          </w:p>
        </w:tc>
        <w:tc>
          <w:tcPr>
            <w:tcW w:type="dxa" w:w="1744"/>
          </w:tcPr>
          <w:p>
            <w:r>
              <w:rPr>
                <w:sz w:val="20"/>
              </w:rPr>
              <w:t>100%</w:t>
            </w:r>
          </w:p>
        </w:tc>
        <w:tc>
          <w:tcPr>
            <w:tcW w:type="dxa" w:w="1744"/>
          </w:tcPr>
          <w:p>
            <w:r>
              <w:rPr>
                <w:sz w:val="20"/>
              </w:rPr>
              <w:t>100%</w:t>
            </w:r>
          </w:p>
        </w:tc>
        <w:tc>
          <w:tcPr>
            <w:tcW w:type="dxa" w:w="1744"/>
          </w:tcPr>
          <w:p>
            <w:r>
              <w:rPr>
                <w:sz w:val="20"/>
              </w:rPr>
              <w:t>0.933**</w:t>
            </w:r>
          </w:p>
        </w:tc>
        <w:tc>
          <w:tcPr>
            <w:tcW w:type="dxa" w:w="1744"/>
          </w:tcPr>
          <w:p>
            <w:r>
              <w:rPr>
                <w:sz w:val="20"/>
              </w:rPr>
              <w:t>7.6ms/sample</w:t>
            </w:r>
          </w:p>
        </w:tc>
      </w:tr>
      <w:tr>
        <w:tc>
          <w:tcPr>
            <w:tcW w:type="dxa" w:w="1744"/>
          </w:tcPr>
          <w:p>
            <w:r>
              <w:rPr>
                <w:sz w:val="20"/>
              </w:rPr>
              <w:t>TF IDF Ensemble</w:t>
            </w:r>
          </w:p>
        </w:tc>
        <w:tc>
          <w:tcPr>
            <w:tcW w:type="dxa" w:w="1744"/>
          </w:tcPr>
          <w:p>
            <w:r>
              <w:rPr>
                <w:sz w:val="20"/>
              </w:rPr>
              <w:t>94.72%</w:t>
            </w:r>
          </w:p>
        </w:tc>
        <w:tc>
          <w:tcPr>
            <w:tcW w:type="dxa" w:w="1744"/>
          </w:tcPr>
          <w:p>
            <w:r>
              <w:rPr>
                <w:sz w:val="20"/>
              </w:rPr>
              <w:t>89.4%</w:t>
            </w:r>
          </w:p>
        </w:tc>
        <w:tc>
          <w:tcPr>
            <w:tcW w:type="dxa" w:w="1744"/>
          </w:tcPr>
          <w:p>
            <w:r>
              <w:rPr>
                <w:sz w:val="20"/>
              </w:rPr>
              <w:t>84.2%</w:t>
            </w:r>
          </w:p>
        </w:tc>
        <w:tc>
          <w:tcPr>
            <w:tcW w:type="dxa" w:w="1744"/>
          </w:tcPr>
          <w:p>
            <w:r>
              <w:rPr>
                <w:sz w:val="20"/>
              </w:rPr>
              <w:t>0.947</w:t>
            </w:r>
          </w:p>
        </w:tc>
        <w:tc>
          <w:tcPr>
            <w:tcW w:type="dxa" w:w="1744"/>
          </w:tcPr>
          <w:p>
            <w:r>
              <w:rPr>
                <w:sz w:val="20"/>
              </w:rPr>
              <w:t>20.2ms/sample</w:t>
            </w:r>
          </w:p>
        </w:tc>
      </w:tr>
      <w:tr>
        <w:tc>
          <w:tcPr>
            <w:tcW w:type="dxa" w:w="1744"/>
          </w:tcPr>
          <w:p>
            <w:r>
              <w:rPr>
                <w:sz w:val="20"/>
              </w:rPr>
              <w:t>Rule Engine</w:t>
            </w:r>
          </w:p>
        </w:tc>
        <w:tc>
          <w:tcPr>
            <w:tcW w:type="dxa" w:w="1744"/>
          </w:tcPr>
          <w:p>
            <w:r>
              <w:rPr>
                <w:sz w:val="20"/>
              </w:rPr>
              <w:t>74.0%</w:t>
            </w:r>
          </w:p>
        </w:tc>
        <w:tc>
          <w:tcPr>
            <w:tcW w:type="dxa" w:w="1744"/>
          </w:tcPr>
          <w:p>
            <w:r>
              <w:rPr>
                <w:sz w:val="20"/>
              </w:rPr>
              <w:t>100%</w:t>
            </w:r>
          </w:p>
        </w:tc>
        <w:tc>
          <w:tcPr>
            <w:tcW w:type="dxa" w:w="1744"/>
          </w:tcPr>
          <w:p>
            <w:r>
              <w:rPr>
                <w:sz w:val="20"/>
              </w:rPr>
              <w:t>53.6%</w:t>
            </w:r>
          </w:p>
        </w:tc>
        <w:tc>
          <w:tcPr>
            <w:tcW w:type="dxa" w:w="1744"/>
          </w:tcPr>
          <w:p>
            <w:r>
              <w:rPr>
                <w:sz w:val="20"/>
              </w:rPr>
              <w:t>0.698</w:t>
            </w:r>
          </w:p>
        </w:tc>
        <w:tc>
          <w:tcPr>
            <w:tcW w:type="dxa" w:w="1744"/>
          </w:tcPr>
          <w:p>
            <w:r>
              <w:rPr>
                <w:sz w:val="20"/>
              </w:rPr>
              <w:t>&lt;0.01ms/sample</w:t>
            </w:r>
          </w:p>
        </w:tc>
      </w:tr>
      <w:tr>
        <w:tc>
          <w:tcPr>
            <w:tcW w:type="dxa" w:w="1744"/>
          </w:tcPr>
          <w:p>
            <w:r>
              <w:rPr>
                <w:sz w:val="20"/>
              </w:rPr>
              <w:t>GPT 4.1</w:t>
            </w:r>
          </w:p>
        </w:tc>
        <w:tc>
          <w:tcPr>
            <w:tcW w:type="dxa" w:w="1744"/>
          </w:tcPr>
          <w:p>
            <w:r>
              <w:rPr>
                <w:sz w:val="20"/>
              </w:rPr>
              <w:t>Not formally evaluated</w:t>
            </w:r>
          </w:p>
        </w:tc>
        <w:tc>
          <w:tcPr>
            <w:tcW w:type="dxa" w:w="1744"/>
          </w:tcPr>
          <w:p>
            <w:r>
              <w:rPr>
                <w:sz w:val="20"/>
              </w:rPr>
              <w:t>N/A</w:t>
            </w:r>
          </w:p>
        </w:tc>
        <w:tc>
          <w:tcPr>
            <w:tcW w:type="dxa" w:w="1744"/>
          </w:tcPr>
          <w:p>
            <w:r>
              <w:rPr>
                <w:sz w:val="20"/>
              </w:rPr>
              <w:t>N/A</w:t>
            </w:r>
          </w:p>
        </w:tc>
        <w:tc>
          <w:tcPr>
            <w:tcW w:type="dxa" w:w="1744"/>
          </w:tcPr>
          <w:p>
            <w:r>
              <w:rPr>
                <w:sz w:val="20"/>
              </w:rPr>
              <w:t>N/A</w:t>
            </w:r>
          </w:p>
        </w:tc>
        <w:tc>
          <w:tcPr>
            <w:tcW w:type="dxa" w:w="1744"/>
          </w:tcPr>
          <w:p>
            <w:r>
              <w:rPr>
                <w:sz w:val="20"/>
              </w:rPr>
              <w:t>3 to 6s/sample</w:t>
            </w:r>
          </w:p>
        </w:tc>
      </w:tr>
    </w:tbl>
    <w:p>
      <w:pPr>
        <w:spacing w:after="200"/>
      </w:pPr>
      <w:r>
        <w:rPr>
          <w:b w:val="0"/>
          <w:i/>
          <w:sz w:val="20"/>
        </w:rPr>
        <w:t>Table 1. Individual model performance on 150 sample in distribution test set and 240 sample challenge set. *BERT achieves 100% on in distribution data but degrades significantly on out of distribution content (see Table 4). **F1 measured on validation set during training. Rule engine achieves perfect precision but low recall (53.6%), confirming its role as a high confidence but narrow coverage safety net.</w:t>
      </w:r>
    </w:p>
    <w:p>
      <w:pPr>
        <w:pStyle w:val="Heading2"/>
      </w:pPr>
      <w:r>
        <w:t>4.3 Ablation Study: Layer by Layer Fusion</w:t>
      </w:r>
    </w:p>
    <w:p>
      <w:pPr>
        <w:spacing w:after="120"/>
      </w:pPr>
      <w:r>
        <w:rPr>
          <w:b w:val="0"/>
          <w:i w:val="0"/>
        </w:rPr>
        <w:t>To rigorously evaluate the contribution of each layer, two complementary experiments were conducted. First, a quantitative ablation study on a 240 sample challenge test set measures accuracy, precision, recall, and F1 score under progressively expanded model configurations. Second, a grid search over fusion weights identifies the empirically optimal weighting, replacing the initial heuristic assignment of 0.5, 0.3, 0.2 with data driven values.</w:t>
      </w:r>
    </w:p>
    <w:p>
      <w:pPr>
        <w:spacing w:after="120"/>
        <w:ind w:firstLine="397"/>
      </w:pPr>
      <w:r>
        <w:rPr>
          <w:b w:val="0"/>
          <w:i w:val="0"/>
        </w:rPr>
        <w:t>Table 2 presents the quantitative ablation results on the challenge test set. The challenge set was constructed with balanced classes (120 safe, 120 risky) using diverse scam patterns including financial fraud, medical misinformation, urgency manipulation, and their combinations.</w:t>
      </w:r>
    </w:p>
    <w:tbl>
      <w:tblPr>
        <w:tblStyle w:val="TableGrid"/>
        <w:tblW w:type="auto" w:w="0"/>
        <w:tblLook w:firstColumn="1" w:firstRow="1" w:lastColumn="0" w:lastRow="0" w:noHBand="0" w:noVBand="1" w:val="04A0"/>
      </w:tblPr>
      <w:tblGrid>
        <w:gridCol w:w="2093"/>
        <w:gridCol w:w="2093"/>
        <w:gridCol w:w="2093"/>
        <w:gridCol w:w="2093"/>
        <w:gridCol w:w="2093"/>
      </w:tblGrid>
      <w:tr>
        <w:tc>
          <w:tcPr>
            <w:tcW w:type="dxa" w:w="2093"/>
          </w:tcPr>
          <w:p>
            <w:r>
              <w:rPr>
                <w:b/>
                <w:sz w:val="20"/>
              </w:rPr>
              <w:t>Configuration</w:t>
            </w:r>
          </w:p>
        </w:tc>
        <w:tc>
          <w:tcPr>
            <w:tcW w:type="dxa" w:w="2093"/>
          </w:tcPr>
          <w:p>
            <w:r>
              <w:rPr>
                <w:b/>
                <w:sz w:val="20"/>
              </w:rPr>
              <w:t>Accuracy</w:t>
            </w:r>
          </w:p>
        </w:tc>
        <w:tc>
          <w:tcPr>
            <w:tcW w:type="dxa" w:w="2093"/>
          </w:tcPr>
          <w:p>
            <w:r>
              <w:rPr>
                <w:b/>
                <w:sz w:val="20"/>
              </w:rPr>
              <w:t>Precision</w:t>
            </w:r>
          </w:p>
        </w:tc>
        <w:tc>
          <w:tcPr>
            <w:tcW w:type="dxa" w:w="2093"/>
          </w:tcPr>
          <w:p>
            <w:r>
              <w:rPr>
                <w:b/>
                <w:sz w:val="20"/>
              </w:rPr>
              <w:t>Recall</w:t>
            </w:r>
          </w:p>
        </w:tc>
        <w:tc>
          <w:tcPr>
            <w:tcW w:type="dxa" w:w="2093"/>
          </w:tcPr>
          <w:p>
            <w:r>
              <w:rPr>
                <w:b/>
                <w:sz w:val="20"/>
              </w:rPr>
              <w:t>F1 Score</w:t>
            </w:r>
          </w:p>
        </w:tc>
      </w:tr>
      <w:tr>
        <w:tc>
          <w:tcPr>
            <w:tcW w:type="dxa" w:w="2093"/>
          </w:tcPr>
          <w:p>
            <w:r>
              <w:rPr>
                <w:sz w:val="20"/>
              </w:rPr>
              <w:t>BERT only</w:t>
            </w:r>
          </w:p>
        </w:tc>
        <w:tc>
          <w:tcPr>
            <w:tcW w:type="dxa" w:w="2093"/>
          </w:tcPr>
          <w:p>
            <w:r>
              <w:rPr>
                <w:sz w:val="20"/>
              </w:rPr>
              <w:t>81.67%</w:t>
            </w:r>
          </w:p>
        </w:tc>
        <w:tc>
          <w:tcPr>
            <w:tcW w:type="dxa" w:w="2093"/>
          </w:tcPr>
          <w:p>
            <w:r>
              <w:rPr>
                <w:sz w:val="20"/>
              </w:rPr>
              <w:t>73.17%</w:t>
            </w:r>
          </w:p>
        </w:tc>
        <w:tc>
          <w:tcPr>
            <w:tcW w:type="dxa" w:w="2093"/>
          </w:tcPr>
          <w:p>
            <w:r>
              <w:rPr>
                <w:sz w:val="20"/>
              </w:rPr>
              <w:t>100.00%</w:t>
            </w:r>
          </w:p>
        </w:tc>
        <w:tc>
          <w:tcPr>
            <w:tcW w:type="dxa" w:w="2093"/>
          </w:tcPr>
          <w:p>
            <w:r>
              <w:rPr>
                <w:sz w:val="20"/>
              </w:rPr>
              <w:t>84.51%</w:t>
            </w:r>
          </w:p>
        </w:tc>
      </w:tr>
      <w:tr>
        <w:tc>
          <w:tcPr>
            <w:tcW w:type="dxa" w:w="2093"/>
          </w:tcPr>
          <w:p>
            <w:r>
              <w:rPr>
                <w:sz w:val="20"/>
              </w:rPr>
              <w:t>TF IDF only</w:t>
            </w:r>
          </w:p>
        </w:tc>
        <w:tc>
          <w:tcPr>
            <w:tcW w:type="dxa" w:w="2093"/>
          </w:tcPr>
          <w:p>
            <w:r>
              <w:rPr>
                <w:sz w:val="20"/>
              </w:rPr>
              <w:t>87.08%</w:t>
            </w:r>
          </w:p>
        </w:tc>
        <w:tc>
          <w:tcPr>
            <w:tcW w:type="dxa" w:w="2093"/>
          </w:tcPr>
          <w:p>
            <w:r>
              <w:rPr>
                <w:sz w:val="20"/>
              </w:rPr>
              <w:t>89.38%</w:t>
            </w:r>
          </w:p>
        </w:tc>
        <w:tc>
          <w:tcPr>
            <w:tcW w:type="dxa" w:w="2093"/>
          </w:tcPr>
          <w:p>
            <w:r>
              <w:rPr>
                <w:sz w:val="20"/>
              </w:rPr>
              <w:t>84.17%</w:t>
            </w:r>
          </w:p>
        </w:tc>
        <w:tc>
          <w:tcPr>
            <w:tcW w:type="dxa" w:w="2093"/>
          </w:tcPr>
          <w:p>
            <w:r>
              <w:rPr>
                <w:sz w:val="20"/>
              </w:rPr>
              <w:t>86.70%</w:t>
            </w:r>
          </w:p>
        </w:tc>
      </w:tr>
      <w:tr>
        <w:tc>
          <w:tcPr>
            <w:tcW w:type="dxa" w:w="2093"/>
          </w:tcPr>
          <w:p>
            <w:r>
              <w:rPr>
                <w:sz w:val="20"/>
              </w:rPr>
              <w:t>Rule Engine only</w:t>
            </w:r>
          </w:p>
        </w:tc>
        <w:tc>
          <w:tcPr>
            <w:tcW w:type="dxa" w:w="2093"/>
          </w:tcPr>
          <w:p>
            <w:r>
              <w:rPr>
                <w:sz w:val="20"/>
              </w:rPr>
              <w:t>66.25%</w:t>
            </w:r>
          </w:p>
        </w:tc>
        <w:tc>
          <w:tcPr>
            <w:tcW w:type="dxa" w:w="2093"/>
          </w:tcPr>
          <w:p>
            <w:r>
              <w:rPr>
                <w:sz w:val="20"/>
              </w:rPr>
              <w:t>100.00%</w:t>
            </w:r>
          </w:p>
        </w:tc>
        <w:tc>
          <w:tcPr>
            <w:tcW w:type="dxa" w:w="2093"/>
          </w:tcPr>
          <w:p>
            <w:r>
              <w:rPr>
                <w:sz w:val="20"/>
              </w:rPr>
              <w:t>32.50%</w:t>
            </w:r>
          </w:p>
        </w:tc>
        <w:tc>
          <w:tcPr>
            <w:tcW w:type="dxa" w:w="2093"/>
          </w:tcPr>
          <w:p>
            <w:r>
              <w:rPr>
                <w:sz w:val="20"/>
              </w:rPr>
              <w:t>49.06%</w:t>
            </w:r>
          </w:p>
        </w:tc>
      </w:tr>
      <w:tr>
        <w:tc>
          <w:tcPr>
            <w:tcW w:type="dxa" w:w="2093"/>
          </w:tcPr>
          <w:p>
            <w:r>
              <w:rPr>
                <w:sz w:val="20"/>
              </w:rPr>
              <w:t>BERT + TF IDF (0.6/0.4)</w:t>
            </w:r>
          </w:p>
        </w:tc>
        <w:tc>
          <w:tcPr>
            <w:tcW w:type="dxa" w:w="2093"/>
          </w:tcPr>
          <w:p>
            <w:r>
              <w:rPr>
                <w:sz w:val="20"/>
              </w:rPr>
              <w:t>85.00%</w:t>
            </w:r>
          </w:p>
        </w:tc>
        <w:tc>
          <w:tcPr>
            <w:tcW w:type="dxa" w:w="2093"/>
          </w:tcPr>
          <w:p>
            <w:r>
              <w:rPr>
                <w:sz w:val="20"/>
              </w:rPr>
              <w:t>76.92%</w:t>
            </w:r>
          </w:p>
        </w:tc>
        <w:tc>
          <w:tcPr>
            <w:tcW w:type="dxa" w:w="2093"/>
          </w:tcPr>
          <w:p>
            <w:r>
              <w:rPr>
                <w:sz w:val="20"/>
              </w:rPr>
              <w:t>100.00%</w:t>
            </w:r>
          </w:p>
        </w:tc>
        <w:tc>
          <w:tcPr>
            <w:tcW w:type="dxa" w:w="2093"/>
          </w:tcPr>
          <w:p>
            <w:r>
              <w:rPr>
                <w:sz w:val="20"/>
              </w:rPr>
              <w:t>86.96%</w:t>
            </w:r>
          </w:p>
        </w:tc>
      </w:tr>
      <w:tr>
        <w:tc>
          <w:tcPr>
            <w:tcW w:type="dxa" w:w="2093"/>
          </w:tcPr>
          <w:p>
            <w:r>
              <w:rPr>
                <w:sz w:val="20"/>
              </w:rPr>
              <w:t>Three layer (equal weights)</w:t>
            </w:r>
          </w:p>
        </w:tc>
        <w:tc>
          <w:tcPr>
            <w:tcW w:type="dxa" w:w="2093"/>
          </w:tcPr>
          <w:p>
            <w:r>
              <w:rPr>
                <w:sz w:val="20"/>
              </w:rPr>
              <w:t>88.75%</w:t>
            </w:r>
          </w:p>
        </w:tc>
        <w:tc>
          <w:tcPr>
            <w:tcW w:type="dxa" w:w="2093"/>
          </w:tcPr>
          <w:p>
            <w:r>
              <w:rPr>
                <w:sz w:val="20"/>
              </w:rPr>
              <w:t>84.44%</w:t>
            </w:r>
          </w:p>
        </w:tc>
        <w:tc>
          <w:tcPr>
            <w:tcW w:type="dxa" w:w="2093"/>
          </w:tcPr>
          <w:p>
            <w:r>
              <w:rPr>
                <w:sz w:val="20"/>
              </w:rPr>
              <w:t>95.00%</w:t>
            </w:r>
          </w:p>
        </w:tc>
        <w:tc>
          <w:tcPr>
            <w:tcW w:type="dxa" w:w="2093"/>
          </w:tcPr>
          <w:p>
            <w:r>
              <w:rPr>
                <w:sz w:val="20"/>
              </w:rPr>
              <w:t>89.41%</w:t>
            </w:r>
          </w:p>
        </w:tc>
      </w:tr>
      <w:tr>
        <w:tc>
          <w:tcPr>
            <w:tcW w:type="dxa" w:w="2093"/>
          </w:tcPr>
          <w:p>
            <w:r>
              <w:rPr>
                <w:sz w:val="20"/>
              </w:rPr>
              <w:t>Three layer (heuristic 0.5/0.3/0.2)</w:t>
            </w:r>
          </w:p>
        </w:tc>
        <w:tc>
          <w:tcPr>
            <w:tcW w:type="dxa" w:w="2093"/>
          </w:tcPr>
          <w:p>
            <w:r>
              <w:rPr>
                <w:sz w:val="20"/>
              </w:rPr>
              <w:t>83.33%</w:t>
            </w:r>
          </w:p>
        </w:tc>
        <w:tc>
          <w:tcPr>
            <w:tcW w:type="dxa" w:w="2093"/>
          </w:tcPr>
          <w:p>
            <w:r>
              <w:rPr>
                <w:sz w:val="20"/>
              </w:rPr>
              <w:t>77.03%</w:t>
            </w:r>
          </w:p>
        </w:tc>
        <w:tc>
          <w:tcPr>
            <w:tcW w:type="dxa" w:w="2093"/>
          </w:tcPr>
          <w:p>
            <w:r>
              <w:rPr>
                <w:sz w:val="20"/>
              </w:rPr>
              <w:t>95.00%</w:t>
            </w:r>
          </w:p>
        </w:tc>
        <w:tc>
          <w:tcPr>
            <w:tcW w:type="dxa" w:w="2093"/>
          </w:tcPr>
          <w:p>
            <w:r>
              <w:rPr>
                <w:sz w:val="20"/>
              </w:rPr>
              <w:t>85.07%</w:t>
            </w:r>
          </w:p>
        </w:tc>
      </w:tr>
      <w:tr>
        <w:tc>
          <w:tcPr>
            <w:tcW w:type="dxa" w:w="2093"/>
          </w:tcPr>
          <w:p>
            <w:r>
              <w:rPr>
                <w:sz w:val="20"/>
              </w:rPr>
              <w:t>Three layer (optimal 0.3/0.1/0.2, th=0.6)</w:t>
            </w:r>
          </w:p>
        </w:tc>
        <w:tc>
          <w:tcPr>
            <w:tcW w:type="dxa" w:w="2093"/>
          </w:tcPr>
          <w:p>
            <w:r>
              <w:rPr>
                <w:sz w:val="20"/>
              </w:rPr>
              <w:t>97.08%</w:t>
            </w:r>
          </w:p>
        </w:tc>
        <w:tc>
          <w:tcPr>
            <w:tcW w:type="dxa" w:w="2093"/>
          </w:tcPr>
          <w:p>
            <w:r>
              <w:rPr>
                <w:sz w:val="20"/>
              </w:rPr>
              <w:t>100.00%</w:t>
            </w:r>
          </w:p>
        </w:tc>
        <w:tc>
          <w:tcPr>
            <w:tcW w:type="dxa" w:w="2093"/>
          </w:tcPr>
          <w:p>
            <w:r>
              <w:rPr>
                <w:sz w:val="20"/>
              </w:rPr>
              <w:t>94.17%</w:t>
            </w:r>
          </w:p>
        </w:tc>
        <w:tc>
          <w:tcPr>
            <w:tcW w:type="dxa" w:w="2093"/>
          </w:tcPr>
          <w:p>
            <w:r>
              <w:rPr>
                <w:sz w:val="20"/>
              </w:rPr>
              <w:t>97.00%</w:t>
            </w:r>
          </w:p>
        </w:tc>
      </w:tr>
    </w:tbl>
    <w:p>
      <w:pPr>
        <w:spacing w:after="200"/>
      </w:pPr>
      <w:r>
        <w:rPr>
          <w:b w:val="0"/>
          <w:i/>
          <w:sz w:val="20"/>
        </w:rPr>
        <w:t>Table 2. Ablation study on 240 sample challenge test set. The optimal weights were determined through grid search over the validation partition. Threshold (th) refers to the classification boundary on the fused score.</w:t>
      </w:r>
    </w:p>
    <w:p>
      <w:pPr>
        <w:spacing w:after="120"/>
        <w:ind w:firstLine="397"/>
      </w:pPr>
      <w:r>
        <w:rPr>
          <w:b w:val="0"/>
          <w:i w:val="0"/>
        </w:rPr>
        <w:t>The grid search over fusion weights yielded an optimal configuration of BERT=0.3, TF IDF=0.1, Rule=0.2 with a classification threshold of 0.6, achieving F1=0.970 compared to F1=0.851 for the initial heuristic weights of 0.5, 0.3, 0.2. This 12 percentage point improvement validates the reviewer concern that heuristic weights lack scientific justification. The optimal weights differ from the heuristic in a counterintuitive but interpretable way: BERT receives lower weight (0.3 vs 0.5) because its high recall (100%) but lower precision (73%) means it over predicts risk, and the higher threshold (0.6 vs 0.5) compensates by requiring stronger evidence before classifying content as risky.</w:t>
      </w:r>
    </w:p>
    <w:p>
      <w:pPr>
        <w:spacing w:after="120"/>
        <w:ind w:firstLine="397"/>
      </w:pPr>
      <w:r>
        <w:rPr>
          <w:b w:val="0"/>
          <w:i w:val="0"/>
        </w:rPr>
        <w:t>Table 3 presents the confusion matrix for the optimal fusion configuration.</w:t>
      </w:r>
    </w:p>
    <w:tbl>
      <w:tblPr>
        <w:tblStyle w:val="TableGrid"/>
        <w:tblW w:type="auto" w:w="0"/>
        <w:tblLook w:firstColumn="1" w:firstRow="1" w:lastColumn="0" w:lastRow="0" w:noHBand="0" w:noVBand="1" w:val="04A0"/>
      </w:tblPr>
      <w:tblGrid>
        <w:gridCol w:w="3489"/>
        <w:gridCol w:w="3489"/>
        <w:gridCol w:w="3489"/>
      </w:tblGrid>
      <w:tr>
        <w:tc>
          <w:tcPr>
            <w:tcW w:type="dxa" w:w="3489"/>
          </w:tcPr>
          <w:p>
            <w:r>
              <w:rPr>
                <w:b/>
                <w:sz w:val="20"/>
              </w:rPr>
            </w:r>
          </w:p>
        </w:tc>
        <w:tc>
          <w:tcPr>
            <w:tcW w:type="dxa" w:w="3489"/>
          </w:tcPr>
          <w:p>
            <w:r>
              <w:rPr>
                <w:b/>
                <w:sz w:val="20"/>
              </w:rPr>
              <w:t>Predicted Safe</w:t>
            </w:r>
          </w:p>
        </w:tc>
        <w:tc>
          <w:tcPr>
            <w:tcW w:type="dxa" w:w="3489"/>
          </w:tcPr>
          <w:p>
            <w:r>
              <w:rPr>
                <w:b/>
                <w:sz w:val="20"/>
              </w:rPr>
              <w:t>Predicted Risky</w:t>
            </w:r>
          </w:p>
        </w:tc>
      </w:tr>
      <w:tr>
        <w:tc>
          <w:tcPr>
            <w:tcW w:type="dxa" w:w="3489"/>
          </w:tcPr>
          <w:p>
            <w:r>
              <w:rPr>
                <w:sz w:val="20"/>
              </w:rPr>
              <w:t>Actual Safe</w:t>
            </w:r>
          </w:p>
        </w:tc>
        <w:tc>
          <w:tcPr>
            <w:tcW w:type="dxa" w:w="3489"/>
          </w:tcPr>
          <w:p>
            <w:r>
              <w:rPr>
                <w:sz w:val="20"/>
              </w:rPr>
              <w:t>120</w:t>
            </w:r>
          </w:p>
        </w:tc>
        <w:tc>
          <w:tcPr>
            <w:tcW w:type="dxa" w:w="3489"/>
          </w:tcPr>
          <w:p>
            <w:r>
              <w:rPr>
                <w:sz w:val="20"/>
              </w:rPr>
              <w:t>0</w:t>
            </w:r>
          </w:p>
        </w:tc>
      </w:tr>
      <w:tr>
        <w:tc>
          <w:tcPr>
            <w:tcW w:type="dxa" w:w="3489"/>
          </w:tcPr>
          <w:p>
            <w:r>
              <w:rPr>
                <w:sz w:val="20"/>
              </w:rPr>
              <w:t>Actual Risky</w:t>
            </w:r>
          </w:p>
        </w:tc>
        <w:tc>
          <w:tcPr>
            <w:tcW w:type="dxa" w:w="3489"/>
          </w:tcPr>
          <w:p>
            <w:r>
              <w:rPr>
                <w:sz w:val="20"/>
              </w:rPr>
              <w:t>7</w:t>
            </w:r>
          </w:p>
        </w:tc>
        <w:tc>
          <w:tcPr>
            <w:tcW w:type="dxa" w:w="3489"/>
          </w:tcPr>
          <w:p>
            <w:r>
              <w:rPr>
                <w:sz w:val="20"/>
              </w:rPr>
              <w:t>113</w:t>
            </w:r>
          </w:p>
        </w:tc>
      </w:tr>
    </w:tbl>
    <w:p>
      <w:pPr>
        <w:spacing w:after="200"/>
      </w:pPr>
      <w:r>
        <w:rPr>
          <w:b w:val="0"/>
          <w:i/>
          <w:sz w:val="20"/>
        </w:rPr>
        <w:t>Table 3. Confusion matrix for three layer fusion with optimal weights (BERT=0.3, TF IDF=0.1, Rule=0.2, threshold=0.6) on 240 sample challenge set. Zero false positives and 7 false negatives yield 100% precision and 94.17% recall.</w:t>
      </w:r>
    </w:p>
    <w:p>
      <w:pPr>
        <w:spacing w:after="120"/>
        <w:ind w:firstLine="397"/>
      </w:pPr>
      <w:r>
        <w:rPr>
          <w:b w:val="0"/>
          <w:i w:val="0"/>
        </w:rPr>
        <w:t>Several important observations emerge from these results. First, BERT alone achieves perfect recall (100%) but only 73% precision, meaning it flags all risky content but also incorrectly flags 27% of safe content. This aggressive behavior is acceptable for an elderly protection system where missing dangerous content is more harmful than occasional false alarms, but it degrades user trust if left uncorrected. Second, TF IDF alone provides the most balanced standalone performance (F1=86.70%) with high precision (89.38%), making it a reliable complement to BERT's aggressive recall. Third, the rule engine achieves perfect precision (100%) but very low recall (32.5%), confirming its designed role as a narrow but highly confident keyword based safety net. Fourth, the optimal three layer fusion achieves the best overall performance (F1=97.00%) by combining BERT's recall strength with TF IDF's precision and the rule engine's high confidence signals. The zero false positive rate is particularly noteworthy for a protection system, as it means safe content is never incorrectly flagged as dangerous.</w:t>
      </w:r>
    </w:p>
    <w:p>
      <w:pPr>
        <w:spacing w:after="120"/>
        <w:ind w:firstLine="397"/>
      </w:pPr>
      <w:r>
        <w:rPr>
          <w:b w:val="0"/>
          <w:i w:val="0"/>
        </w:rPr>
        <w:t>It should be acknowledged that the 240 sample challenge set, while more rigorous than the 6 video case study, remains modest in scale. A production evaluation would require thousands of independently sourced samples spanning diverse scam categories, time periods, and linguistic registers. The reported metrics should be interpreted as evidence of the architecture's effectiveness rather than definitive performance bounds.</w:t>
      </w:r>
    </w:p>
    <w:p>
      <w:pPr>
        <w:spacing w:after="120"/>
        <w:ind w:firstLine="397"/>
      </w:pPr>
      <w:r>
        <w:rPr>
          <w:b w:val="0"/>
          <w:i w:val="0"/>
        </w:rPr>
        <w:t>Table 4 presents the qualitative case study results across the six test video scenarios, complementing the quantitative analysis above with end to end system evaluation including OCR, ASR, and GPT integration.</w:t>
      </w:r>
    </w:p>
    <w:tbl>
      <w:tblPr>
        <w:tblStyle w:val="TableGrid"/>
        <w:tblW w:type="auto" w:w="0"/>
        <w:tblLook w:firstColumn="1" w:firstRow="1" w:lastColumn="0" w:lastRow="0" w:noHBand="0" w:noVBand="1" w:val="04A0"/>
      </w:tblPr>
      <w:tblGrid>
        <w:gridCol w:w="1744"/>
        <w:gridCol w:w="1744"/>
        <w:gridCol w:w="1744"/>
        <w:gridCol w:w="1744"/>
        <w:gridCol w:w="1744"/>
        <w:gridCol w:w="1744"/>
      </w:tblGrid>
      <w:tr>
        <w:tc>
          <w:tcPr>
            <w:tcW w:type="dxa" w:w="1744"/>
          </w:tcPr>
          <w:p>
            <w:r>
              <w:rPr>
                <w:b/>
                <w:sz w:val="20"/>
              </w:rPr>
              <w:t>Test Scenario</w:t>
            </w:r>
          </w:p>
        </w:tc>
        <w:tc>
          <w:tcPr>
            <w:tcW w:type="dxa" w:w="1744"/>
          </w:tcPr>
          <w:p>
            <w:r>
              <w:rPr>
                <w:b/>
                <w:sz w:val="20"/>
              </w:rPr>
              <w:t>BERT</w:t>
            </w:r>
          </w:p>
        </w:tc>
        <w:tc>
          <w:tcPr>
            <w:tcW w:type="dxa" w:w="1744"/>
          </w:tcPr>
          <w:p>
            <w:r>
              <w:rPr>
                <w:b/>
                <w:sz w:val="20"/>
              </w:rPr>
              <w:t>TF IDF</w:t>
            </w:r>
          </w:p>
        </w:tc>
        <w:tc>
          <w:tcPr>
            <w:tcW w:type="dxa" w:w="1744"/>
          </w:tcPr>
          <w:p>
            <w:r>
              <w:rPr>
                <w:b/>
                <w:sz w:val="20"/>
              </w:rPr>
              <w:t>Rule</w:t>
            </w:r>
          </w:p>
        </w:tc>
        <w:tc>
          <w:tcPr>
            <w:tcW w:type="dxa" w:w="1744"/>
          </w:tcPr>
          <w:p>
            <w:r>
              <w:rPr>
                <w:b/>
                <w:sz w:val="20"/>
              </w:rPr>
              <w:t>Fused (no GPT)</w:t>
            </w:r>
          </w:p>
        </w:tc>
        <w:tc>
          <w:tcPr>
            <w:tcW w:type="dxa" w:w="1744"/>
          </w:tcPr>
          <w:p>
            <w:r>
              <w:rPr>
                <w:b/>
                <w:sz w:val="20"/>
              </w:rPr>
              <w:t>Final (with GPT)</w:t>
            </w:r>
          </w:p>
        </w:tc>
      </w:tr>
      <w:tr>
        <w:tc>
          <w:tcPr>
            <w:tcW w:type="dxa" w:w="1744"/>
          </w:tcPr>
          <w:p>
            <w:r>
              <w:rPr>
                <w:sz w:val="20"/>
              </w:rPr>
              <w:t>Safe: Cooking tutorial</w:t>
            </w:r>
          </w:p>
        </w:tc>
        <w:tc>
          <w:tcPr>
            <w:tcW w:type="dxa" w:w="1744"/>
          </w:tcPr>
          <w:p>
            <w:r>
              <w:rPr>
                <w:sz w:val="20"/>
              </w:rPr>
              <w:t>16%</w:t>
            </w:r>
          </w:p>
        </w:tc>
        <w:tc>
          <w:tcPr>
            <w:tcW w:type="dxa" w:w="1744"/>
          </w:tcPr>
          <w:p>
            <w:r>
              <w:rPr>
                <w:sz w:val="20"/>
              </w:rPr>
              <w:t>33%</w:t>
            </w:r>
          </w:p>
        </w:tc>
        <w:tc>
          <w:tcPr>
            <w:tcW w:type="dxa" w:w="1744"/>
          </w:tcPr>
          <w:p>
            <w:r>
              <w:rPr>
                <w:sz w:val="20"/>
              </w:rPr>
              <w:t>Safe</w:t>
            </w:r>
          </w:p>
        </w:tc>
        <w:tc>
          <w:tcPr>
            <w:tcW w:type="dxa" w:w="1744"/>
          </w:tcPr>
          <w:p>
            <w:r>
              <w:rPr>
                <w:sz w:val="20"/>
              </w:rPr>
              <w:t>Safe (19/100)</w:t>
            </w:r>
          </w:p>
        </w:tc>
        <w:tc>
          <w:tcPr>
            <w:tcW w:type="dxa" w:w="1744"/>
          </w:tcPr>
          <w:p>
            <w:r>
              <w:rPr>
                <w:sz w:val="20"/>
              </w:rPr>
              <w:t>Safe (13/100)</w:t>
            </w:r>
          </w:p>
        </w:tc>
      </w:tr>
      <w:tr>
        <w:tc>
          <w:tcPr>
            <w:tcW w:type="dxa" w:w="1744"/>
          </w:tcPr>
          <w:p>
            <w:r>
              <w:rPr>
                <w:sz w:val="20"/>
              </w:rPr>
              <w:t>Investment scam (CN)</w:t>
            </w:r>
          </w:p>
        </w:tc>
        <w:tc>
          <w:tcPr>
            <w:tcW w:type="dxa" w:w="1744"/>
          </w:tcPr>
          <w:p>
            <w:r>
              <w:rPr>
                <w:sz w:val="20"/>
              </w:rPr>
              <w:t>99.6%</w:t>
            </w:r>
          </w:p>
        </w:tc>
        <w:tc>
          <w:tcPr>
            <w:tcW w:type="dxa" w:w="1744"/>
          </w:tcPr>
          <w:p>
            <w:r>
              <w:rPr>
                <w:sz w:val="20"/>
              </w:rPr>
              <w:t>70%</w:t>
            </w:r>
          </w:p>
        </w:tc>
        <w:tc>
          <w:tcPr>
            <w:tcW w:type="dxa" w:w="1744"/>
          </w:tcPr>
          <w:p>
            <w:r>
              <w:rPr>
                <w:sz w:val="20"/>
              </w:rPr>
              <w:t>Danger</w:t>
            </w:r>
          </w:p>
        </w:tc>
        <w:tc>
          <w:tcPr>
            <w:tcW w:type="dxa" w:w="1744"/>
          </w:tcPr>
          <w:p>
            <w:r>
              <w:rPr>
                <w:sz w:val="20"/>
              </w:rPr>
              <w:t>Danger (88/100)</w:t>
            </w:r>
          </w:p>
        </w:tc>
        <w:tc>
          <w:tcPr>
            <w:tcW w:type="dxa" w:w="1744"/>
          </w:tcPr>
          <w:p>
            <w:r>
              <w:rPr>
                <w:sz w:val="20"/>
              </w:rPr>
              <w:t>Danger (90/100)</w:t>
            </w:r>
          </w:p>
        </w:tc>
      </w:tr>
      <w:tr>
        <w:tc>
          <w:tcPr>
            <w:tcW w:type="dxa" w:w="1744"/>
          </w:tcPr>
          <w:p>
            <w:r>
              <w:rPr>
                <w:sz w:val="20"/>
              </w:rPr>
              <w:t>Medical fraud (CN)</w:t>
            </w:r>
          </w:p>
        </w:tc>
        <w:tc>
          <w:tcPr>
            <w:tcW w:type="dxa" w:w="1744"/>
          </w:tcPr>
          <w:p>
            <w:r>
              <w:rPr>
                <w:sz w:val="20"/>
              </w:rPr>
              <w:t>100%</w:t>
            </w:r>
          </w:p>
        </w:tc>
        <w:tc>
          <w:tcPr>
            <w:tcW w:type="dxa" w:w="1744"/>
          </w:tcPr>
          <w:p>
            <w:r>
              <w:rPr>
                <w:sz w:val="20"/>
              </w:rPr>
              <w:t>79%</w:t>
            </w:r>
          </w:p>
        </w:tc>
        <w:tc>
          <w:tcPr>
            <w:tcW w:type="dxa" w:w="1744"/>
          </w:tcPr>
          <w:p>
            <w:r>
              <w:rPr>
                <w:sz w:val="20"/>
              </w:rPr>
              <w:t>Danger</w:t>
            </w:r>
          </w:p>
        </w:tc>
        <w:tc>
          <w:tcPr>
            <w:tcW w:type="dxa" w:w="1744"/>
          </w:tcPr>
          <w:p>
            <w:r>
              <w:rPr>
                <w:sz w:val="20"/>
              </w:rPr>
              <w:t>Danger (92/100)</w:t>
            </w:r>
          </w:p>
        </w:tc>
        <w:tc>
          <w:tcPr>
            <w:tcW w:type="dxa" w:w="1744"/>
          </w:tcPr>
          <w:p>
            <w:r>
              <w:rPr>
                <w:sz w:val="20"/>
              </w:rPr>
              <w:t>Danger (95/100)</w:t>
            </w:r>
          </w:p>
        </w:tc>
      </w:tr>
      <w:tr>
        <w:tc>
          <w:tcPr>
            <w:tcW w:type="dxa" w:w="1744"/>
          </w:tcPr>
          <w:p>
            <w:r>
              <w:rPr>
                <w:sz w:val="20"/>
              </w:rPr>
              <w:t>Gambling/Mining (CN+EN)</w:t>
            </w:r>
          </w:p>
        </w:tc>
        <w:tc>
          <w:tcPr>
            <w:tcW w:type="dxa" w:w="1744"/>
          </w:tcPr>
          <w:p>
            <w:r>
              <w:rPr>
                <w:sz w:val="20"/>
              </w:rPr>
              <w:t>93%*</w:t>
            </w:r>
          </w:p>
        </w:tc>
        <w:tc>
          <w:tcPr>
            <w:tcW w:type="dxa" w:w="1744"/>
          </w:tcPr>
          <w:p>
            <w:r>
              <w:rPr>
                <w:sz w:val="20"/>
              </w:rPr>
              <w:t>50%</w:t>
            </w:r>
          </w:p>
        </w:tc>
        <w:tc>
          <w:tcPr>
            <w:tcW w:type="dxa" w:w="1744"/>
          </w:tcPr>
          <w:p>
            <w:r>
              <w:rPr>
                <w:sz w:val="20"/>
              </w:rPr>
              <w:t>Warning</w:t>
            </w:r>
          </w:p>
        </w:tc>
        <w:tc>
          <w:tcPr>
            <w:tcW w:type="dxa" w:w="1744"/>
          </w:tcPr>
          <w:p>
            <w:r>
              <w:rPr>
                <w:sz w:val="20"/>
              </w:rPr>
              <w:t>Warning (55/100)</w:t>
            </w:r>
          </w:p>
        </w:tc>
        <w:tc>
          <w:tcPr>
            <w:tcW w:type="dxa" w:w="1744"/>
          </w:tcPr>
          <w:p>
            <w:r>
              <w:rPr>
                <w:sz w:val="20"/>
              </w:rPr>
              <w:t>Danger (75/100)</w:t>
            </w:r>
          </w:p>
        </w:tc>
      </w:tr>
      <w:tr>
        <w:tc>
          <w:tcPr>
            <w:tcW w:type="dxa" w:w="1744"/>
          </w:tcPr>
          <w:p>
            <w:r>
              <w:rPr>
                <w:sz w:val="20"/>
              </w:rPr>
              <w:t>ASR OCR Conflict</w:t>
            </w:r>
          </w:p>
        </w:tc>
        <w:tc>
          <w:tcPr>
            <w:tcW w:type="dxa" w:w="1744"/>
          </w:tcPr>
          <w:p>
            <w:r>
              <w:rPr>
                <w:sz w:val="20"/>
              </w:rPr>
              <w:t>93%*</w:t>
            </w:r>
          </w:p>
        </w:tc>
        <w:tc>
          <w:tcPr>
            <w:tcW w:type="dxa" w:w="1744"/>
          </w:tcPr>
          <w:p>
            <w:r>
              <w:rPr>
                <w:sz w:val="20"/>
              </w:rPr>
              <w:t>50%</w:t>
            </w:r>
          </w:p>
        </w:tc>
        <w:tc>
          <w:tcPr>
            <w:tcW w:type="dxa" w:w="1744"/>
          </w:tcPr>
          <w:p>
            <w:r>
              <w:rPr>
                <w:sz w:val="20"/>
              </w:rPr>
              <w:t>Warning+Conflict</w:t>
            </w:r>
          </w:p>
        </w:tc>
        <w:tc>
          <w:tcPr>
            <w:tcW w:type="dxa" w:w="1744"/>
          </w:tcPr>
          <w:p>
            <w:r>
              <w:rPr>
                <w:sz w:val="20"/>
              </w:rPr>
              <w:t>Danger (75/100)</w:t>
            </w:r>
          </w:p>
        </w:tc>
        <w:tc>
          <w:tcPr>
            <w:tcW w:type="dxa" w:w="1744"/>
          </w:tcPr>
          <w:p>
            <w:r>
              <w:rPr>
                <w:sz w:val="20"/>
              </w:rPr>
              <w:t>Danger (82/100)</w:t>
            </w:r>
          </w:p>
        </w:tc>
      </w:tr>
      <w:tr>
        <w:tc>
          <w:tcPr>
            <w:tcW w:type="dxa" w:w="1744"/>
          </w:tcPr>
          <w:p>
            <w:r>
              <w:rPr>
                <w:sz w:val="20"/>
              </w:rPr>
              <w:t>English only scam</w:t>
            </w:r>
          </w:p>
        </w:tc>
        <w:tc>
          <w:tcPr>
            <w:tcW w:type="dxa" w:w="1744"/>
          </w:tcPr>
          <w:p>
            <w:r>
              <w:rPr>
                <w:sz w:val="20"/>
              </w:rPr>
              <w:t>1%</w:t>
            </w:r>
          </w:p>
        </w:tc>
        <w:tc>
          <w:tcPr>
            <w:tcW w:type="dxa" w:w="1744"/>
          </w:tcPr>
          <w:p>
            <w:r>
              <w:rPr>
                <w:sz w:val="20"/>
              </w:rPr>
              <w:t>33%</w:t>
            </w:r>
          </w:p>
        </w:tc>
        <w:tc>
          <w:tcPr>
            <w:tcW w:type="dxa" w:w="1744"/>
          </w:tcPr>
          <w:p>
            <w:r>
              <w:rPr>
                <w:sz w:val="20"/>
              </w:rPr>
              <w:t>Warning</w:t>
            </w:r>
          </w:p>
        </w:tc>
        <w:tc>
          <w:tcPr>
            <w:tcW w:type="dxa" w:w="1744"/>
          </w:tcPr>
          <w:p>
            <w:r>
              <w:rPr>
                <w:sz w:val="20"/>
              </w:rPr>
              <w:t>Warning (45/100)</w:t>
            </w:r>
          </w:p>
        </w:tc>
        <w:tc>
          <w:tcPr>
            <w:tcW w:type="dxa" w:w="1744"/>
          </w:tcPr>
          <w:p>
            <w:r>
              <w:rPr>
                <w:sz w:val="20"/>
              </w:rPr>
              <w:t>Danger (75/100)</w:t>
            </w:r>
          </w:p>
        </w:tc>
      </w:tr>
    </w:tbl>
    <w:p>
      <w:pPr>
        <w:spacing w:after="200"/>
      </w:pPr>
      <w:r>
        <w:rPr>
          <w:b w:val="0"/>
          <w:i/>
          <w:sz w:val="20"/>
        </w:rPr>
        <w:t>Table 4. End to end case study results across six video scenarios. *After Chinese text extraction. The case study demonstrates system behavior on specific attack patterns including mixed language content and ASR OCR conflicts that are not captured in the text only quantitative evaluation.</w:t>
      </w:r>
    </w:p>
    <w:p>
      <w:pPr>
        <w:pStyle w:val="Heading2"/>
      </w:pPr>
      <w:r>
        <w:t>4.4 Latency and Streaming Performance</w:t>
      </w:r>
    </w:p>
    <w:p>
      <w:pPr>
        <w:spacing w:after="120"/>
      </w:pPr>
      <w:r>
        <w:rPr>
          <w:b w:val="0"/>
          <w:i w:val="0"/>
        </w:rPr>
        <w:t>Table 5 presents the measured latency for each processing stage under the SSE streaming architecture.</w:t>
      </w:r>
    </w:p>
    <w:tbl>
      <w:tblPr>
        <w:tblStyle w:val="TableGrid"/>
        <w:tblW w:type="auto" w:w="0"/>
        <w:tblLook w:firstColumn="1" w:firstRow="1" w:lastColumn="0" w:lastRow="0" w:noHBand="0" w:noVBand="1" w:val="04A0"/>
      </w:tblPr>
      <w:tblGrid>
        <w:gridCol w:w="3489"/>
        <w:gridCol w:w="3489"/>
        <w:gridCol w:w="3489"/>
      </w:tblGrid>
      <w:tr>
        <w:tc>
          <w:tcPr>
            <w:tcW w:type="dxa" w:w="3489"/>
          </w:tcPr>
          <w:p>
            <w:r>
              <w:rPr>
                <w:b/>
                <w:sz w:val="20"/>
              </w:rPr>
              <w:t>Processing Stage</w:t>
            </w:r>
          </w:p>
        </w:tc>
        <w:tc>
          <w:tcPr>
            <w:tcW w:type="dxa" w:w="3489"/>
          </w:tcPr>
          <w:p>
            <w:r>
              <w:rPr>
                <w:b/>
                <w:sz w:val="20"/>
              </w:rPr>
              <w:t>Measured Latency</w:t>
            </w:r>
          </w:p>
        </w:tc>
        <w:tc>
          <w:tcPr>
            <w:tcW w:type="dxa" w:w="3489"/>
          </w:tcPr>
          <w:p>
            <w:r>
              <w:rPr>
                <w:b/>
                <w:sz w:val="20"/>
              </w:rPr>
              <w:t>Execution Mode</w:t>
            </w:r>
          </w:p>
        </w:tc>
      </w:tr>
      <w:tr>
        <w:tc>
          <w:tcPr>
            <w:tcW w:type="dxa" w:w="3489"/>
          </w:tcPr>
          <w:p>
            <w:r>
              <w:rPr>
                <w:sz w:val="20"/>
              </w:rPr>
              <w:t>Frame extraction (3 frames)</w:t>
            </w:r>
          </w:p>
        </w:tc>
        <w:tc>
          <w:tcPr>
            <w:tcW w:type="dxa" w:w="3489"/>
          </w:tcPr>
          <w:p>
            <w:r>
              <w:rPr>
                <w:sz w:val="20"/>
              </w:rPr>
              <w:t>0.3s</w:t>
            </w:r>
          </w:p>
        </w:tc>
        <w:tc>
          <w:tcPr>
            <w:tcW w:type="dxa" w:w="3489"/>
          </w:tcPr>
          <w:p>
            <w:r>
              <w:rPr>
                <w:sz w:val="20"/>
              </w:rPr>
              <w:t>Sequential, OpenCV</w:t>
            </w:r>
          </w:p>
        </w:tc>
      </w:tr>
      <w:tr>
        <w:tc>
          <w:tcPr>
            <w:tcW w:type="dxa" w:w="3489"/>
          </w:tcPr>
          <w:p>
            <w:r>
              <w:rPr>
                <w:sz w:val="20"/>
              </w:rPr>
              <w:t>OCR per frame (EasyOCR)</w:t>
            </w:r>
          </w:p>
        </w:tc>
        <w:tc>
          <w:tcPr>
            <w:tcW w:type="dxa" w:w="3489"/>
          </w:tcPr>
          <w:p>
            <w:r>
              <w:rPr>
                <w:sz w:val="20"/>
              </w:rPr>
              <w:t>1.0 to 1.5s</w:t>
            </w:r>
          </w:p>
        </w:tc>
        <w:tc>
          <w:tcPr>
            <w:tcW w:type="dxa" w:w="3489"/>
          </w:tcPr>
          <w:p>
            <w:r>
              <w:rPr>
                <w:sz w:val="20"/>
              </w:rPr>
              <w:t>Sequential per frame</w:t>
            </w:r>
          </w:p>
        </w:tc>
      </w:tr>
      <w:tr>
        <w:tc>
          <w:tcPr>
            <w:tcW w:type="dxa" w:w="3489"/>
          </w:tcPr>
          <w:p>
            <w:r>
              <w:rPr>
                <w:sz w:val="20"/>
              </w:rPr>
              <w:t>ASR (Whisper base)</w:t>
            </w:r>
          </w:p>
        </w:tc>
        <w:tc>
          <w:tcPr>
            <w:tcW w:type="dxa" w:w="3489"/>
          </w:tcPr>
          <w:p>
            <w:r>
              <w:rPr>
                <w:sz w:val="20"/>
              </w:rPr>
              <w:t>1 to 5s</w:t>
            </w:r>
          </w:p>
        </w:tc>
        <w:tc>
          <w:tcPr>
            <w:tcW w:type="dxa" w:w="3489"/>
          </w:tcPr>
          <w:p>
            <w:r>
              <w:rPr>
                <w:sz w:val="20"/>
              </w:rPr>
              <w:t>Parallel with OCR</w:t>
            </w:r>
          </w:p>
        </w:tc>
      </w:tr>
      <w:tr>
        <w:tc>
          <w:tcPr>
            <w:tcW w:type="dxa" w:w="3489"/>
          </w:tcPr>
          <w:p>
            <w:r>
              <w:rPr>
                <w:sz w:val="20"/>
              </w:rPr>
              <w:t>BERT + TF IDF inference</w:t>
            </w:r>
          </w:p>
        </w:tc>
        <w:tc>
          <w:tcPr>
            <w:tcW w:type="dxa" w:w="3489"/>
          </w:tcPr>
          <w:p>
            <w:r>
              <w:rPr>
                <w:sz w:val="20"/>
              </w:rPr>
              <w:t>0.5s</w:t>
            </w:r>
          </w:p>
        </w:tc>
        <w:tc>
          <w:tcPr>
            <w:tcW w:type="dxa" w:w="3489"/>
          </w:tcPr>
          <w:p>
            <w:r>
              <w:rPr>
                <w:sz w:val="20"/>
              </w:rPr>
              <w:t>After each new OCR text</w:t>
            </w:r>
          </w:p>
        </w:tc>
      </w:tr>
      <w:tr>
        <w:tc>
          <w:tcPr>
            <w:tcW w:type="dxa" w:w="3489"/>
          </w:tcPr>
          <w:p>
            <w:r>
              <w:rPr>
                <w:sz w:val="20"/>
              </w:rPr>
              <w:t>GPT 4.1 fact check</w:t>
            </w:r>
          </w:p>
        </w:tc>
        <w:tc>
          <w:tcPr>
            <w:tcW w:type="dxa" w:w="3489"/>
          </w:tcPr>
          <w:p>
            <w:r>
              <w:rPr>
                <w:sz w:val="20"/>
              </w:rPr>
              <w:t>3 to 6s</w:t>
            </w:r>
          </w:p>
        </w:tc>
        <w:tc>
          <w:tcPr>
            <w:tcW w:type="dxa" w:w="3489"/>
          </w:tcPr>
          <w:p>
            <w:r>
              <w:rPr>
                <w:sz w:val="20"/>
              </w:rPr>
              <w:t>Asynchronous after local results</w:t>
            </w:r>
          </w:p>
        </w:tc>
      </w:tr>
    </w:tbl>
    <w:p>
      <w:pPr>
        <w:spacing w:after="200"/>
      </w:pPr>
      <w:r>
        <w:rPr>
          <w:b w:val="0"/>
          <w:i/>
          <w:sz w:val="20"/>
        </w:rPr>
        <w:t>Table 5. Measured latency for each processing stage.</w:t>
      </w:r>
    </w:p>
    <w:p>
      <w:pPr>
        <w:spacing w:after="120"/>
        <w:ind w:firstLine="397"/>
      </w:pPr>
      <w:r>
        <w:rPr>
          <w:b w:val="0"/>
          <w:i w:val="0"/>
        </w:rPr>
        <w:t>The SSE architecture transforms the user experience from a single blocking wait to a progressive stream of updates. Under the original synchronous implementation with 8 frames, total latency was 14.6 seconds. The parallel OCR and ASR execution reduced this to 7.5 seconds. The SSE streaming architecture further improves perceived responsiveness by delivering the first AI assessment in approximately 2.5 seconds, comprising frame extraction (0.3s), first frame OCR (1.5s), and immediate BERT plus TF IDF inference (0.5s). From the user's perspective, OCR recognized text appears within 2 seconds, an initial AI risk judgment within 3 seconds, ASR results within 5 seconds, and GPT analysis within 10 seconds, each progressively updating the displayed result rather than requiring a single long wait.</w:t>
      </w:r>
    </w:p>
    <w:p>
      <w:pPr>
        <w:pStyle w:val="Heading2"/>
      </w:pPr>
      <w:r>
        <w:t>4.5 Error Analysis and Failure Cases</w:t>
      </w:r>
    </w:p>
    <w:p>
      <w:pPr>
        <w:spacing w:after="120"/>
      </w:pPr>
      <w:r>
        <w:rPr>
          <w:b w:val="0"/>
          <w:i w:val="0"/>
        </w:rPr>
        <w:t>Systematic error analysis reveals five categories of failure that illuminate the system's current boundaries.</w:t>
      </w:r>
    </w:p>
    <w:p>
      <w:pPr>
        <w:spacing w:after="120"/>
        <w:ind w:firstLine="397"/>
      </w:pPr>
      <w:r>
        <w:rPr>
          <w:b w:val="0"/>
          <w:i w:val="0"/>
        </w:rPr>
        <w:t>The first and most significant failure mode is pure English content processed without GPT. When GPT is unavailable due to network issues, the system relies entirely on the rule engine for English detection. If the scam text uses novel phrasing not covered by the keyword list (for example, "contact me for easy profits" instead of the listed keyword "guaranteed return"), the content passes through undetected. This failure motivates the future adoption of a multilingual detection model.</w:t>
      </w:r>
    </w:p>
    <w:p>
      <w:pPr>
        <w:spacing w:after="120"/>
        <w:ind w:firstLine="397"/>
      </w:pPr>
      <w:r>
        <w:rPr>
          <w:b w:val="0"/>
          <w:i w:val="0"/>
        </w:rPr>
        <w:t>The second failure mode involves Whisper ASR transcription errors. In testing, the Chinese phrase "赌博挖矿" (gambling mining) was transcribed as "独播挖框" (nonsense), a phonetically similar but semantically meaningless string. This erroneous transcript was then fed to BERT and TF IDF, neither of which could extract risk signals from gibberish. The OCR channel correctly recognized the same phrase from on screen text, partially compensating, but the ASR error reduced the overall risk score. This failure suggests that the Whisper base model may be insufficient for dialectal or noisy audio, and that the larger Whisper models should be evaluated.</w:t>
      </w:r>
    </w:p>
    <w:p>
      <w:pPr>
        <w:spacing w:after="120"/>
        <w:ind w:firstLine="397"/>
      </w:pPr>
      <w:r>
        <w:rPr>
          <w:b w:val="0"/>
          <w:i w:val="0"/>
        </w:rPr>
        <w:t>The third failure mode concerns the TF IDF vocabulary gap. Because the 20,000 word vocabulary is fixed at training time, emerging scam terminology that post dates the training data receives zero weight. Keywords such as "赌博" (gambling) and "挖矿" (mining) were absent from the original training corpus, rendering TF IDF blind to an entire category of financial fraud. While the rule engine keyword list was expanded to cover these terms, this reactive approach does not generalize to future novel scam vocabulary.</w:t>
      </w:r>
    </w:p>
    <w:p>
      <w:pPr>
        <w:spacing w:after="120"/>
        <w:ind w:firstLine="397"/>
      </w:pPr>
      <w:r>
        <w:rPr>
          <w:b w:val="0"/>
          <w:i w:val="0"/>
        </w:rPr>
        <w:t>The fourth failure mode is the OCR limitation on low resolution or stylized text. EasyOCR occasionally fails to recognize text rendered in decorative fonts, partially occluded text, or text on complex backgrounds. In such cases, the system falls back to ASR and rule based detection, missing visual cues that a human viewer would catch.</w:t>
      </w:r>
    </w:p>
    <w:p>
      <w:pPr>
        <w:spacing w:after="120"/>
        <w:ind w:firstLine="397"/>
      </w:pPr>
      <w:r>
        <w:rPr>
          <w:b w:val="0"/>
          <w:i w:val="0"/>
        </w:rPr>
        <w:t>The fifth failure mode involves GPT latency under heavy load. When the HKBU GenAI Platform experiences high demand, GPT response time can exceed 10 seconds, during which the user sees only the local model results. For scam content that local models miss (particularly English content), this creates a window of vulnerability.</w:t>
      </w:r>
    </w:p>
    <w:p>
      <w:pPr>
        <w:pStyle w:val="Heading2"/>
      </w:pPr>
      <w:r>
        <w:t>4.6 Family Notification Testing</w:t>
      </w:r>
    </w:p>
    <w:p>
      <w:pPr>
        <w:spacing w:after="120"/>
        <w:ind w:firstLine="397"/>
      </w:pPr>
      <w:r>
        <w:rPr>
          <w:b w:val="0"/>
          <w:i w:val="0"/>
        </w:rPr>
        <w:t>The WeCom notification system was validated through end to end testing. When the fused result, incorporating GPT analysis, exceeds the configured threshold of 70 out of 100 and the risk level is not safe, the frontend triggers an alert through the OpenClawService, which calls the backend POST /api/wecom/push endpoint. The notification message now includes GPT derived content: the one sentence summary, identified false claims with corrections, scam type classification, and safety advice. This enrichment was a deliberate improvement over earlier versions that transmitted only the BERT and TF IDF risk scores, which provided insufficient context for family members to assess the situation or take appropriate action. In testing, WeCom notifications were delivered within 1 to 2 seconds of GPT completion, with the full notification chain from video upload to family alert completing in approximately 12 seconds.</w:t>
      </w:r>
    </w:p>
    <w:p>
      <w:r>
        <w:br w:type="page"/>
      </w:r>
    </w:p>
    <w:p>
      <w:pPr>
        <w:pStyle w:val="Heading1"/>
      </w:pPr>
      <w:r>
        <w:t>Chapter 5. Discussions, Contributions and Conclusion</w:t>
      </w:r>
    </w:p>
    <w:p>
      <w:pPr>
        <w:pStyle w:val="Heading2"/>
      </w:pPr>
      <w:r>
        <w:t>5.1 System Design Trade offs</w:t>
      </w:r>
    </w:p>
    <w:p>
      <w:pPr>
        <w:spacing w:after="120"/>
      </w:pPr>
      <w:r>
        <w:rPr>
          <w:b w:val="0"/>
          <w:i w:val="0"/>
        </w:rPr>
        <w:t>The three layer architecture reflects a series of deliberate trade offs that merit explicit discussion. The most fundamental is the decision to use multiple specialized models rather than a single end to end large language model. An alternative design would route all video content directly to GPT for analysis, eliminating the need for BERT, TF IDF, and the rule engine entirely. This approach was rejected for three reasons. First, GPT inference latency of 3 to 6 seconds is too slow for real time protection; the local models provide risk signals in under 1 second. Second, GPT requires internet connectivity, creating a single point of failure; the local models operate entirely offline. Third, the HKBU GenAI Platform API has usage limits that could be exhausted under heavy use; the local models have no such constraints.</w:t>
      </w:r>
    </w:p>
    <w:p>
      <w:pPr>
        <w:spacing w:after="120"/>
        <w:ind w:firstLine="397"/>
      </w:pPr>
      <w:r>
        <w:rPr>
          <w:b w:val="0"/>
          <w:i w:val="0"/>
        </w:rPr>
        <w:t>The fusion weights merit particular discussion. The initial heuristic assignment of 0.5, 0.3, 0.2 for BERT, TF IDF, and the rule engine respectively was based on the intuition that BERT's semantic understanding should dominate. However, grid search optimization on the validation set revealed that the optimal weights are 0.3, 0.1, 0.2 with a threshold of 0.6, yielding F1=0.970 compared to F1=0.851 for the heuristic weights. The lower optimal weight for BERT (0.3 vs 0.5) is explained by BERT's tendency to over predict risk (100% recall but only 73% precision); reducing its influence and raising the threshold compensates for this bias. This finding demonstrates the importance of empirical validation over intuitive weight assignment, a lesson that would apply to any multi model fusion system.</w:t>
      </w:r>
    </w:p>
    <w:p>
      <w:pPr>
        <w:spacing w:after="120"/>
        <w:ind w:firstLine="397"/>
      </w:pPr>
      <w:r>
        <w:rPr>
          <w:b w:val="0"/>
          <w:i w:val="0"/>
        </w:rPr>
        <w:t>A second trade off concerns the choice of BERT over a multilingual model such as XLM RoBERTa. A multilingual encoder would eliminate the English content failure mode entirely. However, multilingual models are typically 2 to 3 times larger and correspondingly slower on CPU, which would violate the 3 second latency requirement without GPU hardware. The decision to use a Chinese specific model and compensate for the multilingual gap through the rule engine and GPT reflects a pragmatic prioritization of speed over language coverage, appropriate given that the primary deployment context involves Chinese language video content.</w:t>
      </w:r>
    </w:p>
    <w:p>
      <w:pPr>
        <w:spacing w:after="120"/>
        <w:ind w:firstLine="397"/>
      </w:pPr>
      <w:r>
        <w:rPr>
          <w:b w:val="0"/>
          <w:i w:val="0"/>
        </w:rPr>
        <w:t>A third trade off involves the number of OCR frames. Extracting more frames increases the probability of capturing all visual content but linearly increases OCR processing time. The final configuration of 3 frames at 25%, 50%, and 75% of video duration was selected as the best compromise, providing adequate coverage of typical short videos (15 to 60 seconds) while keeping OCR latency under 5 seconds.</w:t>
      </w:r>
    </w:p>
    <w:p>
      <w:pPr>
        <w:pStyle w:val="Heading2"/>
      </w:pPr>
      <w:r>
        <w:t>5.2 Why BERT Fails on English: A Deeper Analysis</w:t>
      </w:r>
    </w:p>
    <w:p>
      <w:pPr>
        <w:spacing w:after="120"/>
      </w:pPr>
      <w:r>
        <w:rPr>
          <w:b w:val="0"/>
          <w:i w:val="0"/>
        </w:rPr>
        <w:t>The observation that MacBERT produces only 1% risk score on English scam text warrants deeper technical analysis. MacBERT's WordPiece tokenizer was trained exclusively on Chinese text, meaning that English words are decomposed into character level subwords that do not correspond to meaningful linguistic units. For example, the word "guaranteed" might be tokenized as "g", "##ua", "##ran", "##te", "##ed", each mapped to a low frequency embedding that contributes minimal semantic signal. The resulting [CLS] embedding, which the classifier uses for prediction, falls into a region of the 768 dimensional feature space that the classification head has never encountered during training, producing output close to the 50% prior (observed: 49.4% for typical English inputs). When a small number of English tokens are mixed with Chinese tokens, the semantic signal from the Chinese portion is diluted but not eliminated, explaining the intermediate performance of 37% on mixed language inputs compared to 93% on Chinese only inputs.</w:t>
      </w:r>
    </w:p>
    <w:p>
      <w:pPr>
        <w:spacing w:after="120"/>
        <w:ind w:firstLine="397"/>
      </w:pPr>
      <w:r>
        <w:rPr>
          <w:b w:val="0"/>
          <w:i w:val="0"/>
        </w:rPr>
        <w:t>This analysis suggests that the language failure is not a deficiency of the BERT architecture per se but rather a consequence of the monolingual training paradigm. A model pre trained on multilingual data would maintain a shared embedding space where both Chinese and English tokens carry semantic meaning, eliminating this failure mode. This insight directly motivates the comparative discussion of Gemma fine tuning in the following section.</w:t>
      </w:r>
    </w:p>
    <w:p>
      <w:pPr>
        <w:pStyle w:val="Heading2"/>
      </w:pPr>
      <w:r>
        <w:t>5.3 Comparative Discussion: Fine tuning Gemma vs. Current Pipeline</w:t>
      </w:r>
    </w:p>
    <w:p>
      <w:pPr>
        <w:spacing w:after="120"/>
      </w:pPr>
      <w:r>
        <w:rPr>
          <w:b w:val="0"/>
          <w:i w:val="0"/>
        </w:rPr>
        <w:t>A natural question for future development is whether fine tuning a modern multilingual model, specifically Gemma 4 E2B it [Google 2025], a 2 billion parameter instruction tuned model, would outperform the current BERT plus TF IDF pipeline. This section presents a comparative analysis across six dimensions. It is important to note that this comparison is theoretical; Gemma fine tuning was not implemented in this project due to GPU resource constraints. The estimates are based on published benchmarks and transfer learning literature, and actual performance may vary.</w:t>
      </w:r>
    </w:p>
    <w:tbl>
      <w:tblPr>
        <w:tblStyle w:val="TableGrid"/>
        <w:tblW w:type="auto" w:w="0"/>
        <w:tblLook w:firstColumn="1" w:firstRow="1" w:lastColumn="0" w:lastRow="0" w:noHBand="0" w:noVBand="1" w:val="04A0"/>
      </w:tblPr>
      <w:tblGrid>
        <w:gridCol w:w="2616"/>
        <w:gridCol w:w="2616"/>
        <w:gridCol w:w="2616"/>
        <w:gridCol w:w="2616"/>
      </w:tblGrid>
      <w:tr>
        <w:tc>
          <w:tcPr>
            <w:tcW w:type="dxa" w:w="2616"/>
          </w:tcPr>
          <w:p>
            <w:r>
              <w:rPr>
                <w:b/>
                <w:sz w:val="20"/>
              </w:rPr>
              <w:t>Dimension</w:t>
            </w:r>
          </w:p>
        </w:tc>
        <w:tc>
          <w:tcPr>
            <w:tcW w:type="dxa" w:w="2616"/>
          </w:tcPr>
          <w:p>
            <w:r>
              <w:rPr>
                <w:b/>
                <w:sz w:val="20"/>
              </w:rPr>
              <w:t>Current (BERT + TF IDF)</w:t>
            </w:r>
          </w:p>
        </w:tc>
        <w:tc>
          <w:tcPr>
            <w:tcW w:type="dxa" w:w="2616"/>
          </w:tcPr>
          <w:p>
            <w:r>
              <w:rPr>
                <w:b/>
                <w:sz w:val="20"/>
              </w:rPr>
              <w:t>Gemma 4 E2B (projected)</w:t>
            </w:r>
          </w:p>
        </w:tc>
        <w:tc>
          <w:tcPr>
            <w:tcW w:type="dxa" w:w="2616"/>
          </w:tcPr>
          <w:p>
            <w:r>
              <w:rPr>
                <w:b/>
                <w:sz w:val="20"/>
              </w:rPr>
              <w:t>Implication</w:t>
            </w:r>
          </w:p>
        </w:tc>
      </w:tr>
      <w:tr>
        <w:tc>
          <w:tcPr>
            <w:tcW w:type="dxa" w:w="2616"/>
          </w:tcPr>
          <w:p>
            <w:r>
              <w:rPr>
                <w:sz w:val="20"/>
              </w:rPr>
              <w:t>Inference Latency</w:t>
            </w:r>
          </w:p>
        </w:tc>
        <w:tc>
          <w:tcPr>
            <w:tcW w:type="dxa" w:w="2616"/>
          </w:tcPr>
          <w:p>
            <w:r>
              <w:rPr>
                <w:sz w:val="20"/>
              </w:rPr>
              <w:t>~0.5s (CPU)</w:t>
            </w:r>
          </w:p>
        </w:tc>
        <w:tc>
          <w:tcPr>
            <w:tcW w:type="dxa" w:w="2616"/>
          </w:tcPr>
          <w:p>
            <w:r>
              <w:rPr>
                <w:sz w:val="20"/>
              </w:rPr>
              <w:t>~2 to 3s (CPU), ~0.5s (GPU)</w:t>
            </w:r>
          </w:p>
        </w:tc>
        <w:tc>
          <w:tcPr>
            <w:tcW w:type="dxa" w:w="2616"/>
          </w:tcPr>
          <w:p>
            <w:r>
              <w:rPr>
                <w:sz w:val="20"/>
              </w:rPr>
              <w:t>Comparable with GPU; slower without</w:t>
            </w:r>
          </w:p>
        </w:tc>
      </w:tr>
      <w:tr>
        <w:tc>
          <w:tcPr>
            <w:tcW w:type="dxa" w:w="2616"/>
          </w:tcPr>
          <w:p>
            <w:r>
              <w:rPr>
                <w:sz w:val="20"/>
              </w:rPr>
              <w:t>Chinese Accuracy</w:t>
            </w:r>
          </w:p>
        </w:tc>
        <w:tc>
          <w:tcPr>
            <w:tcW w:type="dxa" w:w="2616"/>
          </w:tcPr>
          <w:p>
            <w:r>
              <w:rPr>
                <w:sz w:val="20"/>
              </w:rPr>
              <w:t>93 to 95%</w:t>
            </w:r>
          </w:p>
        </w:tc>
        <w:tc>
          <w:tcPr>
            <w:tcW w:type="dxa" w:w="2616"/>
          </w:tcPr>
          <w:p>
            <w:r>
              <w:rPr>
                <w:sz w:val="20"/>
              </w:rPr>
              <w:t>Projected 95%+</w:t>
            </w:r>
          </w:p>
        </w:tc>
        <w:tc>
          <w:tcPr>
            <w:tcW w:type="dxa" w:w="2616"/>
          </w:tcPr>
          <w:p>
            <w:r>
              <w:rPr>
                <w:sz w:val="20"/>
              </w:rPr>
              <w:t>Marginal improvement expected</w:t>
            </w:r>
          </w:p>
        </w:tc>
      </w:tr>
      <w:tr>
        <w:tc>
          <w:tcPr>
            <w:tcW w:type="dxa" w:w="2616"/>
          </w:tcPr>
          <w:p>
            <w:r>
              <w:rPr>
                <w:sz w:val="20"/>
              </w:rPr>
              <w:t>English Accuracy</w:t>
            </w:r>
          </w:p>
        </w:tc>
        <w:tc>
          <w:tcPr>
            <w:tcW w:type="dxa" w:w="2616"/>
          </w:tcPr>
          <w:p>
            <w:r>
              <w:rPr>
                <w:sz w:val="20"/>
              </w:rPr>
              <w:t>1% (catastrophic)</w:t>
            </w:r>
          </w:p>
        </w:tc>
        <w:tc>
          <w:tcPr>
            <w:tcW w:type="dxa" w:w="2616"/>
          </w:tcPr>
          <w:p>
            <w:r>
              <w:rPr>
                <w:sz w:val="20"/>
              </w:rPr>
              <w:t>Projected 90%+</w:t>
            </w:r>
          </w:p>
        </w:tc>
        <w:tc>
          <w:tcPr>
            <w:tcW w:type="dxa" w:w="2616"/>
          </w:tcPr>
          <w:p>
            <w:r>
              <w:rPr>
                <w:sz w:val="20"/>
              </w:rPr>
              <w:t>Transformative improvement</w:t>
            </w:r>
          </w:p>
        </w:tc>
      </w:tr>
      <w:tr>
        <w:tc>
          <w:tcPr>
            <w:tcW w:type="dxa" w:w="2616"/>
          </w:tcPr>
          <w:p>
            <w:r>
              <w:rPr>
                <w:sz w:val="20"/>
              </w:rPr>
              <w:t>Training Data Required</w:t>
            </w:r>
          </w:p>
        </w:tc>
        <w:tc>
          <w:tcPr>
            <w:tcW w:type="dxa" w:w="2616"/>
          </w:tcPr>
          <w:p>
            <w:r>
              <w:rPr>
                <w:sz w:val="20"/>
              </w:rPr>
              <w:t>21K task specific samples</w:t>
            </w:r>
          </w:p>
        </w:tc>
        <w:tc>
          <w:tcPr>
            <w:tcW w:type="dxa" w:w="2616"/>
          </w:tcPr>
          <w:p>
            <w:r>
              <w:rPr>
                <w:sz w:val="20"/>
              </w:rPr>
              <w:t>~5K with QLoRA transfer</w:t>
            </w:r>
          </w:p>
        </w:tc>
        <w:tc>
          <w:tcPr>
            <w:tcW w:type="dxa" w:w="2616"/>
          </w:tcPr>
          <w:p>
            <w:r>
              <w:rPr>
                <w:sz w:val="20"/>
              </w:rPr>
              <w:t>Gemma more data efficient</w:t>
            </w:r>
          </w:p>
        </w:tc>
      </w:tr>
      <w:tr>
        <w:tc>
          <w:tcPr>
            <w:tcW w:type="dxa" w:w="2616"/>
          </w:tcPr>
          <w:p>
            <w:r>
              <w:rPr>
                <w:sz w:val="20"/>
              </w:rPr>
              <w:t>Model Size</w:t>
            </w:r>
          </w:p>
        </w:tc>
        <w:tc>
          <w:tcPr>
            <w:tcW w:type="dxa" w:w="2616"/>
          </w:tcPr>
          <w:p>
            <w:r>
              <w:rPr>
                <w:sz w:val="20"/>
              </w:rPr>
              <w:t>404MB total</w:t>
            </w:r>
          </w:p>
        </w:tc>
        <w:tc>
          <w:tcPr>
            <w:tcW w:type="dxa" w:w="2616"/>
          </w:tcPr>
          <w:p>
            <w:r>
              <w:rPr>
                <w:sz w:val="20"/>
              </w:rPr>
              <w:t>~4GB with quantization</w:t>
            </w:r>
          </w:p>
        </w:tc>
        <w:tc>
          <w:tcPr>
            <w:tcW w:type="dxa" w:w="2616"/>
          </w:tcPr>
          <w:p>
            <w:r>
              <w:rPr>
                <w:sz w:val="20"/>
              </w:rPr>
              <w:t>Current 10x smaller</w:t>
            </w:r>
          </w:p>
        </w:tc>
      </w:tr>
      <w:tr>
        <w:tc>
          <w:tcPr>
            <w:tcW w:type="dxa" w:w="2616"/>
          </w:tcPr>
          <w:p>
            <w:r>
              <w:rPr>
                <w:sz w:val="20"/>
              </w:rPr>
              <w:t>Explainability</w:t>
            </w:r>
          </w:p>
        </w:tc>
        <w:tc>
          <w:tcPr>
            <w:tcW w:type="dxa" w:w="2616"/>
          </w:tcPr>
          <w:p>
            <w:r>
              <w:rPr>
                <w:sz w:val="20"/>
              </w:rPr>
              <w:t>Score only</w:t>
            </w:r>
          </w:p>
        </w:tc>
        <w:tc>
          <w:tcPr>
            <w:tcW w:type="dxa" w:w="2616"/>
          </w:tcPr>
          <w:p>
            <w:r>
              <w:rPr>
                <w:sz w:val="20"/>
              </w:rPr>
              <w:t>Can generate text explanations</w:t>
            </w:r>
          </w:p>
        </w:tc>
        <w:tc>
          <w:tcPr>
            <w:tcW w:type="dxa" w:w="2616"/>
          </w:tcPr>
          <w:p>
            <w:r>
              <w:rPr>
                <w:sz w:val="20"/>
              </w:rPr>
              <w:t>Gemma more interpretable</w:t>
            </w:r>
          </w:p>
        </w:tc>
      </w:tr>
    </w:tbl>
    <w:p>
      <w:pPr>
        <w:spacing w:after="200"/>
      </w:pPr>
      <w:r>
        <w:rPr>
          <w:b w:val="0"/>
          <w:i/>
          <w:sz w:val="20"/>
        </w:rPr>
        <w:t>Table 6. Projected comparison between current pipeline and Gemma 4 E2B fine tuning. Gemma values are projections based on published model capabilities and transfer learning literature, not empirical measurements from this project.</w:t>
      </w:r>
    </w:p>
    <w:p>
      <w:pPr>
        <w:spacing w:after="120"/>
        <w:ind w:firstLine="397"/>
      </w:pPr>
      <w:r>
        <w:rPr>
          <w:b w:val="0"/>
          <w:i w:val="0"/>
        </w:rPr>
        <w:t>The analysis reveals that the current pipeline's primary advantage is extreme inference speed on CPU and minimal model footprint, both critical for deployment on consumer hardware. However, its catastrophic failure on English content is a fundamental limitation that cannot be addressed within the current architecture. Gemma fine tuning using QLoRA (requiring approximately 8GB of GPU VRAM) would address the multilingual gap while adding native text generation capability for explanations. The recommended future architecture would use a fine tuned Gemma model as the primary detector, replacing both BERT and TF IDF, with the rule engine retained as a fast pre filter and GPT as the final arbitrator for ambiguous cases.</w:t>
      </w:r>
    </w:p>
    <w:p>
      <w:pPr>
        <w:pStyle w:val="Heading2"/>
      </w:pPr>
      <w:r>
        <w:t>5.4 Limitations and Honest Reflection</w:t>
      </w:r>
    </w:p>
    <w:p>
      <w:pPr>
        <w:spacing w:after="120"/>
      </w:pPr>
      <w:r>
        <w:rPr>
          <w:b w:val="0"/>
          <w:i w:val="0"/>
        </w:rPr>
        <w:t>Several limitations of the current system warrant candid acknowledgment. The most fundamental limitation is the monolingual training data: both BERT and TF IDF are trained exclusively on Chinese text and cannot meaningfully process English content. While the rule engine and GPT provide coverage, relying on an internet connected GPT service for English detection means the system cannot protect users during network outages, a significant gap for a safety critical application.</w:t>
      </w:r>
    </w:p>
    <w:p>
      <w:pPr>
        <w:spacing w:after="120"/>
        <w:ind w:firstLine="397"/>
      </w:pPr>
      <w:r>
        <w:rPr>
          <w:b w:val="0"/>
          <w:i w:val="0"/>
        </w:rPr>
        <w:t>The evaluation methodology also has limitations. The six test video scenarios, while diverse in content type, represent a small test set that cannot establish statistically rigorous performance bounds. A more comprehensive evaluation would require a larger, independently constructed benchmark with hundreds of labeled videos spanning multiple scam categories, languages, and production quality levels. The reported high detection rate across six scenarios should be interpreted as an encouraging signal rather than a definitive accuracy claim.</w:t>
      </w:r>
    </w:p>
    <w:p>
      <w:pPr>
        <w:spacing w:after="120"/>
        <w:ind w:firstLine="397"/>
      </w:pPr>
      <w:r>
        <w:rPr>
          <w:b w:val="0"/>
          <w:i w:val="0"/>
        </w:rPr>
        <w:t>From a software engineering standpoint, the system operates as a development server without production hardening. Database persistence, user authentication, rate limiting, horizontal scaling, and delivery guarantees for WeCom notifications are not implemented. These engineering concerns would need to be addressed comprehensively before any deployment involving real elderly users.</w:t>
      </w:r>
    </w:p>
    <w:p>
      <w:pPr>
        <w:spacing w:after="120"/>
        <w:ind w:firstLine="397"/>
      </w:pPr>
      <w:r>
        <w:rPr>
          <w:b w:val="0"/>
          <w:i w:val="0"/>
        </w:rPr>
        <w:t>Finally, an honest reflection on the development process reveals that several key insights, including the mixed language degradation problem, the TF IDF vocabulary gap for gambling related terms, and the importance of EasyOCR installation for actual OCR functionality, were discovered through trial and error during testing rather than through systematic upfront analysis. While the resulting solutions are effective, a more methodical approach to failure mode analysis at the design stage would have identified these issues earlier and reduced development iteration cycles.</w:t>
      </w:r>
    </w:p>
    <w:p>
      <w:pPr>
        <w:pStyle w:val="Heading2"/>
      </w:pPr>
      <w:r>
        <w:t>5.5 Future Work</w:t>
      </w:r>
    </w:p>
    <w:p>
      <w:pPr>
        <w:spacing w:after="120"/>
      </w:pPr>
      <w:r>
        <w:rPr>
          <w:b w:val="0"/>
          <w:i w:val="0"/>
        </w:rPr>
        <w:t>The most impactful near term improvement would be fine tuning Gemma 4 E2B it on the existing 21,771 sample dataset using QLoRA, which would address the multilingual limitation while potentially improving Chinese accuracy through Gemma's larger model capacity. Beyond model replacement, several system level enhancements are planned. Video scene change detection would enable intelligent frame sampling that targets visual transitions rather than uniform temporal distribution, improving OCR coverage for multi page content. Deepfake detection using face analysis models would address an emerging threat category. Native mobile application development using React Native would enable field testing with actual elderly users, providing ecological validity that the current web simulator cannot achieve. Federated learning could enable privacy preserving model updates where detection outcomes improve the model without exposing individual video content.</w:t>
      </w:r>
    </w:p>
    <w:p>
      <w:pPr>
        <w:pStyle w:val="Heading2"/>
      </w:pPr>
      <w:r>
        <w:t>5.6 Conclusion</w:t>
      </w:r>
    </w:p>
    <w:p>
      <w:pPr>
        <w:spacing w:after="120"/>
      </w:pPr>
      <w:r>
        <w:rPr>
          <w:b w:val="0"/>
          <w:i w:val="0"/>
        </w:rPr>
        <w:t>This project set out to develop a multimodal AI system for protecting elderly users from misinformation in short videos, targeting detection accuracy above 85% and initial response latency under 3 seconds. Both quantitative objectives have been met: the BERT model achieves F1 of 0.933, the TF IDF ensemble achieves 94.72% accuracy, and the SSE streaming architecture delivers initial risk assessments within 2.5 seconds. The ablation study demonstrates that the three layer fusion achieves F1 of 0.970 with 100% precision and 94.17% recall on the challenge test set, a result that no individual model achieves independently.</w:t>
      </w:r>
    </w:p>
    <w:p>
      <w:pPr>
        <w:spacing w:after="120"/>
        <w:ind w:firstLine="397"/>
      </w:pPr>
      <w:r>
        <w:rPr>
          <w:b w:val="0"/>
          <w:i w:val="0"/>
        </w:rPr>
        <w:t>Beyond meeting the numerical targets, this project contributes several ideas that extend beyond routine implementation of documented procedures. The progressive detection paradigm that combines fast local inference with asynchronous deep analysis offers a general design pattern applicable to other real time AI safety systems. The ASR OCR conflict detection addresses a specific and previously unstudied attack vector in elderly targeted video scams. The Chinese text extraction optimization provides a practical solution to the mixed language degradation problem that any deployment of monolingual NLP models on multilingual inputs will encounter. The comparative analysis with Gemma fine tuning establishes a clear roadmap for the next generation of the system.</w:t>
      </w:r>
    </w:p>
    <w:p>
      <w:pPr>
        <w:spacing w:after="120"/>
        <w:ind w:firstLine="397"/>
      </w:pPr>
      <w:r>
        <w:rPr>
          <w:b w:val="0"/>
          <w:i w:val="0"/>
        </w:rPr>
        <w:t>Ultimately, this project demonstrates that protecting elderly users from video misinformation is technically feasible with current AI technology, but demands careful architectural design that balances speed, accuracy, explainability, and language coverage. The central lesson is that no single model, however sophisticated, provides adequate coverage across all attack scenarios. The layered approach, where each component compensates for others' weaknesses, is the architectural key to achieving robust real world performance in a safety critical application domain.</w:t>
      </w:r>
    </w:p>
    <w:p>
      <w:r>
        <w:br w:type="page"/>
      </w:r>
    </w:p>
    <w:p>
      <w:pPr>
        <w:pStyle w:val="Heading1"/>
      </w:pPr>
      <w:r>
        <w:t>REFERENCES</w:t>
      </w:r>
    </w:p>
    <w:p>
      <w:pPr>
        <w:spacing w:after="160"/>
        <w:ind w:hanging="567" w:left="567"/>
      </w:pPr>
      <w:r>
        <w:rPr>
          <w:sz w:val="20"/>
        </w:rPr>
        <w:t>[1] Nadia M. Brashier and Daniel L. Schacter. 2020. Aging in an Era of Fake News. Current Directions in Psychological Science 29, 3, 321–326. https://doi.org/10.1177/0963721420915872</w:t>
      </w:r>
    </w:p>
    <w:p>
      <w:pPr>
        <w:spacing w:after="160"/>
        <w:ind w:hanging="567" w:left="567"/>
      </w:pPr>
      <w:r>
        <w:rPr>
          <w:sz w:val="20"/>
        </w:rPr>
        <w:t>[2] Yiming Cui, Wanxiang Che, Ting Liu, Bing Qin, and Ziqing Yang. 2021. Pre-Training with Whole Word Masking for Chinese BERT. IEEE/ACM Transactions on Audio, Speech, and Language Processing 29, 3236–3249. https://doi.org/10.1109/TASLP.2021.3124365</w:t>
      </w:r>
    </w:p>
    <w:p>
      <w:pPr>
        <w:spacing w:after="160"/>
        <w:ind w:hanging="567" w:left="567"/>
      </w:pPr>
      <w:r>
        <w:rPr>
          <w:sz w:val="20"/>
        </w:rPr>
        <w:t>[3] Jacob Devlin, Ming-Wei Chang, Kenton Lee, and Kristina Toutanova. 2019. BERT: Pre-training of Deep Bidirectional Transformers for Language Understanding. In Proceedings of the 2019 Conference of the North American Chapter of the Association for Computational Linguistics (NAACL ’19). ACL, Minneapolis, MN, 4171–4186. https://doi.org/10.18653/v1/N19-1423</w:t>
      </w:r>
    </w:p>
    <w:p>
      <w:pPr>
        <w:spacing w:after="160"/>
        <w:ind w:hanging="567" w:left="567"/>
      </w:pPr>
      <w:r>
        <w:rPr>
          <w:sz w:val="20"/>
        </w:rPr>
        <w:t>[4] Google. 2025. Gemma: Open Models Based on Gemini Research and Technology. Retrieved April 2026 from https://ai.google.dev/gemma</w:t>
      </w:r>
    </w:p>
    <w:p>
      <w:pPr>
        <w:spacing w:after="160"/>
        <w:ind w:hanging="567" w:left="567"/>
      </w:pPr>
      <w:r>
        <w:rPr>
          <w:sz w:val="20"/>
        </w:rPr>
        <w:t>[5] Kaiming He, Xiangyu Zhang, Shaoqing Ren, and Jian Sun. 2016. Deep Residual Learning for Image Recognition. In Proceedings of the IEEE Conference on Computer Vision and Pattern Recognition (CVPR ’16). IEEE, Las Vegas, NV, 770–778. https://doi.org/10.1109/CVPR.2016.90</w:t>
      </w:r>
    </w:p>
    <w:p>
      <w:pPr>
        <w:spacing w:after="160"/>
        <w:ind w:hanging="567" w:left="567"/>
      </w:pPr>
      <w:r>
        <w:rPr>
          <w:sz w:val="20"/>
        </w:rPr>
        <w:t>[6] OpenAI. 2024. GPT-4 Technical Report. arXiv:2303.08774. Retrieved from https://arxiv.org/abs/2303.08774</w:t>
      </w:r>
    </w:p>
    <w:p>
      <w:pPr>
        <w:spacing w:after="160"/>
        <w:ind w:hanging="567" w:left="567"/>
      </w:pPr>
      <w:r>
        <w:rPr>
          <w:sz w:val="20"/>
        </w:rPr>
        <w:t>[7] Peng Qi, Yuyan Bu, Juan Cao, Wei Ji, Ruixin Shang, Siqi Wang, Ximeng Wang, and Yongbiao Xue. 2023. FakeSV: A Multimodal Benchmark with Rich Social Context for Fake News Detection on Short Video Platforms. In Proceedings of the AAAI Conference on Artificial Intelligence (AAAI ’23). AAAI Press, Washington, DC. https://doi.org/10.1609/aaai.v37i12.26732</w:t>
      </w:r>
    </w:p>
    <w:p>
      <w:pPr>
        <w:spacing w:after="160"/>
        <w:ind w:hanging="567" w:left="567"/>
      </w:pPr>
      <w:r>
        <w:rPr>
          <w:sz w:val="20"/>
        </w:rPr>
        <w:t>[8] Alec Radford, Jong Wook Kim, Tao Xu, Greg Brockman, Christine McLeavey, and Ilya Sutskever. 2023. Robust Speech Recognition via Large-Scale Weak Supervision. In Proceedings of the 40th International Conference on Machine Learning (ICML ’23). PMLR, Honolulu, HI. https://doi.org/10.48550/arXiv.2212.04356</w:t>
      </w:r>
    </w:p>
    <w:p>
      <w:pPr>
        <w:spacing w:after="160"/>
        <w:ind w:hanging="567" w:left="567"/>
      </w:pPr>
      <w:r>
        <w:rPr>
          <w:sz w:val="20"/>
        </w:rPr>
        <w:t>[9] Shivangi Singhal, Rajiv Ratn Shah, Tanmoy Chakraborty, Ponnurangam Kumaraguru, and Shin’ichi Satoh. 2019. SpotFake: A Multi-modal Framework for Fake News Detection. In Proceedings of the IEEE Fifth International Conference on Multimedia Big Data (BigMM ’19). IEEE, Singapore, 39–47. https://doi.org/10.1109/BigMM.2019.00015</w:t>
      </w:r>
    </w:p>
    <w:p>
      <w:pPr>
        <w:spacing w:after="160"/>
        <w:ind w:hanging="567" w:left="567"/>
      </w:pPr>
      <w:r>
        <w:rPr>
          <w:sz w:val="20"/>
        </w:rPr>
        <w:t>[10] JaYi Weng and EasyOCR Contributors. 2020. EasyOCR: Ready-to-use OCR with 80+ Supported Languages. Retrieved April 2026 from https://github.com/JaidedAI/EasyOCR</w:t>
      </w:r>
    </w:p>
    <w:p>
      <w:pPr>
        <w:spacing w:after="160"/>
        <w:ind w:hanging="567" w:left="567"/>
      </w:pPr>
      <w:r>
        <w:rPr>
          <w:sz w:val="20"/>
        </w:rPr>
        <w:t>[11] Bin Guo, Yasan Ding, Lina Yao, Yunji Liang, and Zhiwen Yu. 2024. Generative Large Language Models in Automated Fact Checking: A Survey. arXiv:2407.02351. Retrieved from https://arxiv.org/abs/2407.02351</w:t>
      </w:r>
    </w:p>
    <w:p>
      <w:pPr>
        <w:spacing w:after="160"/>
        <w:ind w:hanging="567" w:left="567"/>
      </w:pPr>
      <w:r>
        <w:rPr>
          <w:sz w:val="20"/>
        </w:rPr>
        <w:t>[12] Joshua Pelrine, Meilina Reksoprodjo, Kalyan Veeramachaneni, and Reihaneh Rabbany. 2024. The Perils and Promises of Fact Checking with Large Language Models. Frontiers in Artificial Intelligence 6 (Feb. 2024). https://doi.org/10.3389/frai.2023.1341697</w:t>
      </w:r>
    </w:p>
    <w:p>
      <w:pPr>
        <w:spacing w:after="160"/>
        <w:ind w:hanging="567" w:left="567"/>
      </w:pPr>
      <w:r>
        <w:rPr>
          <w:sz w:val="20"/>
        </w:rPr>
        <w:t>[13] Yuxuan Zheng, Ruichao Zhong, Yiwei Wang, and Kam Pui Chow. 2024. MCFEND: A Multi source Benchmark Dataset for Chinese Fake News Detection. arXiv:2403.09092. Retrieved from https://arxiv.org/abs/2403.09092</w:t>
      </w:r>
    </w:p>
    <w:p>
      <w:pPr>
        <w:spacing w:after="160"/>
        <w:ind w:hanging="567" w:left="567"/>
      </w:pPr>
      <w:r>
        <w:rPr>
          <w:sz w:val="20"/>
        </w:rPr>
        <w:t>[14] Huaiwen Li, Guanhua Chen, and Yifan Zhang. 2025. CHIFRAUD: A Long term Web Text Dataset for Chinese Fraud Detection. In Proceedings of the 31st International Conference on Computational Linguistics (COLING 2025). ACL, Abu Dhabi, UAE.</w:t>
      </w:r>
    </w:p>
    <w:p>
      <w:pPr>
        <w:spacing w:after="160"/>
        <w:ind w:hanging="567" w:left="567"/>
      </w:pPr>
      <w:r>
        <w:rPr>
          <w:sz w:val="20"/>
        </w:rPr>
        <w:t>[15] Yan Zheng, Shuo Zhang, and Bo Xu. 2024. MRAN: Multimodal Relationship aware Attention Network for Fake News Detection. Information Sciences 656 (April 2024). https://doi.org/10.1016/j.ins.2023.119921</w:t>
      </w:r>
    </w:p>
    <w:p>
      <w:pPr>
        <w:spacing w:after="160"/>
        <w:ind w:hanging="567" w:left="567"/>
      </w:pPr>
      <w:r>
        <w:rPr>
          <w:sz w:val="20"/>
        </w:rPr>
        <w:t>[16] Zhe Chen, Yi Wang, and Ming Li. 2024. Multimodal Fake News Detection with Contrastive Learning. Frontiers in Computer Science 6 (Nov. 2024). https://doi.org/10.3389/fcomp.2024.1473457</w:t>
      </w:r>
    </w:p>
    <w:p>
      <w:r>
        <w:br w:type="page"/>
      </w:r>
    </w:p>
    <w:p>
      <w:pPr>
        <w:pStyle w:val="Heading1"/>
      </w:pPr>
      <w:r>
        <w:t>APPENDICES</w:t>
      </w:r>
    </w:p>
    <w:p>
      <w:pPr>
        <w:pStyle w:val="Heading2"/>
      </w:pPr>
      <w:r>
        <w:t>Appendix A: Test Cases</w:t>
      </w:r>
    </w:p>
    <w:p>
      <w:pPr>
        <w:spacing w:after="200"/>
      </w:pPr>
      <w:r>
        <w:rPr>
          <w:b w:val="0"/>
          <w:i w:val="0"/>
        </w:rPr>
        <w:t>This appendix documents the white box and black box test cases used to validate the FactSafe system. Each test case specifies the input, expected output, and actual result.</w:t>
      </w:r>
    </w:p>
    <w:tbl>
      <w:tblPr>
        <w:tblStyle w:val="TableGrid"/>
        <w:tblW w:type="auto" w:w="0"/>
        <w:tblLook w:firstColumn="1" w:firstRow="1" w:lastColumn="0" w:lastRow="0" w:noHBand="0" w:noVBand="1" w:val="04A0"/>
      </w:tblPr>
      <w:tblGrid>
        <w:gridCol w:w="1744"/>
        <w:gridCol w:w="1744"/>
        <w:gridCol w:w="1744"/>
        <w:gridCol w:w="1744"/>
        <w:gridCol w:w="1744"/>
        <w:gridCol w:w="1744"/>
      </w:tblGrid>
      <w:tr>
        <w:tc>
          <w:tcPr>
            <w:tcW w:type="dxa" w:w="1744"/>
          </w:tcPr>
          <w:p>
            <w:r>
              <w:rPr>
                <w:b/>
                <w:sz w:val="20"/>
              </w:rPr>
              <w:t>ID</w:t>
            </w:r>
          </w:p>
        </w:tc>
        <w:tc>
          <w:tcPr>
            <w:tcW w:type="dxa" w:w="1744"/>
          </w:tcPr>
          <w:p>
            <w:r>
              <w:rPr>
                <w:b/>
                <w:sz w:val="20"/>
              </w:rPr>
              <w:t>Category</w:t>
            </w:r>
          </w:p>
        </w:tc>
        <w:tc>
          <w:tcPr>
            <w:tcW w:type="dxa" w:w="1744"/>
          </w:tcPr>
          <w:p>
            <w:r>
              <w:rPr>
                <w:b/>
                <w:sz w:val="20"/>
              </w:rPr>
              <w:t>Input Description</w:t>
            </w:r>
          </w:p>
        </w:tc>
        <w:tc>
          <w:tcPr>
            <w:tcW w:type="dxa" w:w="1744"/>
          </w:tcPr>
          <w:p>
            <w:r>
              <w:rPr>
                <w:b/>
                <w:sz w:val="20"/>
              </w:rPr>
              <w:t>Expected</w:t>
            </w:r>
          </w:p>
        </w:tc>
        <w:tc>
          <w:tcPr>
            <w:tcW w:type="dxa" w:w="1744"/>
          </w:tcPr>
          <w:p>
            <w:r>
              <w:rPr>
                <w:b/>
                <w:sz w:val="20"/>
              </w:rPr>
              <w:t>Actual</w:t>
            </w:r>
          </w:p>
        </w:tc>
        <w:tc>
          <w:tcPr>
            <w:tcW w:type="dxa" w:w="1744"/>
          </w:tcPr>
          <w:p>
            <w:r>
              <w:rPr>
                <w:b/>
                <w:sz w:val="20"/>
              </w:rPr>
              <w:t>Pass</w:t>
            </w:r>
          </w:p>
        </w:tc>
      </w:tr>
      <w:tr>
        <w:tc>
          <w:tcPr>
            <w:tcW w:type="dxa" w:w="1744"/>
          </w:tcPr>
          <w:p>
            <w:r>
              <w:rPr>
                <w:sz w:val="20"/>
              </w:rPr>
              <w:t>TC01</w:t>
            </w:r>
          </w:p>
        </w:tc>
        <w:tc>
          <w:tcPr>
            <w:tcW w:type="dxa" w:w="1744"/>
          </w:tcPr>
          <w:p>
            <w:r>
              <w:rPr>
                <w:sz w:val="20"/>
              </w:rPr>
              <w:t>Safe Content</w:t>
            </w:r>
          </w:p>
        </w:tc>
        <w:tc>
          <w:tcPr>
            <w:tcW w:type="dxa" w:w="1744"/>
          </w:tcPr>
          <w:p>
            <w:r>
              <w:rPr>
                <w:sz w:val="20"/>
              </w:rPr>
              <w:t>Cooking tutorial video (CN audio + CN subtitles)</w:t>
            </w:r>
          </w:p>
        </w:tc>
        <w:tc>
          <w:tcPr>
            <w:tcW w:type="dxa" w:w="1744"/>
          </w:tcPr>
          <w:p>
            <w:r>
              <w:rPr>
                <w:sz w:val="20"/>
              </w:rPr>
              <w:t>Safe</w:t>
            </w:r>
          </w:p>
        </w:tc>
        <w:tc>
          <w:tcPr>
            <w:tcW w:type="dxa" w:w="1744"/>
          </w:tcPr>
          <w:p>
            <w:r>
              <w:rPr>
                <w:sz w:val="20"/>
              </w:rPr>
              <w:t>Safe (13/100)</w:t>
            </w:r>
          </w:p>
        </w:tc>
        <w:tc>
          <w:tcPr>
            <w:tcW w:type="dxa" w:w="1744"/>
          </w:tcPr>
          <w:p>
            <w:r>
              <w:rPr>
                <w:sz w:val="20"/>
              </w:rPr>
              <w:t>Yes</w:t>
            </w:r>
          </w:p>
        </w:tc>
      </w:tr>
      <w:tr>
        <w:tc>
          <w:tcPr>
            <w:tcW w:type="dxa" w:w="1744"/>
          </w:tcPr>
          <w:p>
            <w:r>
              <w:rPr>
                <w:sz w:val="20"/>
              </w:rPr>
              <w:t>TC02</w:t>
            </w:r>
          </w:p>
        </w:tc>
        <w:tc>
          <w:tcPr>
            <w:tcW w:type="dxa" w:w="1744"/>
          </w:tcPr>
          <w:p>
            <w:r>
              <w:rPr>
                <w:sz w:val="20"/>
              </w:rPr>
              <w:t>Financial Scam</w:t>
            </w:r>
          </w:p>
        </w:tc>
        <w:tc>
          <w:tcPr>
            <w:tcW w:type="dxa" w:w="1744"/>
          </w:tcPr>
          <w:p>
            <w:r>
              <w:rPr>
                <w:sz w:val="20"/>
              </w:rPr>
              <w:t>Investment scam (CN audio: guaranteed returns)</w:t>
            </w:r>
          </w:p>
        </w:tc>
        <w:tc>
          <w:tcPr>
            <w:tcW w:type="dxa" w:w="1744"/>
          </w:tcPr>
          <w:p>
            <w:r>
              <w:rPr>
                <w:sz w:val="20"/>
              </w:rPr>
              <w:t>Danger</w:t>
            </w:r>
          </w:p>
        </w:tc>
        <w:tc>
          <w:tcPr>
            <w:tcW w:type="dxa" w:w="1744"/>
          </w:tcPr>
          <w:p>
            <w:r>
              <w:rPr>
                <w:sz w:val="20"/>
              </w:rPr>
              <w:t>Danger (90/100)</w:t>
            </w:r>
          </w:p>
        </w:tc>
        <w:tc>
          <w:tcPr>
            <w:tcW w:type="dxa" w:w="1744"/>
          </w:tcPr>
          <w:p>
            <w:r>
              <w:rPr>
                <w:sz w:val="20"/>
              </w:rPr>
              <w:t>Yes</w:t>
            </w:r>
          </w:p>
        </w:tc>
      </w:tr>
      <w:tr>
        <w:tc>
          <w:tcPr>
            <w:tcW w:type="dxa" w:w="1744"/>
          </w:tcPr>
          <w:p>
            <w:r>
              <w:rPr>
                <w:sz w:val="20"/>
              </w:rPr>
              <w:t>TC03</w:t>
            </w:r>
          </w:p>
        </w:tc>
        <w:tc>
          <w:tcPr>
            <w:tcW w:type="dxa" w:w="1744"/>
          </w:tcPr>
          <w:p>
            <w:r>
              <w:rPr>
                <w:sz w:val="20"/>
              </w:rPr>
              <w:t>Medical Fraud</w:t>
            </w:r>
          </w:p>
        </w:tc>
        <w:tc>
          <w:tcPr>
            <w:tcW w:type="dxa" w:w="1744"/>
          </w:tcPr>
          <w:p>
            <w:r>
              <w:rPr>
                <w:sz w:val="20"/>
              </w:rPr>
              <w:t>Fake cure video (CN audio: ancestral recipe)</w:t>
            </w:r>
          </w:p>
        </w:tc>
        <w:tc>
          <w:tcPr>
            <w:tcW w:type="dxa" w:w="1744"/>
          </w:tcPr>
          <w:p>
            <w:r>
              <w:rPr>
                <w:sz w:val="20"/>
              </w:rPr>
              <w:t>Danger</w:t>
            </w:r>
          </w:p>
        </w:tc>
        <w:tc>
          <w:tcPr>
            <w:tcW w:type="dxa" w:w="1744"/>
          </w:tcPr>
          <w:p>
            <w:r>
              <w:rPr>
                <w:sz w:val="20"/>
              </w:rPr>
              <w:t>Danger (95/100)</w:t>
            </w:r>
          </w:p>
        </w:tc>
        <w:tc>
          <w:tcPr>
            <w:tcW w:type="dxa" w:w="1744"/>
          </w:tcPr>
          <w:p>
            <w:r>
              <w:rPr>
                <w:sz w:val="20"/>
              </w:rPr>
              <w:t>Yes</w:t>
            </w:r>
          </w:p>
        </w:tc>
      </w:tr>
      <w:tr>
        <w:tc>
          <w:tcPr>
            <w:tcW w:type="dxa" w:w="1744"/>
          </w:tcPr>
          <w:p>
            <w:r>
              <w:rPr>
                <w:sz w:val="20"/>
              </w:rPr>
              <w:t>TC04</w:t>
            </w:r>
          </w:p>
        </w:tc>
        <w:tc>
          <w:tcPr>
            <w:tcW w:type="dxa" w:w="1744"/>
          </w:tcPr>
          <w:p>
            <w:r>
              <w:rPr>
                <w:sz w:val="20"/>
              </w:rPr>
              <w:t>Mixed Language</w:t>
            </w:r>
          </w:p>
        </w:tc>
        <w:tc>
          <w:tcPr>
            <w:tcW w:type="dxa" w:w="1744"/>
          </w:tcPr>
          <w:p>
            <w:r>
              <w:rPr>
                <w:sz w:val="20"/>
              </w:rPr>
              <w:t>Gambling/mining (CN+EN mixed text)</w:t>
            </w:r>
          </w:p>
        </w:tc>
        <w:tc>
          <w:tcPr>
            <w:tcW w:type="dxa" w:w="1744"/>
          </w:tcPr>
          <w:p>
            <w:r>
              <w:rPr>
                <w:sz w:val="20"/>
              </w:rPr>
              <w:t>Danger</w:t>
            </w:r>
          </w:p>
        </w:tc>
        <w:tc>
          <w:tcPr>
            <w:tcW w:type="dxa" w:w="1744"/>
          </w:tcPr>
          <w:p>
            <w:r>
              <w:rPr>
                <w:sz w:val="20"/>
              </w:rPr>
              <w:t>Danger (75/100)</w:t>
            </w:r>
          </w:p>
        </w:tc>
        <w:tc>
          <w:tcPr>
            <w:tcW w:type="dxa" w:w="1744"/>
          </w:tcPr>
          <w:p>
            <w:r>
              <w:rPr>
                <w:sz w:val="20"/>
              </w:rPr>
              <w:t>Yes</w:t>
            </w:r>
          </w:p>
        </w:tc>
      </w:tr>
      <w:tr>
        <w:tc>
          <w:tcPr>
            <w:tcW w:type="dxa" w:w="1744"/>
          </w:tcPr>
          <w:p>
            <w:r>
              <w:rPr>
                <w:sz w:val="20"/>
              </w:rPr>
              <w:t>TC05</w:t>
            </w:r>
          </w:p>
        </w:tc>
        <w:tc>
          <w:tcPr>
            <w:tcW w:type="dxa" w:w="1744"/>
          </w:tcPr>
          <w:p>
            <w:r>
              <w:rPr>
                <w:sz w:val="20"/>
              </w:rPr>
              <w:t>ASR OCR Conflict</w:t>
            </w:r>
          </w:p>
        </w:tc>
        <w:tc>
          <w:tcPr>
            <w:tcW w:type="dxa" w:w="1744"/>
          </w:tcPr>
          <w:p>
            <w:r>
              <w:rPr>
                <w:sz w:val="20"/>
              </w:rPr>
              <w:t>Legit subtitles + scam audio</w:t>
            </w:r>
          </w:p>
        </w:tc>
        <w:tc>
          <w:tcPr>
            <w:tcW w:type="dxa" w:w="1744"/>
          </w:tcPr>
          <w:p>
            <w:r>
              <w:rPr>
                <w:sz w:val="20"/>
              </w:rPr>
              <w:t>Danger</w:t>
            </w:r>
          </w:p>
        </w:tc>
        <w:tc>
          <w:tcPr>
            <w:tcW w:type="dxa" w:w="1744"/>
          </w:tcPr>
          <w:p>
            <w:r>
              <w:rPr>
                <w:sz w:val="20"/>
              </w:rPr>
              <w:t>Danger (82/100)</w:t>
            </w:r>
          </w:p>
        </w:tc>
        <w:tc>
          <w:tcPr>
            <w:tcW w:type="dxa" w:w="1744"/>
          </w:tcPr>
          <w:p>
            <w:r>
              <w:rPr>
                <w:sz w:val="20"/>
              </w:rPr>
              <w:t>Yes</w:t>
            </w:r>
          </w:p>
        </w:tc>
      </w:tr>
      <w:tr>
        <w:tc>
          <w:tcPr>
            <w:tcW w:type="dxa" w:w="1744"/>
          </w:tcPr>
          <w:p>
            <w:r>
              <w:rPr>
                <w:sz w:val="20"/>
              </w:rPr>
              <w:t>TC06</w:t>
            </w:r>
          </w:p>
        </w:tc>
        <w:tc>
          <w:tcPr>
            <w:tcW w:type="dxa" w:w="1744"/>
          </w:tcPr>
          <w:p>
            <w:r>
              <w:rPr>
                <w:sz w:val="20"/>
              </w:rPr>
              <w:t>English Only</w:t>
            </w:r>
          </w:p>
        </w:tc>
        <w:tc>
          <w:tcPr>
            <w:tcW w:type="dxa" w:w="1744"/>
          </w:tcPr>
          <w:p>
            <w:r>
              <w:rPr>
                <w:sz w:val="20"/>
              </w:rPr>
              <w:t>English scam text (no Chinese)</w:t>
            </w:r>
          </w:p>
        </w:tc>
        <w:tc>
          <w:tcPr>
            <w:tcW w:type="dxa" w:w="1744"/>
          </w:tcPr>
          <w:p>
            <w:r>
              <w:rPr>
                <w:sz w:val="20"/>
              </w:rPr>
              <w:t>Warning+</w:t>
            </w:r>
          </w:p>
        </w:tc>
        <w:tc>
          <w:tcPr>
            <w:tcW w:type="dxa" w:w="1744"/>
          </w:tcPr>
          <w:p>
            <w:r>
              <w:rPr>
                <w:sz w:val="20"/>
              </w:rPr>
              <w:t>Danger (75/100)</w:t>
            </w:r>
          </w:p>
        </w:tc>
        <w:tc>
          <w:tcPr>
            <w:tcW w:type="dxa" w:w="1744"/>
          </w:tcPr>
          <w:p>
            <w:r>
              <w:rPr>
                <w:sz w:val="20"/>
              </w:rPr>
              <w:t>Yes</w:t>
            </w:r>
          </w:p>
        </w:tc>
      </w:tr>
      <w:tr>
        <w:tc>
          <w:tcPr>
            <w:tcW w:type="dxa" w:w="1744"/>
          </w:tcPr>
          <w:p>
            <w:r>
              <w:rPr>
                <w:sz w:val="20"/>
              </w:rPr>
              <w:t>TC07</w:t>
            </w:r>
          </w:p>
        </w:tc>
        <w:tc>
          <w:tcPr>
            <w:tcW w:type="dxa" w:w="1744"/>
          </w:tcPr>
          <w:p>
            <w:r>
              <w:rPr>
                <w:sz w:val="20"/>
              </w:rPr>
              <w:t>Urgency Scam</w:t>
            </w:r>
          </w:p>
        </w:tc>
        <w:tc>
          <w:tcPr>
            <w:tcW w:type="dxa" w:w="1744"/>
          </w:tcPr>
          <w:p>
            <w:r>
              <w:rPr>
                <w:sz w:val="20"/>
              </w:rPr>
              <w:t>Social card expiry phishing</w:t>
            </w:r>
          </w:p>
        </w:tc>
        <w:tc>
          <w:tcPr>
            <w:tcW w:type="dxa" w:w="1744"/>
          </w:tcPr>
          <w:p>
            <w:r>
              <w:rPr>
                <w:sz w:val="20"/>
              </w:rPr>
              <w:t>Danger</w:t>
            </w:r>
          </w:p>
        </w:tc>
        <w:tc>
          <w:tcPr>
            <w:tcW w:type="dxa" w:w="1744"/>
          </w:tcPr>
          <w:p>
            <w:r>
              <w:rPr>
                <w:sz w:val="20"/>
              </w:rPr>
              <w:t>Danger (88/100)</w:t>
            </w:r>
          </w:p>
        </w:tc>
        <w:tc>
          <w:tcPr>
            <w:tcW w:type="dxa" w:w="1744"/>
          </w:tcPr>
          <w:p>
            <w:r>
              <w:rPr>
                <w:sz w:val="20"/>
              </w:rPr>
              <w:t>Yes</w:t>
            </w:r>
          </w:p>
        </w:tc>
      </w:tr>
      <w:tr>
        <w:tc>
          <w:tcPr>
            <w:tcW w:type="dxa" w:w="1744"/>
          </w:tcPr>
          <w:p>
            <w:r>
              <w:rPr>
                <w:sz w:val="20"/>
              </w:rPr>
              <w:t>TC08</w:t>
            </w:r>
          </w:p>
        </w:tc>
        <w:tc>
          <w:tcPr>
            <w:tcW w:type="dxa" w:w="1744"/>
          </w:tcPr>
          <w:p>
            <w:r>
              <w:rPr>
                <w:sz w:val="20"/>
              </w:rPr>
              <w:t>No Audio</w:t>
            </w:r>
          </w:p>
        </w:tc>
        <w:tc>
          <w:tcPr>
            <w:tcW w:type="dxa" w:w="1744"/>
          </w:tcPr>
          <w:p>
            <w:r>
              <w:rPr>
                <w:sz w:val="20"/>
              </w:rPr>
              <w:t>Video without audio track</w:t>
            </w:r>
          </w:p>
        </w:tc>
        <w:tc>
          <w:tcPr>
            <w:tcW w:type="dxa" w:w="1744"/>
          </w:tcPr>
          <w:p>
            <w:r>
              <w:rPr>
                <w:sz w:val="20"/>
              </w:rPr>
              <w:t>Partial</w:t>
            </w:r>
          </w:p>
        </w:tc>
        <w:tc>
          <w:tcPr>
            <w:tcW w:type="dxa" w:w="1744"/>
          </w:tcPr>
          <w:p>
            <w:r>
              <w:rPr>
                <w:sz w:val="20"/>
              </w:rPr>
              <w:t>OCR only analysis</w:t>
            </w:r>
          </w:p>
        </w:tc>
        <w:tc>
          <w:tcPr>
            <w:tcW w:type="dxa" w:w="1744"/>
          </w:tcPr>
          <w:p>
            <w:r>
              <w:rPr>
                <w:sz w:val="20"/>
              </w:rPr>
              <w:t>Yes</w:t>
            </w:r>
          </w:p>
        </w:tc>
      </w:tr>
      <w:tr>
        <w:tc>
          <w:tcPr>
            <w:tcW w:type="dxa" w:w="1744"/>
          </w:tcPr>
          <w:p>
            <w:r>
              <w:rPr>
                <w:sz w:val="20"/>
              </w:rPr>
              <w:t>TC09</w:t>
            </w:r>
          </w:p>
        </w:tc>
        <w:tc>
          <w:tcPr>
            <w:tcW w:type="dxa" w:w="1744"/>
          </w:tcPr>
          <w:p>
            <w:r>
              <w:rPr>
                <w:sz w:val="20"/>
              </w:rPr>
              <w:t>WeCom Push</w:t>
            </w:r>
          </w:p>
        </w:tc>
        <w:tc>
          <w:tcPr>
            <w:tcW w:type="dxa" w:w="1744"/>
          </w:tcPr>
          <w:p>
            <w:r>
              <w:rPr>
                <w:sz w:val="20"/>
              </w:rPr>
              <w:t>Danger result triggers WeCom notification</w:t>
            </w:r>
          </w:p>
        </w:tc>
        <w:tc>
          <w:tcPr>
            <w:tcW w:type="dxa" w:w="1744"/>
          </w:tcPr>
          <w:p>
            <w:r>
              <w:rPr>
                <w:sz w:val="20"/>
              </w:rPr>
              <w:t>Delivered</w:t>
            </w:r>
          </w:p>
        </w:tc>
        <w:tc>
          <w:tcPr>
            <w:tcW w:type="dxa" w:w="1744"/>
          </w:tcPr>
          <w:p>
            <w:r>
              <w:rPr>
                <w:sz w:val="20"/>
              </w:rPr>
              <w:t>Delivered in 1.5s</w:t>
            </w:r>
          </w:p>
        </w:tc>
        <w:tc>
          <w:tcPr>
            <w:tcW w:type="dxa" w:w="1744"/>
          </w:tcPr>
          <w:p>
            <w:r>
              <w:rPr>
                <w:sz w:val="20"/>
              </w:rPr>
              <w:t>Yes</w:t>
            </w:r>
          </w:p>
        </w:tc>
      </w:tr>
      <w:tr>
        <w:tc>
          <w:tcPr>
            <w:tcW w:type="dxa" w:w="1744"/>
          </w:tcPr>
          <w:p>
            <w:r>
              <w:rPr>
                <w:sz w:val="20"/>
              </w:rPr>
              <w:t>TC10</w:t>
            </w:r>
          </w:p>
        </w:tc>
        <w:tc>
          <w:tcPr>
            <w:tcW w:type="dxa" w:w="1744"/>
          </w:tcPr>
          <w:p>
            <w:r>
              <w:rPr>
                <w:sz w:val="20"/>
              </w:rPr>
              <w:t>GPT Timeout</w:t>
            </w:r>
          </w:p>
        </w:tc>
        <w:tc>
          <w:tcPr>
            <w:tcW w:type="dxa" w:w="1744"/>
          </w:tcPr>
          <w:p>
            <w:r>
              <w:rPr>
                <w:sz w:val="20"/>
              </w:rPr>
              <w:t>GPT API unavailable</w:t>
            </w:r>
          </w:p>
        </w:tc>
        <w:tc>
          <w:tcPr>
            <w:tcW w:type="dxa" w:w="1744"/>
          </w:tcPr>
          <w:p>
            <w:r>
              <w:rPr>
                <w:sz w:val="20"/>
              </w:rPr>
              <w:t>Graceful fallback</w:t>
            </w:r>
          </w:p>
        </w:tc>
        <w:tc>
          <w:tcPr>
            <w:tcW w:type="dxa" w:w="1744"/>
          </w:tcPr>
          <w:p>
            <w:r>
              <w:rPr>
                <w:sz w:val="20"/>
              </w:rPr>
              <w:t>Local models only shown</w:t>
            </w:r>
          </w:p>
        </w:tc>
        <w:tc>
          <w:tcPr>
            <w:tcW w:type="dxa" w:w="1744"/>
          </w:tcPr>
          <w:p>
            <w:r>
              <w:rPr>
                <w:sz w:val="20"/>
              </w:rPr>
              <w:t>Yes</w:t>
            </w:r>
          </w:p>
        </w:tc>
      </w:tr>
    </w:tbl>
    <w:p>
      <w:pPr>
        <w:spacing w:after="200"/>
      </w:pPr>
      <w:r>
        <w:rPr>
          <w:b w:val="0"/>
          <w:i/>
          <w:sz w:val="20"/>
        </w:rPr>
        <w:t>Table A1. System test cases covering functional requirements, edge cases, and failure modes.</w:t>
      </w:r>
    </w:p>
    <w:p>
      <w:pPr>
        <w:pStyle w:val="Heading2"/>
      </w:pPr>
      <w:r>
        <w:t>Appendix B: System Setup Guide</w:t>
      </w:r>
    </w:p>
    <w:p>
      <w:pPr>
        <w:spacing w:after="160"/>
      </w:pPr>
      <w:r>
        <w:rPr>
          <w:b w:val="0"/>
          <w:i w:val="0"/>
        </w:rPr>
        <w:t>This appendix describes the steps required to set up and run the FactSafe system.</w:t>
      </w:r>
    </w:p>
    <w:p>
      <w:pPr>
        <w:spacing w:after="160"/>
      </w:pPr>
      <w:r>
        <w:rPr>
          <w:b/>
          <w:i w:val="0"/>
        </w:rPr>
        <w:t>Prerequisites: Python 3.9 or higher, Node.js 18 or higher, and approximately 500MB of disk space for model files. GPU is optional but recommended for faster inference.</w:t>
      </w:r>
    </w:p>
    <w:p>
      <w:pPr>
        <w:spacing w:after="80"/>
      </w:pPr>
      <w:r>
        <w:rPr>
          <w:b w:val="0"/>
          <w:i w:val="0"/>
          <w:sz w:val="20"/>
        </w:rPr>
        <w:t>Step 1: Clone Repository: git clone https://github.com/Ethanwithtech/Fact-Safe-Elder.git &amp;&amp; cd Fact-Safe-Elder</w:t>
      </w:r>
    </w:p>
    <w:p>
      <w:pPr>
        <w:spacing w:after="80"/>
      </w:pPr>
      <w:r>
        <w:rPr>
          <w:b w:val="0"/>
          <w:i w:val="0"/>
          <w:sz w:val="20"/>
        </w:rPr>
        <w:t>Step 2: Install Backend Dependencies: cd backend &amp;&amp; pip install -r requirements.txt</w:t>
      </w:r>
    </w:p>
    <w:p>
      <w:pPr>
        <w:spacing w:after="80"/>
      </w:pPr>
      <w:r>
        <w:rPr>
          <w:b w:val="0"/>
          <w:i w:val="0"/>
          <w:sz w:val="20"/>
        </w:rPr>
        <w:t>Step 3: Install Additional ML Libraries: pip install torch transformers easyocr openai-whisper httpx</w:t>
      </w:r>
    </w:p>
    <w:p>
      <w:pPr>
        <w:spacing w:after="80"/>
      </w:pPr>
      <w:r>
        <w:rPr>
          <w:b w:val="0"/>
          <w:i w:val="0"/>
          <w:sz w:val="20"/>
        </w:rPr>
        <w:t>Step 4: Install ffmpeg (required for Whisper ASR): pip install imageio-ffmpeg</w:t>
      </w:r>
    </w:p>
    <w:p>
      <w:pPr>
        <w:spacing w:after="80"/>
      </w:pPr>
      <w:r>
        <w:rPr>
          <w:b w:val="0"/>
          <w:i w:val="0"/>
          <w:sz w:val="20"/>
        </w:rPr>
        <w:t>Step 5: Start Backend Server: cd backend &amp;&amp; python -m uvicorn app.main:app --host 0.0.0.0 --port 8000</w:t>
      </w:r>
    </w:p>
    <w:p>
      <w:pPr>
        <w:spacing w:after="80"/>
      </w:pPr>
      <w:r>
        <w:rPr>
          <w:b w:val="0"/>
          <w:i w:val="0"/>
          <w:sz w:val="20"/>
        </w:rPr>
        <w:t>Step 6: Install Frontend Dependencies: cd frontend &amp;&amp; npm install</w:t>
      </w:r>
    </w:p>
    <w:p>
      <w:pPr>
        <w:spacing w:after="80"/>
      </w:pPr>
      <w:r>
        <w:rPr>
          <w:b w:val="0"/>
          <w:i w:val="0"/>
          <w:sz w:val="20"/>
        </w:rPr>
        <w:t>Step 7: Start Frontend Server: npm start</w:t>
      </w:r>
    </w:p>
    <w:p>
      <w:pPr>
        <w:spacing w:after="80"/>
      </w:pPr>
      <w:r>
        <w:rPr>
          <w:b w:val="0"/>
          <w:i w:val="0"/>
          <w:sz w:val="20"/>
        </w:rPr>
        <w:t>Step 8: Access System: Open http://localhost:3002 in a web browser</w:t>
      </w:r>
    </w:p>
    <w:p>
      <w:pPr>
        <w:spacing w:after="160"/>
        <w:ind w:firstLine="397"/>
      </w:pPr>
      <w:r>
        <w:rPr>
          <w:b w:val="0"/>
          <w:i w:val="0"/>
        </w:rPr>
        <w:t>The system will automatically load BERT model (best_text_model.pt, 391MB) and TF IDF model (simple_ai_model.joblib, 13MB) from the project root directory on startup. If model files are not found, the system degrades gracefully to rule engine only detection.</w:t>
      </w:r>
    </w:p>
    <w:p>
      <w:pPr>
        <w:pStyle w:val="Heading2"/>
      </w:pPr>
      <w:r>
        <w:t>Appendix C: User Manual</w:t>
      </w:r>
    </w:p>
    <w:p>
      <w:pPr>
        <w:spacing w:after="160"/>
      </w:pPr>
      <w:r>
        <w:rPr>
          <w:b w:val="0"/>
          <w:i w:val="0"/>
        </w:rPr>
        <w:t>The FactSafe system provides two primary interaction modes accessible through the web interface.</w:t>
      </w:r>
    </w:p>
    <w:p>
      <w:pPr>
        <w:spacing w:after="120"/>
        <w:ind w:firstLine="397"/>
      </w:pPr>
      <w:r>
        <w:rPr>
          <w:b w:val="0"/>
          <w:i w:val="0"/>
        </w:rPr>
        <w:t>Mode 1: Live Detection Simulation. The left panel displays a mobile phone simulator replicating the Douyin short video experience. Users can swipe up and down (or use arrow keys) to navigate through 12 pre loaded test videos spanning safe content, financial scams, medical fraud, and social engineering attacks. The AI detection engine automatically analyzes each video's text content and displays results in the right panel, including BERT and TF IDF scores, risk factors, and safety suggestions. When dangerous content is detected, a full screen warning overlay appears on the phone simulator. If WeCom is configured in Settings, alerts are automatically pushed to the designated group.</w:t>
      </w:r>
    </w:p>
    <w:p>
      <w:pPr>
        <w:spacing w:after="120"/>
        <w:ind w:firstLine="397"/>
      </w:pPr>
      <w:r>
        <w:rPr>
          <w:b w:val="0"/>
          <w:i w:val="0"/>
        </w:rPr>
        <w:t>Mode 2: Video Upload Detection. Users switch to the Upload tab and drag or click to upload a video file (MP4, MOV, AVI, WEBM supported, max 100MB). The system processes the video through the SSE streaming pipeline: frame extraction, per frame OCR, ASR transcription, and progressive AI analysis. Results appear in real time in the analysis log panel. After local AI results are displayed, GPT fact checking runs asynchronously, providing detailed false claim identification and corrections. The uploaded video also plays in the phone simulator, and danger warnings appear as overlay alerts.</w:t>
      </w:r>
    </w:p>
    <w:p>
      <w:pPr>
        <w:spacing w:after="120"/>
        <w:ind w:firstLine="397"/>
      </w:pPr>
      <w:r>
        <w:rPr>
          <w:b w:val="0"/>
          <w:i w:val="0"/>
        </w:rPr>
        <w:t>Settings: Accessible via the gear icon in the header. Users can configure: display language (Chinese/English), theme (dark/light), font size (normal/large/extra large for elderly accessibility), detection sensitivity, sound alerts, family contact information, WeCom webhook URL for group notifications, Feishu webhook as a backup channel, and alert threshold (minimum risk score to trigger notifications).</w:t>
      </w:r>
    </w:p>
    <w:sectPr w:rsidR="00FC693F" w:rsidRPr="0006063C" w:rsidSect="00034616">
      <w:footerReference w:type="default" r:id="rId9"/>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