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b w:val="1"/>
          <w:i w:val="1"/>
          <w:color w:val="666666"/>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Ethan Miller</w:t>
        <w:br w:type="textWrapping"/>
        <w:t xml:space="preserve">DATE: June 5th,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user permissions set in the following systems: accounting, end point detection, firewalls, intrusion detection system, security information and event management (SIEM) tool.</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implemented controls in the following systems: accounting, end point detection, firewalls, intrusion detection system, Security Information and Event Management (SIEM) tool.</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 procedures and protocols set for the following systems: accounting, end point detection, firewall, intrusion detection system, Security Information and Event Management (SIEM) tool.</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user permissions, controls, procedures, and protocols in place align with necessary compliance requirements.</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current technology is accounted for. Both hardware and system access.</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strike w:val="1"/>
          <w:color w:val="434343"/>
          <w:sz w:val="24"/>
          <w:szCs w:val="24"/>
          <w:highlight w:val="magenta"/>
        </w:rPr>
      </w:pPr>
      <w:r w:rsidDel="00000000" w:rsidR="00000000" w:rsidRPr="00000000">
        <w:rPr>
          <w:rFonts w:ascii="Google Sans" w:cs="Google Sans" w:eastAsia="Google Sans" w:hAnsi="Google Sans"/>
          <w:b w:val="1"/>
          <w:color w:val="434343"/>
          <w:sz w:val="24"/>
          <w:szCs w:val="24"/>
          <w:rtl w:val="0"/>
        </w:rPr>
        <w:t xml:space="preserve">Goals:</w:t>
      </w:r>
      <w:r w:rsidDel="00000000" w:rsidR="00000000" w:rsidRPr="00000000">
        <w:rPr>
          <w:rtl w:val="0"/>
        </w:rPr>
      </w:r>
    </w:p>
    <w:p w:rsidR="00000000" w:rsidDel="00000000" w:rsidP="00000000" w:rsidRDefault="00000000" w:rsidRPr="00000000" w14:paraId="00000011">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adhere to the National Institute of Standards and Technology Cybersecurity Framework (NIST CSF) </w:t>
      </w:r>
    </w:p>
    <w:p w:rsidR="00000000" w:rsidDel="00000000" w:rsidP="00000000" w:rsidRDefault="00000000" w:rsidRPr="00000000" w14:paraId="00000012">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a better process for their systems to ensure they are compliant </w:t>
      </w:r>
    </w:p>
    <w:p w:rsidR="00000000" w:rsidDel="00000000" w:rsidP="00000000" w:rsidRDefault="00000000" w:rsidRPr="00000000" w14:paraId="00000013">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Fortify system controls</w:t>
      </w:r>
    </w:p>
    <w:p w:rsidR="00000000" w:rsidDel="00000000" w:rsidP="00000000" w:rsidRDefault="00000000" w:rsidRPr="00000000" w14:paraId="0000001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Implement the concept of least permissions when it comes to user credential management </w:t>
      </w:r>
    </w:p>
    <w:p w:rsidR="00000000" w:rsidDel="00000000" w:rsidP="00000000" w:rsidRDefault="00000000" w:rsidRPr="00000000" w14:paraId="0000001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Establish their policies and procedures, which includes their playbooks </w:t>
      </w:r>
    </w:p>
    <w:p w:rsidR="00000000" w:rsidDel="00000000" w:rsidP="00000000" w:rsidRDefault="00000000" w:rsidRPr="00000000" w14:paraId="0000001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they are meeting compliance requirements </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9">
      <w:pPr>
        <w:numPr>
          <w:ilvl w:val="0"/>
          <w:numId w:val="1"/>
        </w:numPr>
        <w:ind w:left="720" w:hanging="360"/>
        <w:rPr>
          <w:rFonts w:ascii="Google Sans" w:cs="Google Sans" w:eastAsia="Google Sans" w:hAnsi="Google Sans"/>
          <w:color w:val="434343"/>
          <w:sz w:val="24"/>
          <w:szCs w:val="24"/>
          <w:u w:val="none"/>
        </w:rPr>
      </w:pPr>
      <w:hyperlink r:id="rId6">
        <w:r w:rsidDel="00000000" w:rsidR="00000000" w:rsidRPr="00000000">
          <w:rPr>
            <w:rFonts w:ascii="Google Sans" w:cs="Google Sans" w:eastAsia="Google Sans" w:hAnsi="Google Sans"/>
            <w:color w:val="1155cc"/>
            <w:sz w:val="24"/>
            <w:szCs w:val="24"/>
            <w:u w:val="single"/>
            <w:rtl w:val="0"/>
          </w:rPr>
          <w:t xml:space="preserve">Current policies</w:t>
        </w:r>
      </w:hyperlink>
      <w:r w:rsidDel="00000000" w:rsidR="00000000" w:rsidRPr="00000000">
        <w:rPr>
          <w:rFonts w:ascii="Google Sans" w:cs="Google Sans" w:eastAsia="Google Sans" w:hAnsi="Google Sans"/>
          <w:color w:val="434343"/>
          <w:sz w:val="24"/>
          <w:szCs w:val="24"/>
          <w:rtl w:val="0"/>
        </w:rPr>
        <w:t xml:space="preserve"> fail to adhere to the following compliance regulations and standards:</w:t>
      </w:r>
    </w:p>
    <w:p w:rsidR="00000000" w:rsidDel="00000000" w:rsidP="00000000" w:rsidRDefault="00000000" w:rsidRPr="00000000" w14:paraId="0000001A">
      <w:pPr>
        <w:numPr>
          <w:ilvl w:val="1"/>
          <w:numId w:val="1"/>
        </w:numPr>
        <w:spacing w:after="0" w:afterAutospacing="0" w:line="360" w:lineRule="auto"/>
        <w:ind w:left="144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1B">
      <w:pPr>
        <w:numPr>
          <w:ilvl w:val="1"/>
          <w:numId w:val="1"/>
        </w:numPr>
        <w:spacing w:after="0" w:afterAutospacing="0" w:line="360" w:lineRule="auto"/>
        <w:ind w:left="144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r w:rsidDel="00000000" w:rsidR="00000000" w:rsidRPr="00000000">
        <w:rPr>
          <w:rtl w:val="0"/>
        </w:rPr>
      </w:r>
    </w:p>
    <w:p w:rsidR="00000000" w:rsidDel="00000000" w:rsidP="00000000" w:rsidRDefault="00000000" w:rsidRPr="00000000" w14:paraId="0000001C">
      <w:pPr>
        <w:numPr>
          <w:ilvl w:val="1"/>
          <w:numId w:val="1"/>
        </w:numPr>
        <w:spacing w:after="0" w:afterAutospacing="0" w:line="360" w:lineRule="auto"/>
        <w:ind w:left="144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r w:rsidDel="00000000" w:rsidR="00000000" w:rsidRPr="00000000">
        <w:rPr>
          <w:rtl w:val="0"/>
        </w:rPr>
      </w:r>
    </w:p>
    <w:p w:rsidR="00000000" w:rsidDel="00000000" w:rsidP="00000000" w:rsidRDefault="00000000" w:rsidRPr="00000000" w14:paraId="0000001D">
      <w:pPr>
        <w:numPr>
          <w:ilvl w:val="0"/>
          <w:numId w:val="1"/>
        </w:numPr>
        <w:spacing w:after="0" w:afterAutospacing="0" w:line="360" w:lineRule="auto"/>
        <w:ind w:left="720" w:hanging="360"/>
        <w:rPr>
          <w:rFonts w:ascii="Google Sans" w:cs="Google Sans" w:eastAsia="Google Sans" w:hAnsi="Google Sans"/>
          <w:sz w:val="24"/>
          <w:szCs w:val="24"/>
          <w:u w:val="none"/>
        </w:rPr>
      </w:pPr>
      <w:hyperlink r:id="rId7">
        <w:r w:rsidDel="00000000" w:rsidR="00000000" w:rsidRPr="00000000">
          <w:rPr>
            <w:rFonts w:ascii="Google Sans" w:cs="Google Sans" w:eastAsia="Google Sans" w:hAnsi="Google Sans"/>
            <w:color w:val="1155cc"/>
            <w:sz w:val="24"/>
            <w:szCs w:val="24"/>
            <w:u w:val="single"/>
            <w:rtl w:val="0"/>
          </w:rPr>
          <w:t xml:space="preserve">Current controls</w:t>
        </w:r>
      </w:hyperlink>
      <w:r w:rsidDel="00000000" w:rsidR="00000000" w:rsidRPr="00000000">
        <w:rPr>
          <w:rFonts w:ascii="Google Sans" w:cs="Google Sans" w:eastAsia="Google Sans" w:hAnsi="Google Sans"/>
          <w:sz w:val="24"/>
          <w:szCs w:val="24"/>
          <w:rtl w:val="0"/>
        </w:rPr>
        <w:t xml:space="preserve"> fail to meet most every goal set by the organization including:</w:t>
      </w:r>
    </w:p>
    <w:p w:rsidR="00000000" w:rsidDel="00000000" w:rsidP="00000000" w:rsidRDefault="00000000" w:rsidRPr="00000000" w14:paraId="0000001E">
      <w:pPr>
        <w:numPr>
          <w:ilvl w:val="1"/>
          <w:numId w:val="1"/>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Least privilege</w:t>
      </w:r>
    </w:p>
    <w:p w:rsidR="00000000" w:rsidDel="00000000" w:rsidP="00000000" w:rsidRDefault="00000000" w:rsidRPr="00000000" w14:paraId="0000001F">
      <w:pPr>
        <w:numPr>
          <w:ilvl w:val="1"/>
          <w:numId w:val="1"/>
        </w:numPr>
        <w:spacing w:after="0" w:afterAutospacing="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asset access management</w:t>
      </w:r>
    </w:p>
    <w:p w:rsidR="00000000" w:rsidDel="00000000" w:rsidP="00000000" w:rsidRDefault="00000000" w:rsidRPr="00000000" w14:paraId="00000020">
      <w:pPr>
        <w:numPr>
          <w:ilvl w:val="1"/>
          <w:numId w:val="1"/>
        </w:numPr>
        <w:spacing w:after="200" w:line="360" w:lineRule="auto"/>
        <w:ind w:left="144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customer data security/integrity</w:t>
      </w:r>
    </w:p>
    <w:p w:rsidR="00000000" w:rsidDel="00000000" w:rsidP="00000000" w:rsidRDefault="00000000" w:rsidRPr="00000000" w14:paraId="00000021">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ab/>
        <w:t xml:space="preserve">Above is a list addressing the most volatile issues the audit discovered. Many of these items are an incredible threat to the organization both legally &amp; financially. Correction of these issues (especially compliances) is critical for the continuation of the company.</w:t>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ab/>
        <w:t xml:space="preserve">After addressing online vulnerability listed above, it is important to remember that the greatest threats can still present themselves physically, and often come from within. Implementing physical security such as locks, cctv, and other common practices would go a long way in securing our operations offline.</w:t>
      </w:r>
    </w:p>
    <w:p w:rsidR="00000000" w:rsidDel="00000000" w:rsidP="00000000" w:rsidRDefault="00000000" w:rsidRPr="00000000" w14:paraId="0000002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2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8">
      <w:pPr>
        <w:rPr>
          <w:rFonts w:ascii="Google Sans" w:cs="Google Sans" w:eastAsia="Google Sans" w:hAnsi="Google Sans"/>
          <w:b w:val="1"/>
          <w:color w:val="434343"/>
          <w:sz w:val="24"/>
          <w:szCs w:val="24"/>
          <w:highlight w:val="yellow"/>
        </w:rPr>
      </w:pPr>
      <w:r w:rsidDel="00000000" w:rsidR="00000000" w:rsidRPr="00000000">
        <w:rPr>
          <w:rFonts w:ascii="Google Sans" w:cs="Google Sans" w:eastAsia="Google Sans" w:hAnsi="Google Sans"/>
          <w:b w:val="1"/>
          <w:color w:val="434343"/>
          <w:sz w:val="24"/>
          <w:szCs w:val="24"/>
          <w:highlight w:val="yellow"/>
          <w:rtl w:val="0"/>
        </w:rPr>
        <w:t xml:space="preserve">Immediately implement proper online transaction security, data security, and vendor management strategies to safeguard the company while meeting the listed compliance regulation and standards requirements.</w:t>
      </w: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u/0/d/17noq--B987ScxmJZfHl54VjvPSyKPu5IaQjm2Nfmx80/edit" TargetMode="External"/><Relationship Id="rId7" Type="http://schemas.openxmlformats.org/officeDocument/2006/relationships/hyperlink" Target="https://docs.google.com/document/u/0/d/1-CQT_kx8XVwak3SB3nSgk-9PFutRG1RNP1Ibhp8e7CY/edit"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