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Deep Roots: A Culturally Responsive Agricultural Education Program</w:t>
      </w:r>
    </w:p>
    <w:p>
      <w:r>
        <w:t>Grant Narrative — Fieldstone Foundation Community Development Grant 2026</w:t>
      </w:r>
    </w:p>
    <w:p>
      <w:r>
        <w:t>Submitted by: Piedmont County Cooperative Extension</w:t>
      </w:r>
    </w:p>
    <w:p>
      <w:r>
        <w:t>Program Coordinator: Gloria Mae Wiggins</w:t>
      </w:r>
    </w:p>
    <w:p>
      <w:r>
        <w:t>Version 3 — Draft | Last edited: September 20, 2026</w:t>
      </w:r>
    </w:p>
    <w:p/>
    <w:p>
      <w:pPr>
        <w:pStyle w:val="Heading1"/>
      </w:pPr>
      <w:r>
        <w:t>1. Executive Summary</w:t>
      </w:r>
    </w:p>
    <w:p>
      <w:r>
        <w:rPr>
          <w:b w:val="0"/>
          <w:i w:val="0"/>
          <w:sz w:val="22"/>
        </w:rPr>
        <w:t>Deep Roots is a 3-year pilot program designed to deliver culturally responsive agricultural education to small-scale and Black-owned farms across Piedmont County, North Carolina. The program recognizes that traditional Black agrarian knowledge — passed down through generations of Southern farming families — is not merely historical but constitutes a living, adaptive body of practice that has sustained communities through centuries of displacement, dispossession, and institutional neglect.</w:t>
      </w:r>
    </w:p>
    <w:p>
      <w:r>
        <w:rPr>
          <w:b w:val="0"/>
          <w:i w:val="0"/>
          <w:sz w:val="22"/>
        </w:rPr>
        <w:t>Housed within the Piedmont County Cooperative Extension and led by Program Coordinator Gloria Mae Wiggins, Deep Roots bridges formal agricultural science with the place-based, experiential knowledge of Piedmont farming communities. The program targets 40 direct participants in its first year, including small-plot holders, beginning farmers, community gardeners, and youth apprentices drawn from historically underserved areas of eastern and southern Piedmont County.</w:t>
      </w:r>
    </w:p>
    <w:p>
      <w:r>
        <w:rPr>
          <w:b w:val="0"/>
          <w:i w:val="0"/>
          <w:sz w:val="22"/>
        </w:rPr>
        <w:t>Over the 3-year pilot period, Deep Roots will deliver a six-module soil health workshop curriculum, establish five community trial plots for cover cropping and water conservation research, organize an annual Harvest Day celebration connecting farming practice to cultural heritage, and build a participatory evaluation framework rooted in community-defined outcomes. Total first-year program costs are $71,739.13 in direct expenses, with an indirect cost rate of 15% as permitted by the Fieldstone Foundation.</w:t>
      </w:r>
    </w:p>
    <w:p>
      <w:r>
        <w:rPr>
          <w:b w:val="0"/>
          <w:i w:val="0"/>
          <w:sz w:val="22"/>
        </w:rPr>
        <w:t>This narrative presents the community context, program design, implementation plan, evaluation strategy, and sustainability vision that together make Deep Roots a model for culturally grounded agricultural education in the rural South.</w:t>
      </w:r>
    </w:p>
    <w:p>
      <w:pPr>
        <w:pStyle w:val="Heading1"/>
      </w:pPr>
      <w:r>
        <w:t>2. Community Context</w:t>
      </w:r>
    </w:p>
    <w:p>
      <w:r>
        <w:rPr>
          <w:b w:val="0"/>
          <w:i w:val="0"/>
          <w:sz w:val="22"/>
        </w:rPr>
        <w:t>Piedmont County sits in the rolling red-clay country of central North Carolina, a landscape shaped as much by human history as by geology. For more than two centuries, Black families have farmed this land — first under enslavement, then as freedpeople navigating the sharecropping system, and today as independent small-plot holders working to preserve both their acreage and the knowledge embedded in it.</w:t>
      </w:r>
    </w:p>
    <w:p>
      <w:pPr>
        <w:pStyle w:val="Heading2"/>
      </w:pPr>
      <w:r>
        <w:t>2.1 Demographics and Agricultural Heritage</w:t>
      </w:r>
    </w:p>
    <w:p>
      <w:r>
        <w:rPr>
          <w:b w:val="0"/>
          <w:i w:val="0"/>
          <w:sz w:val="22"/>
        </w:rPr>
        <w:t>According to the most recent USDA Census of Agriculture, Piedmont County contains 1,247 farms, of which 312 (25%) are operated by Black farmers. The median Black-operated farm is 28 acres — less than half the county median of 64 acres — and 71% of Black farm operators are over the age of 55. These figures describe a community at a generational inflection point: without targeted support, decades of accumulated land-based knowledge will be lost as elder farmers retire or pass away without successors prepared to continue their work.</w:t>
      </w:r>
    </w:p>
    <w:p>
      <w:r>
        <w:rPr>
          <w:b w:val="0"/>
          <w:i w:val="0"/>
          <w:sz w:val="22"/>
        </w:rPr>
        <w:t>The agricultural heritage of Piedmont County is deeply intertwined with the Gullah/Geechee cultural corridor that stretches from the Carolina coast inland along river systems. Many current farming families trace their horticultural knowledge to Lowcountry foodways — rice cultivation, okra and field pea varieties, sweetgrass traditions, and the herbal medicine practices that sustained Black communities when formal healthcare was inaccessible or hostile.</w:t>
      </w:r>
    </w:p>
    <w:p>
      <w:pPr>
        <w:pStyle w:val="Heading2"/>
      </w:pPr>
      <w:r>
        <w:t>2.2 Current Challenges</w:t>
      </w:r>
    </w:p>
    <w:p>
      <w:r>
        <w:rPr>
          <w:b w:val="0"/>
          <w:i w:val="0"/>
          <w:sz w:val="22"/>
        </w:rPr>
        <w:t>Small and Black-owned farms in Piedmont County face a convergence of challenges that neither market forces nor existing extension programs adequately address:</w:t>
      </w:r>
    </w:p>
    <w:p>
      <w:r>
        <w:rPr>
          <w:b w:val="0"/>
          <w:i w:val="0"/>
          <w:sz w:val="22"/>
        </w:rPr>
        <w:t>Land loss and fragmentation: Heirs' property disputes have resulted in the loss of an estimated 8,400 acres of Black-owned farmland in the county over the past three decades. Without clear title, farmers cannot access USDA programs, secure crop insurance, or plan long-term improvements.</w:t>
      </w:r>
    </w:p>
    <w:p>
      <w:r>
        <w:rPr>
          <w:b w:val="0"/>
          <w:i w:val="0"/>
          <w:sz w:val="22"/>
        </w:rPr>
        <w:t>Water access inequity: Eastern Piedmont County farms, disproportionately Black-owned, receive less municipal water infrastructure investment. Many rely on aging wells and unregulated irrigation draws that are increasingly contested as residential development encroaches on agricultural land.</w:t>
      </w:r>
    </w:p>
    <w:p>
      <w:r>
        <w:rPr>
          <w:b w:val="0"/>
          <w:i w:val="0"/>
          <w:sz w:val="22"/>
        </w:rPr>
        <w:t>Soil degradation: Decades of conventional row-crop agriculture, followed by periods of abandonment, have left many plots with compacted subsoil, low organic matter, and pH levels below the productive range for common Southern crops. Cover cropping adoption among small holders remains below 15%, compared to 38% for large commercial operations.</w:t>
      </w:r>
    </w:p>
    <w:p>
      <w:r>
        <w:rPr>
          <w:b w:val="0"/>
          <w:i w:val="0"/>
          <w:sz w:val="22"/>
        </w:rPr>
        <w:t>Extension access gap: Although Piedmont County Cooperative Extension offers robust programming, participation data reveals that Black farmers attend workshops at roughly one-third the rate of their white counterparts. Community interviews consistently cite three barriers: scheduling conflicts with off-farm employment, distrust rooted in the historical complicity of extension services in discriminatory USDA practices, and a curriculum that does not acknowledge or build upon traditional farming knowledge.</w:t>
      </w:r>
    </w:p>
    <w:p>
      <w:pPr>
        <w:pStyle w:val="Heading2"/>
      </w:pPr>
      <w:r>
        <w:t>2.3 Community Assets</w:t>
      </w:r>
    </w:p>
    <w:p>
      <w:r>
        <w:rPr>
          <w:b w:val="0"/>
          <w:i w:val="0"/>
          <w:sz w:val="22"/>
        </w:rPr>
        <w:t>Despite these challenges, Piedmont County possesses significant community assets that Deep Roots is designed to activate and amplify:</w:t>
      </w:r>
    </w:p>
    <w:p>
      <w:r>
        <w:rPr>
          <w:b w:val="0"/>
          <w:i w:val="0"/>
          <w:sz w:val="22"/>
        </w:rPr>
        <w:t>A network of elder knowledge keepers — farmers like James Thompson, who manages 40 acres of integrated crop-livestock production using methods learned from his grandfather, and Bernice Wiggins, whose herbal and sweetgrass knowledge represents an unbroken line of Gullah/Geechee practice.</w:t>
      </w:r>
    </w:p>
    <w:p>
      <w:r>
        <w:rPr>
          <w:b w:val="0"/>
          <w:i w:val="0"/>
          <w:sz w:val="22"/>
        </w:rPr>
        <w:t>Institutional support from Piedmont County Cooperative Extension, led by Dr. Patricia Hawkins, who has prioritized equity-focused programming and secured internal resources for culturally responsive curriculum development.</w:t>
      </w:r>
    </w:p>
    <w:p>
      <w:r>
        <w:rPr>
          <w:b w:val="0"/>
          <w:i w:val="0"/>
          <w:sz w:val="22"/>
        </w:rPr>
        <w:t>A committed cohort of younger farmers and community organizers — including the program coordinator herself — who bridge traditional knowledge and modern agricultural science, and who are trusted within the communities Deep Roots seeks to serve.</w:t>
      </w:r>
    </w:p>
    <w:p>
      <w:r>
        <w:rPr>
          <w:b w:val="0"/>
          <w:i w:val="0"/>
          <w:sz w:val="22"/>
        </w:rPr>
        <w:t>Existing partnerships with Eastway Middle School, the Durham County Health Department, and the NC Agricultural Lab, each of which has expressed willingness to support program implementation through data sharing, venue access, and youth engagement.</w:t>
      </w:r>
    </w:p>
    <w:p>
      <w:pPr>
        <w:pStyle w:val="Heading1"/>
      </w:pPr>
      <w:r>
        <w:t>3. Program Design</w:t>
      </w:r>
    </w:p>
    <w:p>
      <w:r>
        <w:rPr>
          <w:b w:val="0"/>
          <w:i w:val="0"/>
          <w:sz w:val="22"/>
        </w:rPr>
        <w:t>Deep Roots is structured around four interconnected program components, each designed to operate within the 3-year pilot timeframe while building capacity for sustained community ownership beyond the grant period.</w:t>
      </w:r>
    </w:p>
    <w:p>
      <w:pPr>
        <w:pStyle w:val="Heading2"/>
      </w:pPr>
      <w:r>
        <w:t>3.1 Soil Health Workshop Series</w:t>
      </w:r>
    </w:p>
    <w:p>
      <w:r>
        <w:rPr>
          <w:b w:val="0"/>
          <w:i w:val="0"/>
          <w:sz w:val="22"/>
        </w:rPr>
        <w:t>The centerpiece of Deep Roots is a six-module soil health workshop curriculum that integrates scientific soil management with traditional Piedmont farming practices. The workshop series will launch with a full-day event on November 7, 2026, at the Piedmont County Extension office, with subsequent sessions held monthly through April 2027.</w:t>
      </w:r>
    </w:p>
    <w:p>
      <w:r>
        <w:rPr>
          <w:b w:val="0"/>
          <w:i w:val="0"/>
          <w:sz w:val="22"/>
        </w:rPr>
        <w:t>Module topics include Soil Health Fundamentals, Advanced Soil Analysis, Soil Health Lab, Cover Cropping for Piedmont Soils, Water Management and Conservation, and Heritage Seed Saving and Soil Connection. Each module combines didactic instruction with hands-on field activities, and every session includes time for participants to share their own observations and practices — a deliberate pedagogical choice that positions community knowledge as complementary to, not subordinate to, institutional expertise.</w:t>
      </w:r>
    </w:p>
    <w:p>
      <w:r>
        <w:rPr>
          <w:b w:val="0"/>
          <w:i w:val="0"/>
          <w:sz w:val="22"/>
        </w:rPr>
        <w:t>Workshop materials will include take-home soil test kits, heritage seed packets, and printed curriculum binders. All materials will be provided at no cost to participants, with funding from the Educational Materials and Seed Kit line items in the project budget.</w:t>
      </w:r>
    </w:p>
    <w:p>
      <w:pPr>
        <w:pStyle w:val="Heading2"/>
      </w:pPr>
      <w:r>
        <w:t>3.2 Community Trial Plots</w:t>
      </w:r>
    </w:p>
    <w:p>
      <w:r>
        <w:rPr>
          <w:b w:val="0"/>
          <w:i w:val="0"/>
          <w:sz w:val="22"/>
        </w:rPr>
        <w:t>Deep Roots will establish and monitor five community trial plots across Piedmont County, hosted on the farms of participating growers. Trial plots will test cover cropping strategies, water conservation techniques, and soil amendment protocols tailored to Piedmont red clay conditions.</w:t>
      </w:r>
    </w:p>
    <w:p>
      <w:r>
        <w:rPr>
          <w:b w:val="0"/>
          <w:i w:val="0"/>
          <w:sz w:val="22"/>
        </w:rPr>
        <w:t>Current trial sites include the Henderson farm (eastern and western fields), Mitchell Road research plots, the Sawyer farm, and the Chen terraced hillside. Each site will receive baseline soil testing, seasonal monitoring by the program coordinator, and end-of-season yield data collection. Aggregated results will be shared with participants and published in the Extension newsletter.</w:t>
      </w:r>
    </w:p>
    <w:p>
      <w:pPr>
        <w:pStyle w:val="Heading2"/>
      </w:pPr>
      <w:r>
        <w:t>3.3 Harvest Day Celebration</w:t>
      </w:r>
    </w:p>
    <w:p>
      <w:r>
        <w:rPr>
          <w:b w:val="0"/>
          <w:i w:val="0"/>
          <w:sz w:val="22"/>
        </w:rPr>
        <w:t>An annual Harvest Day event, scheduled for October 17, 2026, will bring together program participants, community members, and partner organizations for a day of harvest demonstrations, seed saving activities, food sharing, and cultural programming. Harvest Day serves both as a community celebration and as a visible demonstration of the program's integration of agricultural practice with cultural heritage.</w:t>
      </w:r>
    </w:p>
    <w:p>
      <w:r>
        <w:rPr>
          <w:b w:val="0"/>
          <w:i w:val="0"/>
          <w:sz w:val="22"/>
        </w:rPr>
        <w:t>The event will be held at the Heritage Oak Community Center and is expected to draw 50 or more volunteers and community members. Programming will include a welcome and land acknowledgment, a harvest demonstration led by James Thompson, a seed saving station hosted by Patricia Sawyer, and a children's activity coordinated with Eastway Middle School.</w:t>
      </w:r>
    </w:p>
    <w:p>
      <w:pPr>
        <w:pStyle w:val="Heading2"/>
      </w:pPr>
      <w:r>
        <w:t>3.4 Evaluation and Knowledge Sharing</w:t>
      </w:r>
    </w:p>
    <w:p>
      <w:r>
        <w:rPr>
          <w:b w:val="0"/>
          <w:i w:val="0"/>
          <w:sz w:val="22"/>
        </w:rPr>
        <w:t>Deep Roots will implement a participatory evaluation framework that combines quantitative soil and yield data with qualitative measures of community engagement, knowledge transfer, and cultural relevance. Pre- and post-workshop surveys will assess knowledge gains, while seasonal field data will track measurable outcomes including soil organic matter, cover crop establishment rates, and water usage reductions.</w:t>
      </w:r>
    </w:p>
    <w:p>
      <w:r>
        <w:rPr>
          <w:b w:val="0"/>
          <w:i w:val="0"/>
          <w:sz w:val="22"/>
        </w:rPr>
        <w:t>The evaluation design recognizes that not all meaningful outcomes are quantifiable: the recovery of a sweetgrass remedy, the decision of a young person to return to the family farm, or the strengthening of a neighborly exchange network all represent program success that standard metrics may not capture. The program coordinator will maintain narrative field notes to document these qualitative outcomes alongside the quantitative data.</w:t>
      </w:r>
    </w:p>
    <w:p>
      <w:pPr>
        <w:pStyle w:val="Heading1"/>
      </w:pPr>
      <w:r>
        <w:t>4. Implementation Timeline</w:t>
      </w:r>
    </w:p>
    <w:p>
      <w:r>
        <w:rPr>
          <w:b w:val="0"/>
          <w:i w:val="0"/>
          <w:sz w:val="22"/>
        </w:rPr>
        <w:t>Year 1 (October 2026 – September 2027): Program launch, workshop series delivery, trial plot establishment, Harvest Day event, baseline data collection, and first-year evaluation report.</w:t>
      </w:r>
    </w:p>
    <w:p>
      <w:r>
        <w:rPr>
          <w:b w:val="0"/>
          <w:i w:val="0"/>
          <w:sz w:val="22"/>
        </w:rPr>
        <w:t>Year 2 (October 2027 – September 2028): Workshop series refinement based on Year 1 evaluation, expanded trial plot network, second Harvest Day, mid-program evaluation, and community facilitator training.</w:t>
      </w:r>
    </w:p>
    <w:p>
      <w:r>
        <w:rPr>
          <w:b w:val="0"/>
          <w:i w:val="0"/>
          <w:sz w:val="22"/>
        </w:rPr>
        <w:t>Year 3 (October 2028 – September 2029): Community-led workshop delivery, trial plot handoff to participating farmers, third Harvest Day, final evaluation and sustainability planning, and dissemination of program model.</w:t>
      </w:r>
    </w:p>
    <w:p>
      <w:r>
        <w:rPr>
          <w:b w:val="0"/>
          <w:i w:val="0"/>
          <w:sz w:val="22"/>
        </w:rPr>
        <w:t>Key milestones for the current grant cycle include: narrative draft to Dr. Hawkins for internal review by October 14, budget finalization by October 14, letters of support due October 24, and final submission to the Fieldstone Foundation by October 30, 2026.</w:t>
      </w:r>
    </w:p>
    <w:p>
      <w:pPr>
        <w:pStyle w:val="Heading1"/>
      </w:pPr>
      <w:r>
        <w:t>5. Budget Justification</w:t>
      </w:r>
    </w:p>
    <w:p>
      <w:r>
        <w:rPr>
          <w:b w:val="0"/>
          <w:i w:val="0"/>
          <w:sz w:val="22"/>
        </w:rPr>
        <w:t>The total first-year budget of $71,739.13 in direct costs reflects a program design that prioritizes direct community benefit over administrative overhead. The largest single expense is the Program Coordinator Stipend ($24,000), which funds a full-time position essential to program success. The coordinator serves as the primary point of contact for participating farmers, manages trial plot data collection, facilitates workshops, and maintains the community relationships that are the program's foundation.</w:t>
      </w:r>
    </w:p>
    <w:p>
      <w:r>
        <w:rPr>
          <w:b w:val="0"/>
          <w:i w:val="0"/>
          <w:sz w:val="22"/>
        </w:rPr>
        <w:t>Other significant line items include Curriculum Development ($8,500), which funds the design and external review of culturally responsive workshop materials; Community Workshop Facilitators ($6,000), which compensates four local practitioners for their expertise and time; and Technology and Equipment ($5,200), which builds a shared equipment library available to all participating farms.</w:t>
      </w:r>
    </w:p>
    <w:p>
      <w:r>
        <w:rPr>
          <w:b w:val="0"/>
          <w:i w:val="0"/>
          <w:sz w:val="22"/>
        </w:rPr>
        <w:t>The Fieldstone Foundation permits an indirect cost rate of 15%, which when applied to direct costs yields an indirect cost amount to be finalized upon budget completion. The project total will remain within the Foundation's grant ceiling.</w:t>
      </w:r>
    </w:p>
    <w:p>
      <w:pPr>
        <w:pStyle w:val="Heading1"/>
      </w:pPr>
      <w:r>
        <w:t>6. Sustainability Plan</w:t>
      </w:r>
    </w:p>
    <w:p>
      <w:r>
        <w:rPr>
          <w:b w:val="0"/>
          <w:i w:val="0"/>
          <w:sz w:val="22"/>
        </w:rPr>
        <w:t>Deep Roots is designed from the outset to transition from grant-funded implementation to community-sustained operation over the 3-year pilot period. By Year 3, community facilitators trained in Years 1 and 2 will assume primary responsibility for workshop delivery, trial plot management will shift to participating farmers, and the Harvest Day event will be organized by a community planning committee.</w:t>
      </w:r>
    </w:p>
    <w:p>
      <w:r>
        <w:rPr>
          <w:b w:val="0"/>
          <w:i w:val="0"/>
          <w:sz w:val="22"/>
        </w:rPr>
        <w:t>The Piedmont County Cooperative Extension has committed to absorbing the program coordinator position into its regular staffing if Year 1 and Year 2 evaluations demonstrate measurable impact on participating farm outcomes. Additional sustainability strategies include pursuing complementary funding from the USDA Beginning Farmer and Rancher Development Program, establishing a small fee-for-service soil testing operation, and partnering with local food cooperatives to create market access for participating growers.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