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D77" w14:textId="77777777" w:rsidR="001E6E94" w:rsidRDefault="00000000">
      <w:pPr>
        <w:jc w:val="center"/>
      </w:pPr>
      <w:r>
        <w:rPr>
          <w:b/>
          <w:sz w:val="40"/>
        </w:rPr>
        <w:t>Leading for Equity: Beyond the Buzzword</w:t>
      </w:r>
    </w:p>
    <w:p w14:paraId="7282B5B4" w14:textId="77777777" w:rsidR="001E6E94" w:rsidRDefault="00000000">
      <w:r>
        <w:t>Speaker Remarks Draft</w:t>
      </w:r>
      <w:r>
        <w:br/>
        <w:t>Maplewood Educational Leadership Conference</w:t>
      </w:r>
      <w:r>
        <w:br/>
        <w:t>October 22, 2026</w:t>
      </w:r>
      <w:r>
        <w:br/>
      </w:r>
      <w:r>
        <w:br/>
        <w:t>Prepared by Mary Vasquez</w:t>
      </w:r>
      <w:r>
        <w:br/>
        <w:t>Principal, Ridgewood Collegiate Institute</w:t>
      </w:r>
      <w:r>
        <w:br/>
      </w:r>
      <w:r>
        <w:br/>
        <w:t>INTERNAL DRAFT</w:t>
      </w:r>
      <w:r>
        <w:br/>
        <w:t>Private Until Reviewed</w:t>
      </w:r>
      <w:r>
        <w:br/>
        <w:t>Statistics Pending Validation</w:t>
      </w:r>
      <w:r>
        <w:br/>
        <w:t>Not for Distribution</w:t>
      </w:r>
    </w:p>
    <w:p w14:paraId="1B81B4AD" w14:textId="77777777" w:rsidR="001E6E94" w:rsidRDefault="00000000">
      <w:pPr>
        <w:pStyle w:val="Heading1"/>
      </w:pPr>
      <w:r>
        <w:rPr>
          <w:sz w:val="30"/>
        </w:rPr>
        <w:t>Opening</w:t>
      </w:r>
    </w:p>
    <w:p w14:paraId="59FD151B" w14:textId="77777777" w:rsidR="001E6E94" w:rsidRDefault="00000000">
      <w:r>
        <w:t>Equity is not a slogan we put on a banner.</w:t>
      </w:r>
      <w:r>
        <w:br/>
      </w:r>
      <w:r>
        <w:br/>
        <w:t>It is the slow, honest work of changing how a school experiences every student, especially on ordinary days when nobody is observing and nobody is preparing a presentation.</w:t>
      </w:r>
      <w:r>
        <w:br/>
      </w:r>
      <w:r>
        <w:br/>
        <w:t>Students know when adults are performing inclusion instead of practicing it consistently.</w:t>
      </w:r>
      <w:r>
        <w:br/>
      </w:r>
      <w:r>
        <w:br/>
        <w:t>Students usually understand the culture of a building before adults are willing to describe it honestly.</w:t>
      </w:r>
      <w:r>
        <w:br/>
      </w:r>
      <w:r>
        <w:br/>
        <w:t>I want to talk today about implementation, not branding.</w:t>
      </w:r>
      <w:r>
        <w:br/>
      </w:r>
      <w:r>
        <w:br/>
        <w:t>Not polished language.</w:t>
      </w:r>
      <w:r>
        <w:br/>
      </w:r>
      <w:r>
        <w:br/>
        <w:t>Not strategic-plan language that sounds strong in October and disappears operationally by February.</w:t>
      </w:r>
      <w:r>
        <w:br/>
      </w:r>
      <w:r>
        <w:br/>
        <w:t>At Ridgewood, we learned very quickly that credibility matters more than confidence.</w:t>
      </w:r>
      <w:r>
        <w:br/>
      </w:r>
      <w:r>
        <w:br/>
        <w:t>Students do not expect perfection from adults.</w:t>
      </w:r>
      <w:r>
        <w:br/>
      </w:r>
      <w:r>
        <w:br/>
        <w:t>They do expect honesty.</w:t>
      </w:r>
    </w:p>
    <w:p w14:paraId="5D1F98DB" w14:textId="77777777" w:rsidR="001E6E94" w:rsidRDefault="00000000">
      <w:pPr>
        <w:pStyle w:val="Heading1"/>
      </w:pPr>
      <w:r>
        <w:rPr>
          <w:sz w:val="30"/>
        </w:rPr>
        <w:t>Operational Reality</w:t>
      </w:r>
    </w:p>
    <w:p w14:paraId="2037E08D" w14:textId="77777777" w:rsidR="001E6E94" w:rsidRDefault="00000000">
      <w:r>
        <w:t>One of the things I have learned as a principal is that implementation pressure changes every conversation.</w:t>
      </w:r>
      <w:r>
        <w:br/>
      </w:r>
      <w:r>
        <w:lastRenderedPageBreak/>
        <w:br/>
        <w:t>Equity work sounds very different in August planning sessions than it does during staffing shortages, difficult parent meetings, compressed reporting cycles, and educator fatigue in November.</w:t>
      </w:r>
      <w:r>
        <w:br/>
      </w:r>
      <w:r>
        <w:br/>
        <w:t>The question is not whether schools can write strategic language.</w:t>
      </w:r>
      <w:r>
        <w:br/>
      </w:r>
      <w:r>
        <w:br/>
        <w:t>The question is whether systems still hold together operationally when pressure increases.</w:t>
      </w:r>
      <w:r>
        <w:br/>
      </w:r>
      <w:r>
        <w:br/>
        <w:t>Students experience that difference immediately.</w:t>
      </w:r>
    </w:p>
    <w:p w14:paraId="1AAE56A5" w14:textId="77777777" w:rsidR="001E6E94" w:rsidRDefault="00000000">
      <w:pPr>
        <w:pStyle w:val="Heading1"/>
      </w:pPr>
      <w:r>
        <w:rPr>
          <w:sz w:val="30"/>
        </w:rPr>
        <w:t>Why Ridgewood Started the Work</w:t>
      </w:r>
    </w:p>
    <w:p w14:paraId="2D3EAE1E" w14:textId="77777777" w:rsidR="001E6E94" w:rsidRDefault="00000000">
      <w:r>
        <w:t>Our Year 1 work started from a difficult but necessary realization.</w:t>
      </w:r>
      <w:r>
        <w:br/>
      </w:r>
      <w:r>
        <w:br/>
        <w:t>Different groups of students were experiencing the same building very differently.</w:t>
      </w:r>
      <w:r>
        <w:br/>
      </w:r>
      <w:r>
        <w:br/>
        <w:t>Student voice feedback made that impossible to ignore once we stopped filtering responses into language that felt easier for adults to hear.</w:t>
      </w:r>
      <w:r>
        <w:br/>
      </w:r>
      <w:r>
        <w:br/>
        <w:t>Some students described Ridgewood as supportive and welcoming.</w:t>
      </w:r>
      <w:r>
        <w:br/>
      </w:r>
      <w:r>
        <w:br/>
        <w:t>Others described navigating inconsistency every single day depending on the classroom, the department, the adult involved, or the situation.</w:t>
      </w:r>
      <w:r>
        <w:br/>
      </w:r>
      <w:r>
        <w:br/>
        <w:t>We also saw differences in belonging indicators, participation patterns, trusted adult reporting, and discipline experiences.</w:t>
      </w:r>
      <w:r>
        <w:br/>
      </w:r>
      <w:r>
        <w:br/>
        <w:t>Some staff initially viewed the work as symbolic compliance attached to district language rather than instructional practice.</w:t>
      </w:r>
      <w:r>
        <w:br/>
      </w:r>
      <w:r>
        <w:br/>
        <w:t>What moved the work forward was not slogans.</w:t>
      </w:r>
      <w:r>
        <w:br/>
      </w:r>
      <w:r>
        <w:br/>
        <w:t>It was practical coaching, classroom evidence, student feedback, protected implementation time, and consistency.</w:t>
      </w:r>
    </w:p>
    <w:p w14:paraId="58AA74E3" w14:textId="77777777" w:rsidR="001E6E94" w:rsidRDefault="00000000">
      <w:pPr>
        <w:pStyle w:val="Heading1"/>
      </w:pPr>
      <w:r>
        <w:rPr>
          <w:sz w:val="30"/>
        </w:rPr>
        <w:t>What Year 2 Actually Focused On</w:t>
      </w:r>
    </w:p>
    <w:p w14:paraId="1E5306F4" w14:textId="77777777" w:rsidR="001E6E94" w:rsidRDefault="00000000">
      <w:r>
        <w:t>Our Year 2 implementation priorities focused on:</w:t>
      </w:r>
      <w:r>
        <w:br/>
        <w:t>- culturally responsive pedagogy</w:t>
      </w:r>
      <w:r>
        <w:br/>
        <w:t>- student voice advisory structures</w:t>
      </w:r>
      <w:r>
        <w:br/>
        <w:t>- community partnership expansion</w:t>
      </w:r>
      <w:r>
        <w:br/>
        <w:t>- discipline and belonging metrics</w:t>
      </w:r>
      <w:r>
        <w:br/>
      </w:r>
      <w:r>
        <w:lastRenderedPageBreak/>
        <w:br/>
        <w:t>We intentionally narrowed the scope because schools fail when every priority becomes urgent at the same time.</w:t>
      </w:r>
      <w:r>
        <w:br/>
      </w:r>
      <w:r>
        <w:br/>
        <w:t>Students consistently emphasized consistency, predictability, trusted relationships, and adult follow through.</w:t>
      </w:r>
    </w:p>
    <w:p w14:paraId="723E73FD" w14:textId="77777777" w:rsidR="001E6E94" w:rsidRDefault="00000000">
      <w:pPr>
        <w:pStyle w:val="Heading1"/>
      </w:pPr>
      <w:r>
        <w:rPr>
          <w:sz w:val="30"/>
        </w:rPr>
        <w:t>What the Numbers Actually Say</w:t>
      </w:r>
    </w:p>
    <w:p w14:paraId="60F49756" w14:textId="77777777" w:rsidR="001E6E94" w:rsidRDefault="00000000">
      <w:r>
        <w:t>Our culturally responsive pedagogy rollout has made meaningful progress, but the implementation picture is still being validated across multiple systems.</w:t>
      </w:r>
      <w:r>
        <w:br/>
      </w:r>
      <w:r>
        <w:br/>
        <w:t>We are currently sitting at roughly three quarters completion for the foundational cycle depending on which implementation tracker is being referenced.</w:t>
      </w:r>
      <w:r>
        <w:br/>
      </w:r>
      <w:r>
        <w:br/>
        <w:t>[Validate benchmark figure against final dashboard before conference delivery.]</w:t>
      </w:r>
      <w:r>
        <w:br/>
      </w:r>
      <w:r>
        <w:br/>
        <w:t>The benchmark dashboard, milestone tracker, and board preparation summaries are not fully aligned yet.</w:t>
      </w:r>
      <w:r>
        <w:br/>
      </w:r>
      <w:r>
        <w:br/>
        <w:t>That is frustrating, but honestly, it is also normal in large implementation work.</w:t>
      </w:r>
      <w:r>
        <w:br/>
      </w:r>
      <w:r>
        <w:br/>
        <w:t>The more important question is whether classroom practice is changing in ways students can actually feel.</w:t>
      </w:r>
      <w:r>
        <w:br/>
      </w:r>
      <w:r>
        <w:br/>
        <w:t>The operational rollout began in January 2026, though some internal documents still inconsistently reference both January 14 and January 21 as implementation start points.</w:t>
      </w:r>
      <w:r>
        <w:br/>
      </w:r>
      <w:r>
        <w:br/>
        <w:t>[Replace outdated September benchmark language before final version.]</w:t>
      </w:r>
    </w:p>
    <w:p w14:paraId="225EA3C6" w14:textId="77777777" w:rsidR="001E6E94" w:rsidRDefault="00000000">
      <w:pPr>
        <w:pStyle w:val="Heading1"/>
      </w:pPr>
      <w:r>
        <w:rPr>
          <w:sz w:val="30"/>
        </w:rPr>
        <w:t>Student Voice</w:t>
      </w:r>
    </w:p>
    <w:p w14:paraId="23BD9B21" w14:textId="77777777" w:rsidR="001E6E94" w:rsidRDefault="00000000">
      <w:r>
        <w:t>The student voice findings were probably the most important part of this process.</w:t>
      </w:r>
      <w:r>
        <w:br/>
      </w:r>
      <w:r>
        <w:br/>
        <w:t>Students repeatedly emphasized that belonging is built through repeated daily interactions, not isolated initiatives.</w:t>
      </w:r>
      <w:r>
        <w:br/>
      </w:r>
      <w:r>
        <w:br/>
        <w:t>Many students reported being able to identify a trusted adult in the building for the first time.</w:t>
      </w:r>
      <w:r>
        <w:br/>
      </w:r>
      <w:r>
        <w:br/>
        <w:t>At the same time, racialized students still described inconsistent classroom experiences depending on the classroom and the adult involved.</w:t>
      </w:r>
      <w:r>
        <w:br/>
      </w:r>
      <w:r>
        <w:br/>
      </w:r>
      <w:r>
        <w:lastRenderedPageBreak/>
        <w:t>One student described the school climate this way:</w:t>
      </w:r>
      <w:r>
        <w:br/>
      </w:r>
      <w:r>
        <w:br/>
        <w:t>“Some classrooms feel like the future people talk about. Some still feel exactly the same.”</w:t>
      </w:r>
      <w:r>
        <w:br/>
      </w:r>
      <w:r>
        <w:br/>
        <w:t>That is probably the most honest implementation summary we received.</w:t>
      </w:r>
    </w:p>
    <w:p w14:paraId="3BF4FD4E" w14:textId="77777777" w:rsidR="001E6E94" w:rsidRDefault="00000000">
      <w:pPr>
        <w:pStyle w:val="Heading1"/>
      </w:pPr>
      <w:r>
        <w:rPr>
          <w:sz w:val="30"/>
        </w:rPr>
        <w:t>Community Partnerships and Outreach</w:t>
      </w:r>
    </w:p>
    <w:p w14:paraId="40A67BA4" w14:textId="77777777" w:rsidR="001E6E94" w:rsidRDefault="00000000">
      <w:r>
        <w:t>The partnership work expanded significantly this year.</w:t>
      </w:r>
      <w:r>
        <w:br/>
      </w:r>
      <w:r>
        <w:br/>
        <w:t>We focused primarily on:</w:t>
      </w:r>
      <w:r>
        <w:br/>
        <w:t>- newcomer family outreach</w:t>
      </w:r>
      <w:r>
        <w:br/>
        <w:t>- mentorship pathways</w:t>
      </w:r>
      <w:r>
        <w:br/>
        <w:t>- youth wellness supports</w:t>
      </w:r>
      <w:r>
        <w:br/>
        <w:t>- community arts collaboration</w:t>
      </w:r>
      <w:r>
        <w:br/>
      </w:r>
      <w:r>
        <w:br/>
        <w:t>Several community organizations became critical supports for:</w:t>
      </w:r>
      <w:r>
        <w:br/>
        <w:t>- translation access</w:t>
      </w:r>
      <w:r>
        <w:br/>
        <w:t>- family navigation</w:t>
      </w:r>
      <w:r>
        <w:br/>
        <w:t>- mentorship</w:t>
      </w:r>
      <w:r>
        <w:br/>
        <w:t>- wellness referrals</w:t>
      </w:r>
      <w:r>
        <w:br/>
      </w:r>
      <w:r>
        <w:br/>
        <w:t>At the same time, the operational side of partnership work became more difficult than expected.</w:t>
      </w:r>
      <w:r>
        <w:br/>
      </w:r>
      <w:r>
        <w:br/>
        <w:t>Staffing transitions affected continuity during September planning.</w:t>
      </w:r>
      <w:r>
        <w:br/>
      </w:r>
      <w:r>
        <w:br/>
        <w:t>Some coordination responsibilities shifted mid cycle, and not every transition was documented consistently across planning systems.</w:t>
      </w:r>
      <w:r>
        <w:br/>
      </w:r>
      <w:r>
        <w:br/>
        <w:t>[Confirm active partnership total with HubSpot before final slide export.]</w:t>
      </w:r>
      <w:r>
        <w:br/>
      </w:r>
      <w:r>
        <w:br/>
        <w:t>Partnership work sounds inspiring in presentations.</w:t>
      </w:r>
      <w:r>
        <w:br/>
      </w:r>
      <w:r>
        <w:br/>
        <w:t>Operationally, it depends on staffing stability, coordination time, relationship maintenance, and sustainable workload distribution.</w:t>
      </w:r>
    </w:p>
    <w:p w14:paraId="4DE22868" w14:textId="77777777" w:rsidR="001E6E94" w:rsidRDefault="00000000">
      <w:pPr>
        <w:pStyle w:val="Heading1"/>
      </w:pPr>
      <w:r>
        <w:rPr>
          <w:sz w:val="30"/>
        </w:rPr>
        <w:t>Discipline and Credibility</w:t>
      </w:r>
    </w:p>
    <w:p w14:paraId="7834F1D9" w14:textId="77777777" w:rsidR="001E6E94" w:rsidRDefault="00000000">
      <w:r>
        <w:t>The suspension equity gap has improved directionally.</w:t>
      </w:r>
      <w:r>
        <w:br/>
      </w:r>
      <w:r>
        <w:br/>
        <w:t>That matters.</w:t>
      </w:r>
      <w:r>
        <w:br/>
      </w:r>
      <w:r>
        <w:br/>
      </w:r>
      <w:r>
        <w:lastRenderedPageBreak/>
        <w:t>But no serious school leader can responsibly promise zero suspensions.</w:t>
      </w:r>
      <w:r>
        <w:br/>
      </w:r>
      <w:r>
        <w:br/>
        <w:t>Discipline reform requires:</w:t>
      </w:r>
      <w:r>
        <w:br/>
        <w:t>- consistency</w:t>
      </w:r>
      <w:r>
        <w:br/>
        <w:t>- staffing</w:t>
      </w:r>
      <w:r>
        <w:br/>
        <w:t>- trust</w:t>
      </w:r>
      <w:r>
        <w:br/>
        <w:t>- intervention capacity</w:t>
      </w:r>
      <w:r>
        <w:br/>
        <w:t>- family engagement</w:t>
      </w:r>
      <w:r>
        <w:br/>
        <w:t>- time</w:t>
      </w:r>
      <w:r>
        <w:br/>
      </w:r>
      <w:r>
        <w:br/>
        <w:t>If we promise outcomes we cannot responsibly guarantee, we damage trust with both staff and students.</w:t>
      </w:r>
    </w:p>
    <w:p w14:paraId="222F0A65" w14:textId="77777777" w:rsidR="001E6E94" w:rsidRDefault="00000000">
      <w:pPr>
        <w:pStyle w:val="Heading1"/>
      </w:pPr>
      <w:r>
        <w:rPr>
          <w:sz w:val="30"/>
        </w:rPr>
        <w:t>The Honest Frame</w:t>
      </w:r>
    </w:p>
    <w:p w14:paraId="01AE8236" w14:textId="77777777" w:rsidR="001E6E94" w:rsidRDefault="00000000">
      <w:r>
        <w:t>I will not over claim progress, and I will not promise outcomes we cannot guarantee.</w:t>
      </w:r>
      <w:r>
        <w:br/>
      </w:r>
      <w:r>
        <w:br/>
        <w:t>The point of this talk is that credibility comes from telling the truth about the gap.</w:t>
      </w:r>
      <w:r>
        <w:br/>
      </w:r>
      <w:r>
        <w:br/>
        <w:t>Students do not expect perfection from adults.</w:t>
      </w:r>
      <w:r>
        <w:br/>
      </w:r>
      <w:r>
        <w:br/>
        <w:t>They do expect honesty.</w:t>
      </w:r>
      <w:r>
        <w:br/>
      </w:r>
      <w:r>
        <w:br/>
        <w:t>Show progress clearly.</w:t>
      </w:r>
      <w:r>
        <w:br/>
        <w:t>Acknowledge gaps directly.</w:t>
      </w:r>
      <w:r>
        <w:br/>
        <w:t>Stay accountable to evidence.</w:t>
      </w:r>
      <w:r>
        <w:br/>
        <w:t>Keep improving systems anyway.</w:t>
      </w:r>
    </w:p>
    <w:p w14:paraId="1EC609F7" w14:textId="77777777" w:rsidR="001E6E94" w:rsidRDefault="00000000">
      <w:pPr>
        <w:pStyle w:val="Heading1"/>
      </w:pPr>
      <w:r>
        <w:rPr>
          <w:sz w:val="30"/>
        </w:rPr>
        <w:t>Speaker Notes and Validation Reminders</w:t>
      </w:r>
    </w:p>
    <w:p w14:paraId="7413D884" w14:textId="77777777" w:rsidR="009B6DA0" w:rsidRDefault="009B6DA0" w:rsidP="009B6DA0">
      <w:r>
        <w:t>- Validate final training completion figure against benchmark dashboard before conference circulation.</w:t>
      </w:r>
    </w:p>
    <w:p w14:paraId="3866342B" w14:textId="77777777" w:rsidR="009B6DA0" w:rsidRDefault="009B6DA0" w:rsidP="009B6DA0">
      <w:r>
        <w:t>- Replace outdated September suspension metric in slide draft.</w:t>
      </w:r>
    </w:p>
    <w:p w14:paraId="43EC24F8" w14:textId="77777777" w:rsidR="009B6DA0" w:rsidRDefault="009B6DA0" w:rsidP="009B6DA0">
      <w:r>
        <w:t>- Confirm partnership totals with HubSpot active records.</w:t>
      </w:r>
    </w:p>
    <w:p w14:paraId="555325A5" w14:textId="77777777" w:rsidR="009B6DA0" w:rsidRDefault="009B6DA0" w:rsidP="009B6DA0">
      <w:r>
        <w:t>- Verify survey participation percentage before final export.</w:t>
      </w:r>
    </w:p>
    <w:p w14:paraId="71D805D4" w14:textId="77777777" w:rsidR="009B6DA0" w:rsidRDefault="009B6DA0" w:rsidP="009B6DA0">
      <w:r>
        <w:t>- Ensure conference deck figures match benchmark hierarchy.</w:t>
      </w:r>
    </w:p>
    <w:p w14:paraId="07647C85" w14:textId="77777777" w:rsidR="009B6DA0" w:rsidRDefault="009B6DA0" w:rsidP="009B6DA0">
      <w:r>
        <w:t>- Do not reference staffing evaluations or payroll workload analysis publicly.</w:t>
      </w:r>
    </w:p>
    <w:p w14:paraId="3509C060" w14:textId="77777777" w:rsidR="009B6DA0" w:rsidRDefault="009B6DA0" w:rsidP="009B6DA0">
      <w:r>
        <w:t>- Avoid implying guaranteed outcome reductions.</w:t>
      </w:r>
    </w:p>
    <w:p w14:paraId="5225F658" w14:textId="77777777" w:rsidR="009B6DA0" w:rsidRDefault="009B6DA0" w:rsidP="009B6DA0">
      <w:r>
        <w:t>- Confirm all statistics against final benchmark export before trustee circulation.</w:t>
      </w:r>
    </w:p>
    <w:p w14:paraId="15687526" w14:textId="77777777" w:rsidR="009B6DA0" w:rsidRDefault="009B6DA0" w:rsidP="009B6DA0"/>
    <w:p w14:paraId="6362EAD9" w14:textId="77777777" w:rsidR="009B6DA0" w:rsidRDefault="009B6DA0" w:rsidP="009B6DA0">
      <w:r>
        <w:t>Draft Conference Remarks</w:t>
      </w:r>
    </w:p>
    <w:p w14:paraId="64D881F0" w14:textId="77777777" w:rsidR="009B6DA0" w:rsidRDefault="009B6DA0" w:rsidP="009B6DA0"/>
    <w:p w14:paraId="60FDBEBC" w14:textId="77777777" w:rsidR="009B6DA0" w:rsidRDefault="009B6DA0" w:rsidP="009B6DA0">
      <w:r>
        <w:t>Internal Preparation Copy</w:t>
      </w:r>
    </w:p>
    <w:p w14:paraId="018B1761" w14:textId="77777777" w:rsidR="009B6DA0" w:rsidRDefault="009B6DA0" w:rsidP="009B6DA0"/>
    <w:p w14:paraId="500C98FD" w14:textId="77777777" w:rsidR="009B6DA0" w:rsidRDefault="009B6DA0" w:rsidP="009B6DA0">
      <w:r>
        <w:t>MG-02 Review Status</w:t>
      </w:r>
    </w:p>
    <w:p w14:paraId="0E55F6F5" w14:textId="77777777" w:rsidR="009B6DA0" w:rsidRDefault="009B6DA0" w:rsidP="009B6DA0"/>
    <w:p w14:paraId="12EFDA2A" w14:textId="77777777" w:rsidR="009B6DA0" w:rsidRDefault="009B6DA0" w:rsidP="009B6DA0">
      <w:r>
        <w:t>This draft remains private and internal. It has not been distributed to any group, mailing list, parent council, district-wide channel, public website, social media account, or external audience. Review remains pending and distribution is not authorized.</w:t>
      </w:r>
    </w:p>
    <w:p w14:paraId="169149D6" w14:textId="77777777" w:rsidR="009B6DA0" w:rsidRDefault="009B6DA0" w:rsidP="009B6DA0"/>
    <w:p w14:paraId="75DA3E9C" w14:textId="5ECA62A5" w:rsidR="001E6E94" w:rsidRDefault="009B6DA0" w:rsidP="009B6DA0">
      <w:r>
        <w:t>Not Approved for External Distribution</w:t>
      </w:r>
    </w:p>
    <w:sectPr w:rsidR="001E6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574925">
    <w:abstractNumId w:val="8"/>
  </w:num>
  <w:num w:numId="2" w16cid:durableId="1239628723">
    <w:abstractNumId w:val="6"/>
  </w:num>
  <w:num w:numId="3" w16cid:durableId="1194465774">
    <w:abstractNumId w:val="5"/>
  </w:num>
  <w:num w:numId="4" w16cid:durableId="456264172">
    <w:abstractNumId w:val="4"/>
  </w:num>
  <w:num w:numId="5" w16cid:durableId="1944069424">
    <w:abstractNumId w:val="7"/>
  </w:num>
  <w:num w:numId="6" w16cid:durableId="284504853">
    <w:abstractNumId w:val="3"/>
  </w:num>
  <w:num w:numId="7" w16cid:durableId="1618024781">
    <w:abstractNumId w:val="2"/>
  </w:num>
  <w:num w:numId="8" w16cid:durableId="1973361978">
    <w:abstractNumId w:val="1"/>
  </w:num>
  <w:num w:numId="9" w16cid:durableId="189041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94"/>
    <w:rsid w:val="0029639D"/>
    <w:rsid w:val="00326F90"/>
    <w:rsid w:val="003F59C1"/>
    <w:rsid w:val="009B6D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C17EA"/>
  <w14:defaultImageDpi w14:val="300"/>
  <w15:docId w15:val="{EEAC996F-FB81-41C7-875D-7C188FD7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Kumar</cp:lastModifiedBy>
  <cp:revision>2</cp:revision>
  <dcterms:created xsi:type="dcterms:W3CDTF">2013-12-23T23:15:00Z</dcterms:created>
  <dcterms:modified xsi:type="dcterms:W3CDTF">2026-06-11T06:39:00Z</dcterms:modified>
  <cp:category/>
</cp:coreProperties>
</file>