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sz w:val="28"/>
        </w:rPr>
        <w:t>Working Notes, New Pas de Deux</w:t>
      </w:r>
    </w:p>
    <w:p>
      <w:r>
        <w:rPr>
          <w:rFonts w:ascii="Times New Roman" w:hAnsi="Times New Roman"/>
          <w:b w:val="0"/>
          <w:sz w:val="24"/>
        </w:rPr>
        <w:t>For the spring program. Music under consideration is the Ravel slow movement. These are private notes to myself and Tatiana, not final.</w:t>
      </w:r>
    </w:p>
    <w:p>
      <w:r>
        <w:rPr>
          <w:rFonts w:ascii="Times New Roman" w:hAnsi="Times New Roman"/>
          <w:b/>
          <w:sz w:val="26"/>
        </w:rPr>
        <w:t>Shape of the Piece</w:t>
      </w:r>
    </w:p>
    <w:p>
      <w:r>
        <w:rPr>
          <w:rFonts w:ascii="Times New Roman" w:hAnsi="Times New Roman"/>
          <w:b w:val="0"/>
          <w:sz w:val="24"/>
        </w:rPr>
        <w:t>Roughly six minutes. Opens with the woman alone, downstage left, in stillness. The man enters from upstage on the second phrase. The whole duet should feel like one long exhale, no rushing into the partnering.</w:t>
      </w:r>
    </w:p>
    <w:p>
      <w:r>
        <w:rPr>
          <w:rFonts w:ascii="Times New Roman" w:hAnsi="Times New Roman"/>
          <w:b/>
          <w:sz w:val="26"/>
        </w:rPr>
        <w:t>Section One</w:t>
      </w:r>
    </w:p>
    <w:p>
      <w:r>
        <w:rPr>
          <w:rFonts w:ascii="Times New Roman" w:hAnsi="Times New Roman"/>
          <w:b w:val="0"/>
          <w:sz w:val="24"/>
        </w:rPr>
        <w:t>Slow promenade in attitude, his hand never fully taking her weight until the third turn. The point is restraint. Let the audience wait for the first real lift.</w:t>
      </w:r>
    </w:p>
    <w:p>
      <w:r>
        <w:rPr>
          <w:rFonts w:ascii="Times New Roman" w:hAnsi="Times New Roman"/>
          <w:b/>
          <w:sz w:val="26"/>
        </w:rPr>
        <w:t>Section Two</w:t>
      </w:r>
    </w:p>
    <w:p>
      <w:r>
        <w:rPr>
          <w:rFonts w:ascii="Times New Roman" w:hAnsi="Times New Roman"/>
          <w:b w:val="0"/>
          <w:sz w:val="24"/>
        </w:rPr>
        <w:t>Build to the central lift on the musical swell. Fish dive only if the cast can land it cleanly every time, otherwise a simpler shoulder sit reads better than a lift that looks careful. Tatiana to set this in company class first.</w:t>
      </w:r>
    </w:p>
    <w:p>
      <w:r>
        <w:rPr>
          <w:rFonts w:ascii="Times New Roman" w:hAnsi="Times New Roman"/>
          <w:b/>
          <w:sz w:val="26"/>
        </w:rPr>
        <w:t>Section Three</w:t>
      </w:r>
    </w:p>
    <w:p>
      <w:r>
        <w:rPr>
          <w:rFonts w:ascii="Times New Roman" w:hAnsi="Times New Roman"/>
          <w:b w:val="0"/>
          <w:sz w:val="24"/>
        </w:rPr>
        <w:t>Unwind. Return her to the opening stillness but now he stays. End on a held breath, lights fading before the final note, not after.</w:t>
      </w:r>
    </w:p>
    <w:p>
      <w:r>
        <w:rPr>
          <w:rFonts w:ascii="Times New Roman" w:hAnsi="Times New Roman"/>
          <w:b/>
          <w:sz w:val="26"/>
        </w:rPr>
        <w:t>Notes to Self</w:t>
      </w:r>
    </w:p>
    <w:p>
      <w:r>
        <w:rPr>
          <w:rFonts w:ascii="Times New Roman" w:hAnsi="Times New Roman"/>
          <w:b w:val="0"/>
          <w:sz w:val="24"/>
        </w:rPr>
        <w:t>Casting from the renewed principals. Watch the sightline from the courtyard seating if any of this travels to the gala program. Keep the costume simple, nothing that fights the line.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