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r>
        <w:rPr>
          <w:b/>
        </w:rPr>
        <w:t xml:space="preserve">Felix University Options</w:t>
      </w:r>
    </w:p>
    <w:p>
      <w:r>
        <w:t xml:space="preserve">Notes gathered for Felix as he decides between engineering and architecture. He finishes at the Josefstadt Gymnasium next year and keeps his options open for now.</w:t>
      </w:r>
    </w:p>
    <w:p>
      <w:r>
        <w:t xml:space="preserve">Vienna Technical University, mechanical engineering. Strong reputation, taught in German, and close to home so he could stay in Vienna for the first years. Open day in the autumn. Good fit if he leans back toward engineering.</w:t>
      </w:r>
    </w:p>
    <w:p>
      <w:r>
        <w:t xml:space="preserve">Graz Technical University, architecture. A respected programme, and Catalina and Gloria are nearby in Graz if he wants family close. Worth a visit during a Graz weekend.</w:t>
      </w:r>
    </w:p>
    <w:p>
      <w:r>
        <w:t xml:space="preserve">Zurich Federal Institute of Technology, architecture and engineering. Highly competitive entry and a demanding mathematics requirement. Lena is already studying in Zurich, which would make the move easier for him. A reach, but worth preparing for.</w:t>
      </w:r>
    </w:p>
    <w:p>
      <w:r>
        <w:t xml:space="preserve">A domestic architecture programme in Vienna as a steady fallback he would be glad to have.</w:t>
      </w:r>
    </w:p>
    <w:p>
      <w:r>
        <w:t xml:space="preserve">For now Felix leans toward architecture while keeping engineering open. Wherever he lands, he wants to keep playing cello in an ensemble. Applications open in October 2026 and decisions are expected in early 2027.</w:t>
      </w:r>
    </w:p>
    <w:sectPr>
      <w:pgSz w:w="11906" w:h="16838"/>
      <w:pgMar w:top="1440" w:right="1440" w:bottom="1440" w:left="1440" w:header="708" w:footer="708" w:gutter="0"/>
    </w:sectPr>
  </w:body>
</w:document>
</file>

<file path=docProps/core.xml><?xml version="1.0" encoding="utf-8"?>
<cp:coreProperties xmlns:cp="http://schemas.openxmlformats.org/package/2006/metadata/core-properties" xmlns:dc="http://purl.org/dc/elements/1.1/" xmlns:dcterms="http://purl.org/dc/terms/" xmlns:xsi="http://www.w3.org/2001/XMLSchema-instance">
  <dc:creator>Joyce Padilla</dc:creator>
  <cp:lastModifiedBy>Joyce Padilla</cp:lastModifiedBy>
</cp:coreProperties>
</file>