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4"/>
        </w:rPr>
        <w:t>HARTFORD PUBLIC SCHOOLS</w:t>
      </w:r>
    </w:p>
    <w:p>
      <w:r>
        <w:rPr>
          <w:b/>
          <w:color w:val="1F4E79"/>
          <w:sz w:val="24"/>
        </w:rPr>
        <w:t>ADMINISTRATOR ANNUAL PERFORMANCE SELF-EVALUATION</w:t>
      </w:r>
    </w:p>
    <w:p>
      <w:r>
        <w:t>2025-2026 School Year</w:t>
      </w:r>
    </w:p>
    <w:p>
      <w:r>
        <w:t>Evaluation Framework: Hartford Public Schools Leadership Evaluation Rubric, aligned to ISLLC Standards</w:t>
      </w:r>
    </w:p>
    <w:p/>
    <w:p>
      <w:r>
        <w:rPr>
          <w:b/>
          <w:color w:val="1F4E79"/>
          <w:sz w:val="24"/>
        </w:rPr>
        <w:t>ADMINISTRATOR INFORMATION</w:t>
      </w:r>
    </w:p>
    <w:p>
      <w:r>
        <w:t>Name: Shanice Renee Giles</w:t>
      </w:r>
    </w:p>
    <w:p>
      <w:r>
        <w:t>Title: Principal</w:t>
      </w:r>
    </w:p>
    <w:p>
      <w:r>
        <w:t>School: Bridgeport Avenue Elementary School</w:t>
      </w:r>
    </w:p>
    <w:p>
      <w:r>
        <w:t>Employee ID: HPS-22-0847</w:t>
      </w:r>
    </w:p>
    <w:p>
      <w:r>
        <w:t>Years at This School: 4 (since August 2022)</w:t>
      </w:r>
    </w:p>
    <w:p>
      <w:r>
        <w:t>Evaluator: District Supervisor (assigned by the Office of School Leadership)</w:t>
      </w:r>
    </w:p>
    <w:p>
      <w:r>
        <w:t>Submission Deadline: As directed; this draft prepared October 2026 for supervisor review</w:t>
      </w:r>
    </w:p>
    <w:p/>
    <w:p/>
    <w:p>
      <w:r>
        <w:rPr>
          <w:b/>
          <w:color w:val="1F4E79"/>
          <w:sz w:val="24"/>
        </w:rPr>
        <w:t>STANDARD 1 -- INSTRUCTIONAL LEADERSHIP</w:t>
      </w:r>
    </w:p>
    <w:p>
      <w:r>
        <w:t>An effective school leader ensures rigorous, equitable instruction for all students.</w:t>
      </w:r>
    </w:p>
    <w:p/>
    <w:p>
      <w:r>
        <w:t>Self-Rating: Proficient</w:t>
      </w:r>
    </w:p>
    <w:p/>
    <w:p>
      <w:r>
        <w:rPr>
          <w:b/>
        </w:rPr>
        <w:t>Evidence and Reflection:</w:t>
      </w:r>
    </w:p>
    <w:p>
      <w:r>
        <w:t>In 2025-2026 I completed the transition to a consistent, school-wide structured literacy framework across all grades K to 5. This required resolving significant inconsistency in approach across the building that predated my principalship, and it required both courage and patience -- courage to hold the expectation firmly through teacher resistance, and patience to build teacher capacity before demanding compliance. By the close of the 2025-2026 year, all teachers were implementing the core elements of structured literacy during their daily ELA block, and our Grade 3 ELA proficiency improved 4.1 points over the prior year.</w:t>
      </w:r>
    </w:p>
    <w:p/>
    <w:p>
      <w:r>
        <w:t>I am most proud of how the grade-level planning structure matured this year. Wednesday planning meetings are now genuinely collaborative -- teachers bring student data, examine it together, and adjust instruction. That did not happen by accident. I worked alongside the literacy coach to model what data-driven planning looks like, and I participated in six of the Wednesday planning sessions in addition to conducting formal and informal observations.</w:t>
      </w:r>
    </w:p>
    <w:p/>
    <w:p>
      <w:r>
        <w:t>Where I fell short: Math instructional leadership is weaker. I gave ELA the lion's share of my personal attention and coaching investment, and Math showed the same improvement as ELA (2.7 points) but the gap to state average remains larger. In 2026-2027 I need to be a more deliberate math instructional leader, which means I need to develop my own fluency in math pedagogy. I committed to attending at least one external Math leadership workshop before January 2027.</w:t>
      </w:r>
    </w:p>
    <w:p/>
    <w:p/>
    <w:p>
      <w:r>
        <w:rPr>
          <w:b/>
          <w:color w:val="1F4E79"/>
          <w:sz w:val="24"/>
        </w:rPr>
        <w:t>STANDARD 2 -- SCHOOL CULTURE AND COMMUNITY</w:t>
      </w:r>
    </w:p>
    <w:p>
      <w:r>
        <w:t>An effective school leader cultivates a safe, inclusive, and culturally affirming school environment.</w:t>
      </w:r>
    </w:p>
    <w:p/>
    <w:p>
      <w:r>
        <w:t>Self-Rating: Proficient to Exemplary</w:t>
      </w:r>
    </w:p>
    <w:p/>
    <w:p>
      <w:r>
        <w:rPr>
          <w:b/>
        </w:rPr>
        <w:t>Evidence and Reflection:</w:t>
      </w:r>
    </w:p>
    <w:p>
      <w:r>
        <w:t>Building culture is the area where I feel most confident and most personally invested. Bridgeport Avenue serves children who are, in many respects, at the margins of what Hartford's economy and policy environment offers. My job is to make this building feel like belonging is a given. Not aspirational. Given.</w:t>
      </w:r>
    </w:p>
    <w:p/>
    <w:p>
      <w:r>
        <w:t>In 2025-2026 I expanded the family resource room with a West End Neighborhood Association grant, added Spanish and Portuguese interpretation at all family events, and personally called every family of a chronically absent student at least once. The parent advisory council saw the highest attendance it has had in four years (average of 22 family members per session, up from 14 the year before). I credit this in part to the commitment the front office makes to relationship-building, and in particular to Rose Delaney, who knows families by name and treats them as adults with agency and dignity.</w:t>
      </w:r>
    </w:p>
    <w:p/>
    <w:p>
      <w:r>
        <w:t>The restorative practices rollout was a significant undertaking. I hired an external facilitator for a two-day staff training in August 2025, and I followed through with coaching throughout the year. Suspensions decreased 34% from 2024-2025 (38 total) to 2025-2026 (25 total). The staff did not universally embrace restorative practices -- two teachers remain skeptical, and I need to address this directly in 2026-2027 rather than hoping the skeptics come around on their own.</w:t>
      </w:r>
    </w:p>
    <w:p/>
    <w:p>
      <w:r>
        <w:t>Where I fell short: I did not hold a community listening session as I had planned in September 2025. The fall calendar overwhelmed it and I deferred it indefinitely. I need to make this happen by November 2026 -- a genuine listening session, not a presentation, where families tell me what they need from this school and I write it down and respond to it.</w:t>
      </w:r>
    </w:p>
    <w:p/>
    <w:p/>
    <w:p>
      <w:r>
        <w:rPr>
          <w:b/>
          <w:color w:val="1F4E79"/>
          <w:sz w:val="24"/>
        </w:rPr>
        <w:t>STANDARD 3 -- ORGANIZATIONAL MANAGEMENT</w:t>
      </w:r>
    </w:p>
    <w:p>
      <w:r>
        <w:t>An effective school leader manages the school's resources, operations, and structures effectively and equitably.</w:t>
      </w:r>
    </w:p>
    <w:p/>
    <w:p>
      <w:r>
        <w:t>Self-Rating: Proficient</w:t>
      </w:r>
    </w:p>
    <w:p/>
    <w:p>
      <w:r>
        <w:rPr>
          <w:b/>
        </w:rPr>
        <w:t>Evidence and Reflection:</w:t>
      </w:r>
    </w:p>
    <w:p>
      <w:r>
        <w:t>Bridgeport Avenue Elementary is a Title I school with an annual federal allocation of approximately $390,000 and a general operations budget that the district tightly controls. My job is to deploy these resources in ways that create the most instructional impact for the most students. I believe I did this competently in 2025-2026.</w:t>
      </w:r>
    </w:p>
    <w:p/>
    <w:p>
      <w:r>
        <w:t>Title I funds in 2025-2026 supported two literacy interventionists, a math interventionist, a community outreach coordinator, family engagement programming, and student materials. All funds were expended in compliance with federal guidelines. The Title I district coordinator has noted consistently positive compliance reviews for this building.</w:t>
      </w:r>
    </w:p>
    <w:p/>
    <w:p>
      <w:r>
        <w:t>I completed all district administrative reporting requirements on time in 2025-2026 with one exception: the October 2025 enrollment audit was submitted three days late due to a data system error that the district technology team confirmed. I reported the delay proactively and submitted as soon as the system was restored.</w:t>
      </w:r>
    </w:p>
    <w:p/>
    <w:p>
      <w:r>
        <w:t>Where I fell short: The facility management challenge this year was the outdated HVAC system. One classroom ran too cold all winter, affecting student comfort and attendance. I raised this with the district facilities department four times without resolution. I need to escalate this formally to the district facilities director in writing in October 2026 and document my escalation.</w:t>
      </w:r>
    </w:p>
    <w:p/>
    <w:p/>
    <w:p>
      <w:r>
        <w:rPr>
          <w:b/>
          <w:color w:val="1F4E79"/>
          <w:sz w:val="24"/>
        </w:rPr>
        <w:t>STANDARD 4 -- PROFESSIONAL AND ETHICAL LEADERSHIP</w:t>
      </w:r>
    </w:p>
    <w:p>
      <w:r>
        <w:t>An effective school leader models ethical practice and continuous professional growth.</w:t>
      </w:r>
    </w:p>
    <w:p/>
    <w:p>
      <w:r>
        <w:t>Self-Rating: Proficient</w:t>
      </w:r>
    </w:p>
    <w:p/>
    <w:p>
      <w:r>
        <w:rPr>
          <w:b/>
        </w:rPr>
        <w:t>Evidence and Reflection:</w:t>
      </w:r>
    </w:p>
    <w:p>
      <w:r>
        <w:t>I entered Year 2 of my Ed.D in Educational Leadership at Hartwick Graduate Institute in 2025-2026, completing coursework in equity, power, and educational change and in mixed methods research design. This work has directly shaped how I think about my practice, and I have brought its insights into staff meetings, parent conversations, and my own self-examination. I do not pursue the Ed.D separately from my work; they are the same inquiry, approached from different angles.</w:t>
      </w:r>
    </w:p>
    <w:p/>
    <w:p>
      <w:r>
        <w:t>I remain an active member of the Connecticut Principals Association and attended the fall 2025 conference, presenting a session on family engagement in Title I schools with two other urban principals. I am proud of that presentation and of the connections it built.</w:t>
      </w:r>
    </w:p>
    <w:p/>
    <w:p>
      <w:r>
        <w:t>I held to a professional code of ethics in every difficult moment I faced this year. The most challenging was a staff misconduct situation in December 2025 that required me to act swiftly and document carefully while managing the impact on the classroom, the family involved, and the staff community. I handled it correctly and in compliance with district and legal requirements. I did not handle the aftermath well -- I should have provided more explicit support to the students in that classroom in the weeks following, and I did not. I learned from this and will approach similar situations differently.</w:t>
      </w:r>
    </w:p>
    <w:p/>
    <w:p>
      <w:r>
        <w:t>Where I fell short: I have not consistently protected my own rest and recovery. My sleep deficit is real and chronic, and I know from my Ed.D coursework and from basic sense that leaders who are depleted make worse decisions. I am not sure how to solve this with a 5-year-old at home and a dissertation to finish and a building to run. But I am naming it here because ignoring it does not help.</w:t>
      </w:r>
    </w:p>
    <w:p/>
    <w:p/>
    <w:p>
      <w:r>
        <w:rPr>
          <w:b/>
          <w:color w:val="1F4E79"/>
          <w:sz w:val="24"/>
        </w:rPr>
        <w:t>STANDARD 5 -- EQUITY AND ADVOCACY</w:t>
      </w:r>
    </w:p>
    <w:p>
      <w:r>
        <w:t>An effective school leader leads with an explicit commitment to equity and advocates for students and families.</w:t>
      </w:r>
    </w:p>
    <w:p/>
    <w:p>
      <w:r>
        <w:t>Self-Rating: Proficient to Exemplary</w:t>
      </w:r>
    </w:p>
    <w:p/>
    <w:p>
      <w:r>
        <w:rPr>
          <w:b/>
        </w:rPr>
        <w:t>Evidence and Reflection:</w:t>
      </w:r>
    </w:p>
    <w:p>
      <w:r>
        <w:t>This is the standard I hold most personally and for which I feel most accountable. I believe that every child at Bridgeport Avenue Elementary deserves a champion, not because it sounds good but because I have watched what happens to children who are not championed, and I will not be a party to that.</w:t>
      </w:r>
    </w:p>
    <w:p/>
    <w:p>
      <w:r>
        <w:t>In 2025-2026 I advocated at every district meeting for increased resources for Bridgeport Avenue. I documented the HVAC complaint formally. I pushed back -- carefully and professionally -- when district decisions would have reduced our family engagement coordinator's hours. I won that argument. I did not always win, but I always showed up prepared to make the case.</w:t>
      </w:r>
    </w:p>
    <w:p/>
    <w:p>
      <w:r>
        <w:t>I also examined my own practice more honestly this year than in previous years, in part because the Ed.D forced me to. The areas where I found gaps -- enrichment access, my own avoidance of difficult conversations in some moments, the disparate impact of the schedules on some families -- are areas I am addressing actively in 2026-2027.</w:t>
      </w:r>
    </w:p>
    <w:p/>
    <w:p>
      <w:r>
        <w:t>Advocacy beyond the building: I submitted written comments to the Connecticut State Department of Education on proposed changes to Title I assessment guidance that would have made it harder for schools like Bridgeport Avenue to identify students for intervention services. My comments were included in the department's summary of stakeholder input. Small action. Worth doing.</w:t>
      </w:r>
    </w:p>
    <w:p/>
    <w:p/>
    <w:p>
      <w:r>
        <w:rPr>
          <w:b/>
          <w:color w:val="1F4E79"/>
          <w:sz w:val="24"/>
        </w:rPr>
        <w:t>PROFESSIONAL GOALS FOR 2026-2027</w:t>
      </w:r>
    </w:p>
    <w:p/>
    <w:p>
      <w:r>
        <w:t>Goal 1: Strengthen Math instructional leadership. Attend at least one external Math pedagogy or coaching workshop. Participate in at least four Wednesday Math planning sessions per semester. Review Math data alongside the math interventionist quarterly and communicate findings explicitly to grade-level teams.</w:t>
      </w:r>
    </w:p>
    <w:p/>
    <w:p>
      <w:r>
        <w:t>Goal 2: Conduct a school community listening session by November 2026. Structure it as listening, not presenting. Bring notes to the December parent advisory council meeting and report on what was heard and what action will follow.</w:t>
      </w:r>
    </w:p>
    <w:p/>
    <w:p>
      <w:r>
        <w:t>Goal 3: Formally escalate the HVAC situation to the district facilities director in writing by October 30, 2026. Document all prior attempts at resolution.</w:t>
      </w:r>
    </w:p>
    <w:p/>
    <w:p>
      <w:r>
        <w:t>Goal 4: Complete the Ed.D dissertation proposal defense by March 2027, as scheduled. This is a personal professional goal that I believe models what I ask of my staff: that learning does not stop when the degree is earned.</w:t>
      </w:r>
    </w:p>
    <w:p/>
    <w:p/>
    <w:p>
      <w:r>
        <w:rPr>
          <w:b/>
          <w:color w:val="1F4E79"/>
          <w:sz w:val="24"/>
        </w:rPr>
        <w:t>ADMINISTRATOR SIGNATURE</w:t>
      </w:r>
    </w:p>
    <w:p/>
    <w:p>
      <w:r>
        <w:t>I affirm that this self-evaluation is accurate to the best of my knowledge and that the evidence and reflection presented here represent an honest account of my practice in the 2025-2026 school year.</w:t>
      </w:r>
    </w:p>
    <w:p/>
    <w:p>
      <w:r>
        <w:t>Shanice Renee Giles, Principal</w:t>
      </w:r>
    </w:p>
    <w:p>
      <w:r>
        <w:t>Bridgeport Avenue Elementary School</w:t>
      </w:r>
    </w:p>
    <w:p>
      <w:r>
        <w:t>Employee ID: HPS-22-0847</w:t>
      </w:r>
    </w:p>
    <w:p>
      <w:r>
        <w:t>Date: October 2026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Shanice R. Giles</dc:creator>
  <cp:keywords/>
  <dc:description>generated by python-docx</dc:description>
  <cp:lastModifiedBy/>
  <dcterms:created xsi:type="dcterms:W3CDTF">2026-10-20T09:00:00Z</dcterms:created>
  <dcterms:modified xsi:type="dcterms:W3CDTF">2026-10-20T09:00:00Z</dcterms:modified>
  <cp:category/>
</cp:coreProperties>
</file>