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 office scratch notes - Vienna Modern</w:t>
      </w:r>
    </w:p>
    <w:p>
      <w:r>
        <w:t>Rolling notes from Petra. Not for the print run. I keep flipping between the 1890 span and the 1900 span because the internal briefings shifted twice in July. Assume the boardapproved copy over anything I have here.</w:t>
      </w:r>
    </w:p>
    <w:p>
      <w:r>
        <w:t>Today Margarethe said 1890 to 1930 in the corridor but the July grid still said 1900 to 1930 for the strap headline. My gut says the newer wins, do not quote me on that.</w:t>
      </w:r>
    </w:p>
    <w:p>
      <w:r>
        <w:t>TODO: check the credit block once Stefan closes the Nationalbibliothek co-op paperwork. I have seen four different draft credit lines in Slack. There is a coffee ring stain across the printed proof on my desk from the espresso this morning, ignore the ring in the second paragraph on the printed version.</w:t>
      </w:r>
    </w:p>
    <w:p>
      <w:pPr>
        <w:pStyle w:val="Heading2"/>
      </w:pPr>
      <w:r>
        <w:t>Journalist Q and A prep</w:t>
      </w:r>
    </w:p>
    <w:p>
      <w:r>
        <w:t>Reuters asked whether the flagship covers 1890 or 1900 upward. I said the boardapproved language is the one that ships. Do not quote me from these notes.</w:t>
      </w:r>
    </w:p>
    <w:p>
      <w:r>
        <w:t>Handelsblatt asked whether the date is October first or October middle. Same answer, use the board approved copy in the v5 file. I keep the older draft around for footnote reference only.</w:t>
      </w:r>
    </w:p>
    <w:p>
      <w:pPr>
        <w:pStyle w:val="Heading2"/>
      </w:pPr>
      <w:r>
        <w:t>Random</w:t>
      </w:r>
    </w:p>
    <w:p>
      <w:r>
        <w:t>Lena from Development wants ministry logo in a fifth position on the card. That is a design point, not a copy point, hand it to the studio not to 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Petra Fuchs - scratch pad - superseded copy elsewhere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120</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Petra Fuchs</dc:creator>
  <cp:lastModifiedBy>Petra Fuchs</cp:lastModifiedBy>
  <cp:revision>6</cp:revision>
  <dcterms:created xsi:type="dcterms:W3CDTF">2026-08-20T09:32:11Z</dcterms:created>
  <dcterms:modified xsi:type="dcterms:W3CDTF">2026-09-19T11:14:08Z</dcterms:modified>
</cp:coreProperties>
</file>