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Notes –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“Paradise Lost”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ab/>
        <w:tab/>
        <w:tab/>
        <w:t xml:space="preserve">- John Milton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Milton begins by stating the subject of his epic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 –  “Fruit” means both fruit and “result”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2 –  “Mortal” means both human and “fatal”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6-8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invocation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Milton uses invocation to the Muse – a convention of epic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 xml:space="preserve">         poetry – he calls upon the heavenly muse that inspired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Moses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the implication is that Milton feels his talk here is equal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 xml:space="preserve">         to that of Moses.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15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“…the Aonian mount…” – home of the Muses – Milton is invoking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 xml:space="preserve"> pagan poetry – this signals his intention to rise above it!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26 –  Milton’s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thesis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statement of purpose – “Justify the ways…” – Milton will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explore the question of whether humanity is in the hands of a just, benevolent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God or a victim of capricious, malevolent fate.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53 –  As an angel, Satan was created immortal – to remain immortal is part of 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punishment.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62-65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paradox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fire without light – the normal rules do not apply here – under-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             scores the gloom and horror of hell.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75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emphasizes the horrible circumstances in which Satan and his angels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  find themselves.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84-124 –  Satan’s speech – throughout, Satan talks as though he and God were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merely two generals – one of whom bested the other in battle – this does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NOT represent the real situation.  This was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a battle between equals!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104-105 –  more distortions from Satan – the outcome of the battle was never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“dubious” – God’s throne was never “shaken.”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106 –  Satan is defiant, claiming “all is not lost” – Again, he is wrong – all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lost,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except for his pride – his ability to exclude God from his heart.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113 –  Satan again flatters himself that he almost destroyed God’s kingdom.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125-126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characterization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Satan is boastful, “vaunting aloud,” but we see into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                             his heart “racked with deep despair.”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127 –  “bold compeer” – Beelzebub responds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133-134 –  obsequious Beelzebub praises Satan – rationalizes defeat by God by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blaming it on a lack of strength and bad luck!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143-145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characterization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like Satan, Beelzebub continues to think that it’s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                            merely God’s strength (not his goodness) that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ab/>
        <w:t xml:space="preserve">   overcame them – the most serious sin found in hell is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u w:val="single"/>
          <w:vertAlign w:val="baseline"/>
          <w:rtl w:val="0"/>
        </w:rPr>
        <w:t xml:space="preserve">pride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157-165 –  Satan’s reply –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characterization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cast into irrevocable ruin, Satan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realizes God may still use him for good, so he is determined to sabotage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God’s every plan – while Satan claims that “to do ill will be our sole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delight” Milton makes it clear that there is no delight in hell – Satan’s pain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is unrelenting and eternal.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180-183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imagery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spoken by Satan, this vivid description of Hell gains added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                   force.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183-191 –  Satan attempts to “rally his troops” in these lines – superficially, it </w:t>
      </w: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  heroic, but be careful not to confuse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rhetoric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with real heroism!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198-202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references to classical mythology – common to most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                   Renaissance era writers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l. 210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paradox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Milton employs another paradoxical image to describe Hell –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  <w:tab/>
        <w:tab/>
        <w:tab/>
        <w:t xml:space="preserve">    usually, lakes don’t burn!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216-218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irony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Satan’s evil will, ultimately, bring forth “goodness, grace, and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 xml:space="preserve">   mercy”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232-240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imagery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Milton completes his description of Hell with the image of a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 xml:space="preserve">   violent event in nature – a volcanic eruption!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239-240 –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vertAlign w:val="baseline"/>
          <w:rtl w:val="0"/>
        </w:rPr>
        <w:t xml:space="preserve">allusion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–  having escaped the mythical river Styx (“Stygian flood”) refers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 xml:space="preserve">  to their immortality – Milton stresses that Satan and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ab/>
        <w:t xml:space="preserve">  Beelzebub believe, mistakenly, that they are responsible for 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ab/>
        <w:t xml:space="preserve">  </w:t>
        <w:tab/>
        <w:t xml:space="preserve">  their fates.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ll. 242-end –  Satan’s final speech – Milton invests his Satan with massive physical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size and ego to match.  Satan does have a dignity of a sort; God may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have cast him into utter darkness, he may be in despair, he may be with-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out hope, but one thing he is not is self-pitying.  If God has chosen to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ab/>
        <w:tab/>
        <w:t xml:space="preserve">  create an adversary, he is an imposing one; one more content “to reign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</w:t>
        <w:tab/>
        <w:tab/>
        <w:t xml:space="preserve">  in Hell than serve in Heaven.”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