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F8B3" w14:textId="77777777" w:rsidR="00693791" w:rsidRPr="00693791" w:rsidRDefault="00693791" w:rsidP="00693791">
      <w:pPr>
        <w:rPr>
          <w:b/>
          <w:bCs/>
          <w:lang w:val="en-US"/>
        </w:rPr>
      </w:pPr>
      <w:r w:rsidRPr="00693791">
        <w:rPr>
          <w:b/>
          <w:bCs/>
          <w:lang w:val="en-US"/>
        </w:rPr>
        <w:t>MASTER INTELLECTUAL PROPERTY ASSIGNMENT, EXCLUSIVE LICENSE, AND EQUITABLE OWNERSHIP AGREEMENT</w:t>
      </w:r>
    </w:p>
    <w:p w14:paraId="1493BC41" w14:textId="77777777" w:rsidR="00693791" w:rsidRPr="00693791" w:rsidRDefault="00693791" w:rsidP="00693791">
      <w:pPr>
        <w:rPr>
          <w:b/>
          <w:bCs/>
          <w:lang w:val="en-US"/>
        </w:rPr>
      </w:pPr>
      <w:r w:rsidRPr="00693791">
        <w:rPr>
          <w:b/>
          <w:bCs/>
          <w:lang w:val="en-US"/>
        </w:rPr>
        <w:t>KHEPRA MASTER IP ASSIGNMENT &amp; PERPETUAL SOURCE-OWNERSHIP ACCORD</w:t>
      </w:r>
    </w:p>
    <w:p w14:paraId="02A9B932" w14:textId="77777777" w:rsidR="00693791" w:rsidRPr="00693791" w:rsidRDefault="00693791" w:rsidP="00693791">
      <w:pPr>
        <w:rPr>
          <w:b/>
          <w:bCs/>
          <w:lang w:val="en-US"/>
        </w:rPr>
      </w:pPr>
      <w:r w:rsidRPr="00693791">
        <w:rPr>
          <w:b/>
          <w:bCs/>
          <w:lang w:val="en-US"/>
        </w:rPr>
        <w:t>INTELLECTUAL PROPERTY ASSIGNMENT, REVERSION, AND EXCLUSIVE COMMERCIAL LICENSE AGREEMENT</w:t>
      </w:r>
    </w:p>
    <w:p w14:paraId="443273C1" w14:textId="77777777" w:rsidR="00693791" w:rsidRPr="00693791" w:rsidRDefault="00693791" w:rsidP="00693791">
      <w:r w:rsidRPr="00693791">
        <w:pict w14:anchorId="78D3D2FC">
          <v:rect id="_x0000_i1115" style="width:0;height:1.5pt" o:hralign="center" o:hrstd="t" o:hr="t" fillcolor="#a0a0a0" stroked="f"/>
        </w:pict>
      </w:r>
    </w:p>
    <w:p w14:paraId="5E8F7C9E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>This Master Agreement (“Agreement”) is made and entered into on this ___ day of __________, 2025, by and between:</w:t>
      </w:r>
    </w:p>
    <w:p w14:paraId="41ACB182" w14:textId="77777777" w:rsidR="00693791" w:rsidRPr="00693791" w:rsidRDefault="00693791" w:rsidP="00693791">
      <w:pPr>
        <w:rPr>
          <w:lang w:val="en-US"/>
        </w:rPr>
      </w:pPr>
      <w:r w:rsidRPr="00693791">
        <w:rPr>
          <w:b/>
          <w:bCs/>
          <w:lang w:val="en-US"/>
        </w:rPr>
        <w:t>ASSIGNOR / CREATOR / SOURCE-OWNER:</w:t>
      </w:r>
      <w:r w:rsidRPr="00693791">
        <w:rPr>
          <w:lang w:val="en-US"/>
        </w:rPr>
        <w:br/>
      </w:r>
      <w:r w:rsidRPr="00693791">
        <w:rPr>
          <w:b/>
          <w:bCs/>
          <w:lang w:val="en-US"/>
        </w:rPr>
        <w:t>Souhimbou Doh Kone</w:t>
      </w:r>
      <w:r w:rsidRPr="00693791">
        <w:rPr>
          <w:lang w:val="en-US"/>
        </w:rPr>
        <w:t>, a natural person (“Assignor,” “Creator,” “Source-Owner”), residing at: ______________________</w:t>
      </w:r>
    </w:p>
    <w:p w14:paraId="1922A896" w14:textId="77777777" w:rsidR="00693791" w:rsidRPr="00693791" w:rsidRDefault="00693791" w:rsidP="00693791">
      <w:pPr>
        <w:rPr>
          <w:lang w:val="en-US"/>
        </w:rPr>
      </w:pPr>
      <w:r w:rsidRPr="00693791">
        <w:rPr>
          <w:b/>
          <w:bCs/>
          <w:lang w:val="en-US"/>
        </w:rPr>
        <w:t>ASSIGNEE / IP-HOLDING COMPANY:</w:t>
      </w:r>
      <w:r w:rsidRPr="00693791">
        <w:rPr>
          <w:lang w:val="en-US"/>
        </w:rPr>
        <w:br/>
      </w:r>
      <w:r w:rsidRPr="00693791">
        <w:rPr>
          <w:b/>
          <w:bCs/>
          <w:lang w:val="en-US"/>
        </w:rPr>
        <w:t>SOUHIMBOU DOH KONE LLC</w:t>
      </w:r>
      <w:r w:rsidRPr="00693791">
        <w:rPr>
          <w:lang w:val="en-US"/>
        </w:rPr>
        <w:t>, a Delaware Limited Liability Company,</w:t>
      </w:r>
      <w:r w:rsidRPr="00693791">
        <w:rPr>
          <w:lang w:val="en-US"/>
        </w:rPr>
        <w:br/>
        <w:t>Registered Agent Address: 1201 N Orange Street, Suite 7665, Wilmington, DE 19801</w:t>
      </w:r>
      <w:r w:rsidRPr="00693791">
        <w:rPr>
          <w:lang w:val="en-US"/>
        </w:rPr>
        <w:br/>
        <w:t>Business Address: 1401 Pennsylvania Ave, Suite 105A PMB 70250, Wilmington, DE 19806</w:t>
      </w:r>
      <w:r w:rsidRPr="00693791">
        <w:rPr>
          <w:lang w:val="en-US"/>
        </w:rPr>
        <w:br/>
        <w:t>EIN: 39-4596090</w:t>
      </w:r>
    </w:p>
    <w:p w14:paraId="61AA4C98" w14:textId="77777777" w:rsidR="00693791" w:rsidRPr="00693791" w:rsidRDefault="00693791" w:rsidP="00693791">
      <w:pPr>
        <w:rPr>
          <w:lang w:val="en-US"/>
        </w:rPr>
      </w:pPr>
      <w:r w:rsidRPr="00693791">
        <w:rPr>
          <w:b/>
          <w:bCs/>
          <w:lang w:val="en-US"/>
        </w:rPr>
        <w:t>LICENSEE / COMMERCIAL OPERATING COMPANY:</w:t>
      </w:r>
      <w:r w:rsidRPr="00693791">
        <w:rPr>
          <w:lang w:val="en-US"/>
        </w:rPr>
        <w:br/>
      </w:r>
      <w:r w:rsidRPr="00693791">
        <w:rPr>
          <w:b/>
          <w:bCs/>
          <w:lang w:val="en-US"/>
        </w:rPr>
        <w:t>SecRed Knowledge Inc.</w:t>
      </w:r>
      <w:r w:rsidRPr="00693791">
        <w:rPr>
          <w:lang w:val="en-US"/>
        </w:rPr>
        <w:t>, a Delaware C-Corporation in Good Standing (as of April 14, 2025),</w:t>
      </w:r>
      <w:r w:rsidRPr="00693791">
        <w:rPr>
          <w:lang w:val="en-US"/>
        </w:rPr>
        <w:br/>
        <w:t>Principal Office Address: ______________________</w:t>
      </w:r>
      <w:r w:rsidRPr="00693791">
        <w:rPr>
          <w:lang w:val="en-US"/>
        </w:rPr>
        <w:br/>
        <w:t>(“Licensee” or “Commercial Operating Entity”)</w:t>
      </w:r>
    </w:p>
    <w:p w14:paraId="5D4955B5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>The Parties collectively are the “KHEPRA Parties.”</w:t>
      </w:r>
    </w:p>
    <w:p w14:paraId="6169EF92" w14:textId="77777777" w:rsidR="00693791" w:rsidRPr="00693791" w:rsidRDefault="00693791" w:rsidP="00693791">
      <w:r w:rsidRPr="00693791">
        <w:pict w14:anchorId="71520953">
          <v:rect id="_x0000_i1116" style="width:0;height:1.5pt" o:hralign="center" o:hrstd="t" o:hr="t" fillcolor="#a0a0a0" stroked="f"/>
        </w:pict>
      </w:r>
    </w:p>
    <w:p w14:paraId="3818A6AE" w14:textId="13E795E8" w:rsidR="00693791" w:rsidRPr="00693791" w:rsidRDefault="00693791" w:rsidP="00693791">
      <w:pPr>
        <w:rPr>
          <w:b/>
          <w:bCs/>
          <w:lang w:val="en-US"/>
        </w:rPr>
      </w:pPr>
      <w:r w:rsidRPr="00693791">
        <w:rPr>
          <w:b/>
          <w:bCs/>
          <w:lang w:val="en-US"/>
        </w:rPr>
        <w:t xml:space="preserve">RECITALS </w:t>
      </w:r>
      <w:r w:rsidRPr="00693791">
        <w:rPr>
          <w:b/>
          <w:bCs/>
          <w:i/>
          <w:iCs/>
          <w:lang w:val="en-US"/>
        </w:rPr>
        <w:t>(E</w:t>
      </w:r>
      <w:r w:rsidR="00914B95">
        <w:rPr>
          <w:b/>
          <w:bCs/>
          <w:i/>
          <w:iCs/>
          <w:lang w:val="en-US"/>
        </w:rPr>
        <w:t>h</w:t>
      </w:r>
      <w:r w:rsidR="00321FFC">
        <w:rPr>
          <w:b/>
          <w:bCs/>
          <w:i/>
          <w:iCs/>
          <w:lang w:val="en-US"/>
        </w:rPr>
        <w:t>-[]</w:t>
      </w:r>
      <w:r w:rsidRPr="00693791">
        <w:rPr>
          <w:b/>
          <w:bCs/>
          <w:i/>
          <w:iCs/>
          <w:lang w:val="en-US"/>
        </w:rPr>
        <w:t>levated Corporate–Sovereign Hybrid)</w:t>
      </w:r>
    </w:p>
    <w:p w14:paraId="24BF379B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WHEREAS, </w:t>
      </w:r>
      <w:r w:rsidRPr="00693791">
        <w:rPr>
          <w:b/>
          <w:bCs/>
          <w:lang w:val="en-US"/>
        </w:rPr>
        <w:t>the Creator is the sole originator, author, developer, and architect</w:t>
      </w:r>
      <w:r w:rsidRPr="00693791">
        <w:rPr>
          <w:lang w:val="en-US"/>
        </w:rPr>
        <w:t xml:space="preserve"> of the cryptographic, computational, symbolic, cultural, and agentic security framework known as </w:t>
      </w:r>
      <w:r w:rsidRPr="00693791">
        <w:rPr>
          <w:b/>
          <w:bCs/>
          <w:lang w:val="en-US"/>
        </w:rPr>
        <w:t>the KHEPRA Protocol</w:t>
      </w:r>
      <w:r w:rsidRPr="00693791">
        <w:rPr>
          <w:lang w:val="en-US"/>
        </w:rPr>
        <w:t xml:space="preserve">, together with the </w:t>
      </w:r>
      <w:r w:rsidRPr="00693791">
        <w:rPr>
          <w:b/>
          <w:bCs/>
          <w:lang w:val="en-US"/>
        </w:rPr>
        <w:t>Papyrus Wisdom Engine</w:t>
      </w:r>
      <w:r w:rsidRPr="00693791">
        <w:rPr>
          <w:lang w:val="en-US"/>
        </w:rPr>
        <w:t xml:space="preserve">, the </w:t>
      </w:r>
      <w:r w:rsidRPr="00693791">
        <w:rPr>
          <w:b/>
          <w:bCs/>
          <w:lang w:val="en-US"/>
        </w:rPr>
        <w:t>Imhotep Security Architecture</w:t>
      </w:r>
      <w:r w:rsidRPr="00693791">
        <w:rPr>
          <w:lang w:val="en-US"/>
        </w:rPr>
        <w:t>, and all associated technologies, proprietary methods, codebases, algorithms, symbolic grammars, diagrams, and conceptual systems (“Inventions”);</w:t>
      </w:r>
    </w:p>
    <w:p w14:paraId="56C4F958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WHEREAS, </w:t>
      </w:r>
      <w:r w:rsidRPr="00693791">
        <w:rPr>
          <w:b/>
          <w:bCs/>
          <w:lang w:val="en-US"/>
        </w:rPr>
        <w:t>he who creates owns</w:t>
      </w:r>
      <w:r w:rsidRPr="00693791">
        <w:rPr>
          <w:lang w:val="en-US"/>
        </w:rPr>
        <w:t>, and by Natural Right, beneficial authorship and source-origin cannot be alienated, severed, diminished, or transferred except as the Creator expressly consents;</w:t>
      </w:r>
    </w:p>
    <w:p w14:paraId="5D9E7C1C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lastRenderedPageBreak/>
        <w:t xml:space="preserve">WHEREAS, the Creator desires to vest </w:t>
      </w:r>
      <w:r w:rsidRPr="00693791">
        <w:rPr>
          <w:i/>
          <w:iCs/>
          <w:lang w:val="en-US"/>
        </w:rPr>
        <w:t>legal title</w:t>
      </w:r>
      <w:r w:rsidRPr="00693791">
        <w:rPr>
          <w:lang w:val="en-US"/>
        </w:rPr>
        <w:t xml:space="preserve"> in a lawful corporate form (SOUHIMBOU DOH KONE LLC) for asset-protection, intellectual-property consolidation, administrative efficiency, and continuation of rights in commerce;</w:t>
      </w:r>
    </w:p>
    <w:p w14:paraId="240C2187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WHEREAS, </w:t>
      </w:r>
      <w:r w:rsidRPr="00693791">
        <w:rPr>
          <w:b/>
          <w:bCs/>
          <w:lang w:val="en-US"/>
        </w:rPr>
        <w:t>equity demands</w:t>
      </w:r>
      <w:r w:rsidRPr="00693791">
        <w:rPr>
          <w:lang w:val="en-US"/>
        </w:rPr>
        <w:t xml:space="preserve"> that authorship remain perpetual, and that any assignment of legal title endure subject to the Creator’s ultimate and irreversible beneficial ownership;</w:t>
      </w:r>
    </w:p>
    <w:p w14:paraId="006F0C57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WHEREAS, SecRed Knowledge Inc., duly incorporated and authorized to engage in any lawful corporate activity under Article III of its Certificate of Incorporation, is designated as the </w:t>
      </w:r>
      <w:r w:rsidRPr="00693791">
        <w:rPr>
          <w:b/>
          <w:bCs/>
          <w:lang w:val="en-US"/>
        </w:rPr>
        <w:t>exclusive global commercial operator</w:t>
      </w:r>
      <w:r w:rsidRPr="00693791">
        <w:rPr>
          <w:lang w:val="en-US"/>
        </w:rPr>
        <w:t xml:space="preserve"> of the outward-facing implementation known as </w:t>
      </w:r>
      <w:r w:rsidRPr="00693791">
        <w:rPr>
          <w:b/>
          <w:bCs/>
          <w:lang w:val="en-US"/>
        </w:rPr>
        <w:t>SouHimBou AI™ — the commercial AI platform developed by SecRed Knowledge Inc. as the external implementation of the KHEPRA Protocol, Papyrus Wisdom Engine, Imhotep Framework, and related modules; a proprietary cybersecurity and compliance automation system licensed exclusively to SecRed Knowledge Inc.</w:t>
      </w:r>
      <w:r w:rsidRPr="00693791">
        <w:rPr>
          <w:lang w:val="en-US"/>
        </w:rPr>
        <w:t>;</w:t>
      </w:r>
    </w:p>
    <w:p w14:paraId="3F392658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WHEREAS, </w:t>
      </w:r>
      <w:r w:rsidRPr="00693791">
        <w:rPr>
          <w:b/>
          <w:bCs/>
          <w:lang w:val="en-US"/>
        </w:rPr>
        <w:t>truth is expressed in the form of an affidavit</w:t>
      </w:r>
      <w:r w:rsidRPr="00693791">
        <w:rPr>
          <w:lang w:val="en-US"/>
        </w:rPr>
        <w:t xml:space="preserve">, and this Agreement shall stand as the controlling instrument of title, license, reversion, and equity among the Parties, </w:t>
      </w:r>
      <w:r w:rsidRPr="00693791">
        <w:rPr>
          <w:b/>
          <w:bCs/>
          <w:lang w:val="en-US"/>
        </w:rPr>
        <w:t>binding successors and assigns throughout time and jurisdiction</w:t>
      </w:r>
      <w:r w:rsidRPr="00693791">
        <w:rPr>
          <w:lang w:val="en-US"/>
        </w:rPr>
        <w:t>;</w:t>
      </w:r>
    </w:p>
    <w:p w14:paraId="0E80D56A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>NOW, THEREFORE, in consideration of the mutual covenants contained herein, and intending to be legally bound, the Parties agree as follows:</w:t>
      </w:r>
    </w:p>
    <w:p w14:paraId="7F880178" w14:textId="77777777" w:rsidR="00693791" w:rsidRPr="00693791" w:rsidRDefault="00693791" w:rsidP="00693791">
      <w:r w:rsidRPr="00693791">
        <w:pict w14:anchorId="733CB80D">
          <v:rect id="_x0000_i1117" style="width:0;height:1.5pt" o:hralign="center" o:hrstd="t" o:hr="t" fillcolor="#a0a0a0" stroked="f"/>
        </w:pict>
      </w:r>
    </w:p>
    <w:p w14:paraId="1FAD611E" w14:textId="77777777" w:rsidR="00693791" w:rsidRPr="00693791" w:rsidRDefault="00693791" w:rsidP="00693791">
      <w:pPr>
        <w:rPr>
          <w:b/>
          <w:bCs/>
          <w:lang w:val="en-US"/>
        </w:rPr>
      </w:pPr>
      <w:r w:rsidRPr="00693791">
        <w:rPr>
          <w:b/>
          <w:bCs/>
          <w:lang w:val="en-US"/>
        </w:rPr>
        <w:t>SECTION 1 — DEFINITIONS</w:t>
      </w:r>
    </w:p>
    <w:p w14:paraId="59736D93" w14:textId="77777777" w:rsidR="00693791" w:rsidRPr="00693791" w:rsidRDefault="00693791" w:rsidP="00693791">
      <w:pPr>
        <w:rPr>
          <w:lang w:val="en-US"/>
        </w:rPr>
      </w:pPr>
      <w:r w:rsidRPr="00693791">
        <w:rPr>
          <w:i/>
          <w:iCs/>
          <w:lang w:val="en-US"/>
        </w:rPr>
        <w:t>(Included in Annex D; incorporated here by reference)</w:t>
      </w:r>
    </w:p>
    <w:p w14:paraId="3C3F8AA7" w14:textId="77777777" w:rsidR="00693791" w:rsidRPr="00693791" w:rsidRDefault="00693791" w:rsidP="00693791">
      <w:r w:rsidRPr="00693791">
        <w:pict w14:anchorId="7B6DB125">
          <v:rect id="_x0000_i1118" style="width:0;height:1.5pt" o:hralign="center" o:hrstd="t" o:hr="t" fillcolor="#a0a0a0" stroked="f"/>
        </w:pict>
      </w:r>
    </w:p>
    <w:p w14:paraId="6CB6F1DF" w14:textId="77777777" w:rsidR="00693791" w:rsidRPr="00693791" w:rsidRDefault="00693791" w:rsidP="00693791">
      <w:pPr>
        <w:rPr>
          <w:b/>
          <w:bCs/>
          <w:lang w:val="en-US"/>
        </w:rPr>
      </w:pPr>
      <w:r w:rsidRPr="00693791">
        <w:rPr>
          <w:b/>
          <w:bCs/>
          <w:lang w:val="en-US"/>
        </w:rPr>
        <w:t>SECTION 2 — ASSIGNMENT OF LEGAL TITLE TO IP-HOLDING COMPANY</w:t>
      </w:r>
    </w:p>
    <w:p w14:paraId="4169E39C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2.1 </w:t>
      </w:r>
      <w:r w:rsidRPr="00693791">
        <w:rPr>
          <w:b/>
          <w:bCs/>
          <w:lang w:val="en-US"/>
        </w:rPr>
        <w:t>Assignment.</w:t>
      </w:r>
      <w:r w:rsidRPr="00693791">
        <w:rPr>
          <w:lang w:val="en-US"/>
        </w:rPr>
        <w:br/>
        <w:t xml:space="preserve">Assignor hereby irrevocably assigns, conveys, and transfers to Assignee </w:t>
      </w:r>
      <w:r w:rsidRPr="00693791">
        <w:rPr>
          <w:b/>
          <w:bCs/>
          <w:lang w:val="en-US"/>
        </w:rPr>
        <w:t>all legal right, title, and interest</w:t>
      </w:r>
      <w:r w:rsidRPr="00693791">
        <w:rPr>
          <w:lang w:val="en-US"/>
        </w:rPr>
        <w:t xml:space="preserve"> in and to:</w:t>
      </w:r>
    </w:p>
    <w:p w14:paraId="164DAB38" w14:textId="77777777" w:rsidR="00693791" w:rsidRPr="00693791" w:rsidRDefault="00693791" w:rsidP="00693791">
      <w:pPr>
        <w:numPr>
          <w:ilvl w:val="0"/>
          <w:numId w:val="1"/>
        </w:numPr>
      </w:pPr>
      <w:r w:rsidRPr="00693791">
        <w:t>the KHEPRA Protocol;</w:t>
      </w:r>
    </w:p>
    <w:p w14:paraId="3CAE4B20" w14:textId="77777777" w:rsidR="00693791" w:rsidRPr="00693791" w:rsidRDefault="00693791" w:rsidP="00693791">
      <w:pPr>
        <w:numPr>
          <w:ilvl w:val="0"/>
          <w:numId w:val="1"/>
        </w:numPr>
      </w:pPr>
      <w:r w:rsidRPr="00693791">
        <w:t>the Papyrus Wisdom Engine;</w:t>
      </w:r>
    </w:p>
    <w:p w14:paraId="0584E4EB" w14:textId="77777777" w:rsidR="00693791" w:rsidRPr="00693791" w:rsidRDefault="00693791" w:rsidP="00693791">
      <w:pPr>
        <w:numPr>
          <w:ilvl w:val="0"/>
          <w:numId w:val="1"/>
        </w:numPr>
      </w:pPr>
      <w:r w:rsidRPr="00693791">
        <w:t>the Imhotep Framework;</w:t>
      </w:r>
    </w:p>
    <w:p w14:paraId="564EBA20" w14:textId="77777777" w:rsidR="00693791" w:rsidRPr="00693791" w:rsidRDefault="00693791" w:rsidP="00693791">
      <w:pPr>
        <w:numPr>
          <w:ilvl w:val="0"/>
          <w:numId w:val="1"/>
        </w:numPr>
        <w:rPr>
          <w:lang w:val="en-US"/>
        </w:rPr>
      </w:pPr>
      <w:r w:rsidRPr="00693791">
        <w:rPr>
          <w:lang w:val="en-US"/>
        </w:rPr>
        <w:t>all related code, diagrams, architectures, symbolic grammars, datasets, proofs, and derivative works;</w:t>
      </w:r>
    </w:p>
    <w:p w14:paraId="254744A7" w14:textId="77777777" w:rsidR="00693791" w:rsidRPr="00693791" w:rsidRDefault="00693791" w:rsidP="00693791">
      <w:pPr>
        <w:numPr>
          <w:ilvl w:val="0"/>
          <w:numId w:val="1"/>
        </w:numPr>
        <w:rPr>
          <w:lang w:val="en-US"/>
        </w:rPr>
      </w:pPr>
      <w:r w:rsidRPr="00693791">
        <w:rPr>
          <w:lang w:val="en-US"/>
        </w:rPr>
        <w:t>all Patent Rights, Copyright Rights, Trade Secret Rights, and Moral Rights (other than perpetual moral authorship retained by Assignor);</w:t>
      </w:r>
    </w:p>
    <w:p w14:paraId="3A218B24" w14:textId="77777777" w:rsidR="00693791" w:rsidRPr="00693791" w:rsidRDefault="00693791" w:rsidP="00693791">
      <w:pPr>
        <w:numPr>
          <w:ilvl w:val="0"/>
          <w:numId w:val="1"/>
        </w:numPr>
        <w:rPr>
          <w:lang w:val="en-US"/>
        </w:rPr>
      </w:pPr>
      <w:r w:rsidRPr="00693791">
        <w:rPr>
          <w:lang w:val="en-US"/>
        </w:rPr>
        <w:lastRenderedPageBreak/>
        <w:t>all improvements, continuations, and future embodiments thereof (“Assigned IP”).</w:t>
      </w:r>
    </w:p>
    <w:p w14:paraId="33E3C111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2.2 </w:t>
      </w:r>
      <w:r w:rsidRPr="00693791">
        <w:rPr>
          <w:b/>
          <w:bCs/>
          <w:lang w:val="en-US"/>
        </w:rPr>
        <w:t>Purpose.</w:t>
      </w:r>
      <w:r w:rsidRPr="00693791">
        <w:rPr>
          <w:lang w:val="en-US"/>
        </w:rPr>
        <w:br/>
        <w:t>Legal title is vested in the LLC solely to hold and protect the IP in trust for the Assignor and to support lawful commercial operations.</w:t>
      </w:r>
    </w:p>
    <w:p w14:paraId="43726C9D" w14:textId="77777777" w:rsidR="00693791" w:rsidRPr="00693791" w:rsidRDefault="00693791" w:rsidP="00693791">
      <w:r w:rsidRPr="00693791">
        <w:pict w14:anchorId="3A31E455">
          <v:rect id="_x0000_i1119" style="width:0;height:1.5pt" o:hralign="center" o:hrstd="t" o:hr="t" fillcolor="#a0a0a0" stroked="f"/>
        </w:pict>
      </w:r>
    </w:p>
    <w:p w14:paraId="17BD88CC" w14:textId="77777777" w:rsidR="00693791" w:rsidRPr="00693791" w:rsidRDefault="00693791" w:rsidP="00693791">
      <w:pPr>
        <w:rPr>
          <w:b/>
          <w:bCs/>
          <w:lang w:val="en-US"/>
        </w:rPr>
      </w:pPr>
      <w:r w:rsidRPr="00693791">
        <w:rPr>
          <w:b/>
          <w:bCs/>
          <w:lang w:val="en-US"/>
        </w:rPr>
        <w:t xml:space="preserve">SECTION 3 — PERPETUAL BENEFICIAL &amp; EQUITABLE OWNERSHIP </w:t>
      </w:r>
      <w:r w:rsidRPr="00693791">
        <w:rPr>
          <w:b/>
          <w:bCs/>
          <w:i/>
          <w:iCs/>
          <w:lang w:val="en-US"/>
        </w:rPr>
        <w:t>(KHEPRA Failsafe Clause)</w:t>
      </w:r>
    </w:p>
    <w:p w14:paraId="5D35B1B4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3.1 </w:t>
      </w:r>
      <w:r w:rsidRPr="00693791">
        <w:rPr>
          <w:b/>
          <w:bCs/>
          <w:lang w:val="en-US"/>
        </w:rPr>
        <w:t>Perpetual Beneficial Ownership.</w:t>
      </w:r>
      <w:r w:rsidRPr="00693791">
        <w:rPr>
          <w:lang w:val="en-US"/>
        </w:rPr>
        <w:br/>
        <w:t xml:space="preserve">Notwithstanding the assignment of legal title, Assignor remains the </w:t>
      </w:r>
      <w:r w:rsidRPr="00693791">
        <w:rPr>
          <w:b/>
          <w:bCs/>
          <w:lang w:val="en-US"/>
        </w:rPr>
        <w:t>sole, perpetual, beneficial, moral, and equitable owner</w:t>
      </w:r>
      <w:r w:rsidRPr="00693791">
        <w:rPr>
          <w:lang w:val="en-US"/>
        </w:rPr>
        <w:t xml:space="preserve"> of the Assigned IP.</w:t>
      </w:r>
    </w:p>
    <w:p w14:paraId="6FEF3E0C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3.2 </w:t>
      </w:r>
      <w:r w:rsidRPr="00693791">
        <w:rPr>
          <w:b/>
          <w:bCs/>
          <w:lang w:val="en-US"/>
        </w:rPr>
        <w:t>Automatic Reversion Events.</w:t>
      </w:r>
      <w:r w:rsidRPr="00693791">
        <w:rPr>
          <w:lang w:val="en-US"/>
        </w:rPr>
        <w:br/>
        <w:t>Legal title automatically and immediately reverts to Assignor—requiring no further act—if:</w:t>
      </w:r>
    </w:p>
    <w:p w14:paraId="482C55A2" w14:textId="77777777" w:rsidR="00693791" w:rsidRPr="00693791" w:rsidRDefault="00693791" w:rsidP="00693791">
      <w:pPr>
        <w:numPr>
          <w:ilvl w:val="0"/>
          <w:numId w:val="2"/>
        </w:numPr>
      </w:pPr>
      <w:r w:rsidRPr="00693791">
        <w:t>the LLC dissolves;</w:t>
      </w:r>
    </w:p>
    <w:p w14:paraId="67DE0AAE" w14:textId="77777777" w:rsidR="00693791" w:rsidRPr="00693791" w:rsidRDefault="00693791" w:rsidP="00693791">
      <w:pPr>
        <w:numPr>
          <w:ilvl w:val="0"/>
          <w:numId w:val="2"/>
        </w:numPr>
      </w:pPr>
      <w:r w:rsidRPr="00693791">
        <w:t>enters bankruptcy or receivership;</w:t>
      </w:r>
    </w:p>
    <w:p w14:paraId="4C4CA574" w14:textId="77777777" w:rsidR="00693791" w:rsidRPr="00693791" w:rsidRDefault="00693791" w:rsidP="00693791">
      <w:pPr>
        <w:numPr>
          <w:ilvl w:val="0"/>
          <w:numId w:val="2"/>
        </w:numPr>
        <w:rPr>
          <w:lang w:val="en-US"/>
        </w:rPr>
      </w:pPr>
      <w:r w:rsidRPr="00693791">
        <w:rPr>
          <w:lang w:val="en-US"/>
        </w:rPr>
        <w:t>loses good standing in Delaware;</w:t>
      </w:r>
    </w:p>
    <w:p w14:paraId="337430BA" w14:textId="77777777" w:rsidR="00693791" w:rsidRPr="00693791" w:rsidRDefault="00693791" w:rsidP="00693791">
      <w:pPr>
        <w:numPr>
          <w:ilvl w:val="0"/>
          <w:numId w:val="2"/>
        </w:numPr>
        <w:rPr>
          <w:lang w:val="en-US"/>
        </w:rPr>
      </w:pPr>
      <w:r w:rsidRPr="00693791">
        <w:rPr>
          <w:lang w:val="en-US"/>
        </w:rPr>
        <w:t>undergoes merger or acquisition without Assignor’s written consent;</w:t>
      </w:r>
    </w:p>
    <w:p w14:paraId="0B7E2465" w14:textId="77777777" w:rsidR="00693791" w:rsidRPr="00693791" w:rsidRDefault="00693791" w:rsidP="00693791">
      <w:pPr>
        <w:numPr>
          <w:ilvl w:val="0"/>
          <w:numId w:val="2"/>
        </w:numPr>
        <w:rPr>
          <w:lang w:val="en-US"/>
        </w:rPr>
      </w:pPr>
      <w:r w:rsidRPr="00693791">
        <w:rPr>
          <w:lang w:val="en-US"/>
        </w:rPr>
        <w:t>is transferred, sold, or assigned to any third party;</w:t>
      </w:r>
    </w:p>
    <w:p w14:paraId="0146DB7C" w14:textId="77777777" w:rsidR="00693791" w:rsidRPr="00693791" w:rsidRDefault="00693791" w:rsidP="00693791">
      <w:pPr>
        <w:numPr>
          <w:ilvl w:val="0"/>
          <w:numId w:val="2"/>
        </w:numPr>
      </w:pPr>
      <w:r w:rsidRPr="00693791">
        <w:t>ceases to operate lawfully.</w:t>
      </w:r>
    </w:p>
    <w:p w14:paraId="165EDEA5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3.3 </w:t>
      </w:r>
      <w:r w:rsidRPr="00693791">
        <w:rPr>
          <w:b/>
          <w:bCs/>
          <w:lang w:val="en-US"/>
        </w:rPr>
        <w:t>Binding on Successors.</w:t>
      </w:r>
      <w:r w:rsidRPr="00693791">
        <w:rPr>
          <w:lang w:val="en-US"/>
        </w:rPr>
        <w:br/>
        <w:t xml:space="preserve">Successors, assigns, creditors, receivers, trustees, acquirers, or administrators </w:t>
      </w:r>
      <w:r w:rsidRPr="00693791">
        <w:rPr>
          <w:b/>
          <w:bCs/>
          <w:lang w:val="en-US"/>
        </w:rPr>
        <w:t>take subject to this perpetual reversionary interest</w:t>
      </w:r>
      <w:r w:rsidRPr="00693791">
        <w:rPr>
          <w:lang w:val="en-US"/>
        </w:rPr>
        <w:t>.</w:t>
      </w:r>
    </w:p>
    <w:p w14:paraId="50901511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3.4 </w:t>
      </w:r>
      <w:r w:rsidRPr="00693791">
        <w:rPr>
          <w:b/>
          <w:bCs/>
          <w:lang w:val="en-US"/>
        </w:rPr>
        <w:t>Equitable Maxims Governing Interpretation.</w:t>
      </w:r>
      <w:r w:rsidRPr="00693791">
        <w:rPr>
          <w:lang w:val="en-US"/>
        </w:rPr>
        <w:br/>
        <w:t>This Section shall be interpreted using the following maxims of equity:</w:t>
      </w:r>
    </w:p>
    <w:p w14:paraId="42850A33" w14:textId="77777777" w:rsidR="00693791" w:rsidRPr="00693791" w:rsidRDefault="00693791" w:rsidP="00693791">
      <w:pPr>
        <w:numPr>
          <w:ilvl w:val="0"/>
          <w:numId w:val="3"/>
        </w:numPr>
        <w:rPr>
          <w:lang w:val="en-US"/>
        </w:rPr>
      </w:pPr>
      <w:r w:rsidRPr="00693791">
        <w:rPr>
          <w:i/>
          <w:iCs/>
          <w:lang w:val="en-US"/>
        </w:rPr>
        <w:t>Equity regards as done that which ought to be done.</w:t>
      </w:r>
    </w:p>
    <w:p w14:paraId="04E52098" w14:textId="77777777" w:rsidR="00693791" w:rsidRPr="00693791" w:rsidRDefault="00693791" w:rsidP="00693791">
      <w:pPr>
        <w:numPr>
          <w:ilvl w:val="0"/>
          <w:numId w:val="3"/>
        </w:numPr>
        <w:rPr>
          <w:lang w:val="en-US"/>
        </w:rPr>
      </w:pPr>
      <w:r w:rsidRPr="00693791">
        <w:rPr>
          <w:i/>
          <w:iCs/>
          <w:lang w:val="en-US"/>
        </w:rPr>
        <w:t>A right once vested cannot be divested without consent.</w:t>
      </w:r>
    </w:p>
    <w:p w14:paraId="6520276E" w14:textId="77777777" w:rsidR="00693791" w:rsidRPr="00693791" w:rsidRDefault="00693791" w:rsidP="00693791">
      <w:pPr>
        <w:numPr>
          <w:ilvl w:val="0"/>
          <w:numId w:val="3"/>
        </w:numPr>
      </w:pPr>
      <w:r w:rsidRPr="00693791">
        <w:rPr>
          <w:i/>
          <w:iCs/>
        </w:rPr>
        <w:t>He who creates owns.</w:t>
      </w:r>
    </w:p>
    <w:p w14:paraId="1D959A5A" w14:textId="77777777" w:rsidR="00693791" w:rsidRPr="00693791" w:rsidRDefault="00693791" w:rsidP="00693791">
      <w:pPr>
        <w:numPr>
          <w:ilvl w:val="0"/>
          <w:numId w:val="3"/>
        </w:numPr>
        <w:rPr>
          <w:lang w:val="en-US"/>
        </w:rPr>
      </w:pPr>
      <w:r w:rsidRPr="00693791">
        <w:rPr>
          <w:i/>
          <w:iCs/>
          <w:lang w:val="en-US"/>
        </w:rPr>
        <w:t>Equity acts on the conscience.</w:t>
      </w:r>
    </w:p>
    <w:p w14:paraId="0F4F3E0C" w14:textId="77777777" w:rsidR="00693791" w:rsidRPr="00693791" w:rsidRDefault="00693791" w:rsidP="00693791">
      <w:r w:rsidRPr="00693791">
        <w:pict w14:anchorId="27116F84">
          <v:rect id="_x0000_i1120" style="width:0;height:1.5pt" o:hralign="center" o:hrstd="t" o:hr="t" fillcolor="#a0a0a0" stroked="f"/>
        </w:pict>
      </w:r>
    </w:p>
    <w:p w14:paraId="6E0C138B" w14:textId="77777777" w:rsidR="00693791" w:rsidRPr="00693791" w:rsidRDefault="00693791" w:rsidP="00693791">
      <w:pPr>
        <w:rPr>
          <w:b/>
          <w:bCs/>
          <w:lang w:val="en-US"/>
        </w:rPr>
      </w:pPr>
      <w:r w:rsidRPr="00693791">
        <w:rPr>
          <w:b/>
          <w:bCs/>
          <w:lang w:val="en-US"/>
        </w:rPr>
        <w:t>SECTION 4 — EXCLUSIVE COMMERCIAL LICENSE TO SECRED KNOWLEDGE INC.</w:t>
      </w:r>
    </w:p>
    <w:p w14:paraId="6056BCBF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lastRenderedPageBreak/>
        <w:t xml:space="preserve">4.1 </w:t>
      </w:r>
      <w:r w:rsidRPr="00693791">
        <w:rPr>
          <w:b/>
          <w:bCs/>
          <w:lang w:val="en-US"/>
        </w:rPr>
        <w:t>Grant of Exclusive License.</w:t>
      </w:r>
      <w:r w:rsidRPr="00693791">
        <w:rPr>
          <w:lang w:val="en-US"/>
        </w:rPr>
        <w:br/>
        <w:t xml:space="preserve">Assignee grants to SecRed Knowledge Inc. an </w:t>
      </w:r>
      <w:r w:rsidRPr="00693791">
        <w:rPr>
          <w:b/>
          <w:bCs/>
          <w:lang w:val="en-US"/>
        </w:rPr>
        <w:t>exclusive, perpetual, worldwide, irrevocable license</w:t>
      </w:r>
      <w:r w:rsidRPr="00693791">
        <w:rPr>
          <w:lang w:val="en-US"/>
        </w:rPr>
        <w:t xml:space="preserve"> to:</w:t>
      </w:r>
    </w:p>
    <w:p w14:paraId="7A93D1F6" w14:textId="77777777" w:rsidR="00693791" w:rsidRPr="00693791" w:rsidRDefault="00693791" w:rsidP="00693791">
      <w:pPr>
        <w:numPr>
          <w:ilvl w:val="0"/>
          <w:numId w:val="4"/>
        </w:numPr>
        <w:rPr>
          <w:lang w:val="en-US"/>
        </w:rPr>
      </w:pPr>
      <w:r w:rsidRPr="00693791">
        <w:rPr>
          <w:lang w:val="en-US"/>
        </w:rPr>
        <w:t>produce, market, sell, deploy, and distribute</w:t>
      </w:r>
    </w:p>
    <w:p w14:paraId="13EABDC3" w14:textId="77777777" w:rsidR="00693791" w:rsidRPr="00693791" w:rsidRDefault="00693791" w:rsidP="00693791">
      <w:pPr>
        <w:numPr>
          <w:ilvl w:val="0"/>
          <w:numId w:val="4"/>
        </w:numPr>
        <w:rPr>
          <w:lang w:val="en-US"/>
        </w:rPr>
      </w:pPr>
      <w:r w:rsidRPr="00693791">
        <w:rPr>
          <w:lang w:val="en-US"/>
        </w:rPr>
        <w:t>sub-license, franchise, or authorize partners</w:t>
      </w:r>
    </w:p>
    <w:p w14:paraId="2F7E8AD4" w14:textId="77777777" w:rsidR="00693791" w:rsidRPr="00693791" w:rsidRDefault="00693791" w:rsidP="00693791">
      <w:pPr>
        <w:numPr>
          <w:ilvl w:val="0"/>
          <w:numId w:val="4"/>
        </w:numPr>
        <w:rPr>
          <w:lang w:val="en-US"/>
        </w:rPr>
      </w:pPr>
      <w:r w:rsidRPr="00693791">
        <w:rPr>
          <w:lang w:val="en-US"/>
        </w:rPr>
        <w:t>integrate into commercial products and services</w:t>
      </w:r>
    </w:p>
    <w:p w14:paraId="24A0A835" w14:textId="77777777" w:rsidR="00693791" w:rsidRPr="00693791" w:rsidRDefault="00693791" w:rsidP="00693791">
      <w:pPr>
        <w:numPr>
          <w:ilvl w:val="0"/>
          <w:numId w:val="4"/>
        </w:numPr>
        <w:rPr>
          <w:lang w:val="en-US"/>
        </w:rPr>
      </w:pPr>
      <w:r w:rsidRPr="00693791">
        <w:rPr>
          <w:lang w:val="en-US"/>
        </w:rPr>
        <w:t>contract with government, DoD, DIB, critical-infrastructure, enterprise, and private clients</w:t>
      </w:r>
    </w:p>
    <w:p w14:paraId="4261ADC7" w14:textId="77777777" w:rsidR="00693791" w:rsidRPr="00693791" w:rsidRDefault="00693791" w:rsidP="00693791">
      <w:pPr>
        <w:numPr>
          <w:ilvl w:val="0"/>
          <w:numId w:val="4"/>
        </w:numPr>
      </w:pPr>
      <w:r w:rsidRPr="00693791">
        <w:t>develop derivative commercial offerings</w:t>
      </w:r>
    </w:p>
    <w:p w14:paraId="385491CC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relating to </w:t>
      </w:r>
      <w:r w:rsidRPr="00693791">
        <w:rPr>
          <w:b/>
          <w:bCs/>
          <w:lang w:val="en-US"/>
        </w:rPr>
        <w:t>SouHimBou AI™</w:t>
      </w:r>
      <w:r w:rsidRPr="00693791">
        <w:rPr>
          <w:lang w:val="en-US"/>
        </w:rPr>
        <w:t xml:space="preserve"> and all components of the Assigned IP.</w:t>
      </w:r>
    </w:p>
    <w:p w14:paraId="1F6A052B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4.2 </w:t>
      </w:r>
      <w:r w:rsidRPr="00693791">
        <w:rPr>
          <w:b/>
          <w:bCs/>
          <w:lang w:val="en-US"/>
        </w:rPr>
        <w:t>Exclusivity.</w:t>
      </w:r>
      <w:r w:rsidRPr="00693791">
        <w:rPr>
          <w:lang w:val="en-US"/>
        </w:rPr>
        <w:br/>
        <w:t xml:space="preserve">Licensee has </w:t>
      </w:r>
      <w:r w:rsidRPr="00693791">
        <w:rPr>
          <w:b/>
          <w:bCs/>
          <w:lang w:val="en-US"/>
        </w:rPr>
        <w:t>exclusive commercialization authority</w:t>
      </w:r>
      <w:r w:rsidRPr="00693791">
        <w:rPr>
          <w:lang w:val="en-US"/>
        </w:rPr>
        <w:t xml:space="preserve"> in all jurisdictions.</w:t>
      </w:r>
    </w:p>
    <w:p w14:paraId="41551617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4.3 </w:t>
      </w:r>
      <w:r w:rsidRPr="00693791">
        <w:rPr>
          <w:b/>
          <w:bCs/>
          <w:lang w:val="en-US"/>
        </w:rPr>
        <w:t>Ownership preserved.</w:t>
      </w:r>
      <w:r w:rsidRPr="00693791">
        <w:rPr>
          <w:lang w:val="en-US"/>
        </w:rPr>
        <w:br/>
        <w:t>No rights of ownership transfer to Licensee; only exclusive commercialization rights.</w:t>
      </w:r>
    </w:p>
    <w:p w14:paraId="783D5787" w14:textId="77777777" w:rsidR="00693791" w:rsidRPr="00693791" w:rsidRDefault="00693791" w:rsidP="00693791">
      <w:r w:rsidRPr="00693791">
        <w:pict w14:anchorId="62EFDE3D">
          <v:rect id="_x0000_i1121" style="width:0;height:1.5pt" o:hralign="center" o:hrstd="t" o:hr="t" fillcolor="#a0a0a0" stroked="f"/>
        </w:pict>
      </w:r>
    </w:p>
    <w:p w14:paraId="6453DAD0" w14:textId="77777777" w:rsidR="00693791" w:rsidRPr="00693791" w:rsidRDefault="00693791" w:rsidP="00693791">
      <w:pPr>
        <w:rPr>
          <w:b/>
          <w:bCs/>
        </w:rPr>
      </w:pPr>
      <w:r w:rsidRPr="00693791">
        <w:rPr>
          <w:b/>
          <w:bCs/>
        </w:rPr>
        <w:t>SECTION 5 — ROYALTIES &amp; ADAPTIVE LITIGATION-RESILIENT COMPENSATION</w:t>
      </w:r>
    </w:p>
    <w:p w14:paraId="7FFE58AB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5.1 </w:t>
      </w:r>
      <w:r w:rsidRPr="00693791">
        <w:rPr>
          <w:b/>
          <w:bCs/>
          <w:lang w:val="en-US"/>
        </w:rPr>
        <w:t>Royalty Basis.</w:t>
      </w:r>
      <w:r w:rsidRPr="00693791">
        <w:rPr>
          <w:lang w:val="en-US"/>
        </w:rPr>
        <w:br/>
        <w:t>Licensee shall pay Assignee a royalty equal to:</w:t>
      </w:r>
    </w:p>
    <w:p w14:paraId="5B9C82AB" w14:textId="77777777" w:rsidR="00693791" w:rsidRPr="00693791" w:rsidRDefault="00693791" w:rsidP="00693791">
      <w:pPr>
        <w:rPr>
          <w:lang w:val="en-US"/>
        </w:rPr>
      </w:pPr>
      <w:r w:rsidRPr="00693791">
        <w:rPr>
          <w:b/>
          <w:bCs/>
          <w:lang w:val="en-US"/>
        </w:rPr>
        <w:t>Twenty percent (20%) of net profits derived from commercialization of SouHimBou AI™</w:t>
      </w:r>
      <w:r w:rsidRPr="00693791">
        <w:rPr>
          <w:lang w:val="en-US"/>
        </w:rPr>
        <w:t>,</w:t>
      </w:r>
      <w:r w:rsidRPr="00693791">
        <w:rPr>
          <w:lang w:val="en-US"/>
        </w:rPr>
        <w:br/>
      </w:r>
      <w:r w:rsidRPr="00693791">
        <w:rPr>
          <w:b/>
          <w:bCs/>
          <w:lang w:val="en-US"/>
        </w:rPr>
        <w:t>PROVIDED that</w:t>
      </w:r>
      <w:r w:rsidRPr="00693791">
        <w:rPr>
          <w:lang w:val="en-US"/>
        </w:rPr>
        <w:t xml:space="preserve"> this rate may be adjusted dynamically upon the occurrence of Adaptive Events defined below.</w:t>
      </w:r>
    </w:p>
    <w:p w14:paraId="1E4DBF5A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5.2 </w:t>
      </w:r>
      <w:r w:rsidRPr="00693791">
        <w:rPr>
          <w:b/>
          <w:bCs/>
          <w:lang w:val="en-US"/>
        </w:rPr>
        <w:t>Adaptive Events.</w:t>
      </w:r>
      <w:r w:rsidRPr="00693791">
        <w:rPr>
          <w:lang w:val="en-US"/>
        </w:rPr>
        <w:br/>
        <w:t xml:space="preserve">Royalty terms </w:t>
      </w:r>
      <w:r w:rsidRPr="00693791">
        <w:rPr>
          <w:b/>
          <w:bCs/>
          <w:lang w:val="en-US"/>
        </w:rPr>
        <w:t>shall automatically adjust</w:t>
      </w:r>
      <w:r w:rsidRPr="00693791">
        <w:rPr>
          <w:lang w:val="en-US"/>
        </w:rPr>
        <w:t xml:space="preserve"> (without voiding the Agreement) in the event of:</w:t>
      </w:r>
    </w:p>
    <w:p w14:paraId="27B2A262" w14:textId="77777777" w:rsidR="00693791" w:rsidRPr="00693791" w:rsidRDefault="00693791" w:rsidP="00693791">
      <w:pPr>
        <w:numPr>
          <w:ilvl w:val="0"/>
          <w:numId w:val="5"/>
        </w:numPr>
      </w:pPr>
      <w:r w:rsidRPr="00693791">
        <w:t>litigation or regulatory action,</w:t>
      </w:r>
    </w:p>
    <w:p w14:paraId="0B0C5668" w14:textId="77777777" w:rsidR="00693791" w:rsidRPr="00693791" w:rsidRDefault="00693791" w:rsidP="00693791">
      <w:pPr>
        <w:numPr>
          <w:ilvl w:val="0"/>
          <w:numId w:val="5"/>
        </w:numPr>
      </w:pPr>
      <w:r w:rsidRPr="00693791">
        <w:t>injunction or compliance order,</w:t>
      </w:r>
    </w:p>
    <w:p w14:paraId="735B8E39" w14:textId="77777777" w:rsidR="00693791" w:rsidRPr="00693791" w:rsidRDefault="00693791" w:rsidP="00693791">
      <w:pPr>
        <w:numPr>
          <w:ilvl w:val="0"/>
          <w:numId w:val="5"/>
        </w:numPr>
      </w:pPr>
      <w:r w:rsidRPr="00693791">
        <w:t>material unforeseen economic disruption,</w:t>
      </w:r>
    </w:p>
    <w:p w14:paraId="1A6C14A0" w14:textId="77777777" w:rsidR="00693791" w:rsidRPr="00693791" w:rsidRDefault="00693791" w:rsidP="00693791">
      <w:pPr>
        <w:numPr>
          <w:ilvl w:val="0"/>
          <w:numId w:val="5"/>
        </w:numPr>
      </w:pPr>
      <w:r w:rsidRPr="00693791">
        <w:t>acquisition, investment, or restructuring,</w:t>
      </w:r>
    </w:p>
    <w:p w14:paraId="3F5FF19A" w14:textId="77777777" w:rsidR="00693791" w:rsidRPr="00693791" w:rsidRDefault="00693791" w:rsidP="00693791">
      <w:pPr>
        <w:numPr>
          <w:ilvl w:val="0"/>
          <w:numId w:val="5"/>
        </w:numPr>
      </w:pPr>
      <w:r w:rsidRPr="00693791">
        <w:t>force majeure,</w:t>
      </w:r>
    </w:p>
    <w:p w14:paraId="5EC4729E" w14:textId="77777777" w:rsidR="00693791" w:rsidRPr="00693791" w:rsidRDefault="00693791" w:rsidP="00693791">
      <w:pPr>
        <w:numPr>
          <w:ilvl w:val="0"/>
          <w:numId w:val="5"/>
        </w:numPr>
        <w:rPr>
          <w:lang w:val="en-US"/>
        </w:rPr>
      </w:pPr>
      <w:r w:rsidRPr="00693791">
        <w:rPr>
          <w:lang w:val="en-US"/>
        </w:rPr>
        <w:t>national-security or classified contract constraints,</w:t>
      </w:r>
    </w:p>
    <w:p w14:paraId="316DF0CA" w14:textId="77777777" w:rsidR="00693791" w:rsidRPr="00693791" w:rsidRDefault="00693791" w:rsidP="00693791">
      <w:pPr>
        <w:numPr>
          <w:ilvl w:val="0"/>
          <w:numId w:val="5"/>
        </w:numPr>
        <w:rPr>
          <w:lang w:val="en-US"/>
        </w:rPr>
      </w:pPr>
      <w:r w:rsidRPr="00693791">
        <w:rPr>
          <w:lang w:val="en-US"/>
        </w:rPr>
        <w:lastRenderedPageBreak/>
        <w:t>changes in tax law or royalty-governance law.</w:t>
      </w:r>
    </w:p>
    <w:p w14:paraId="61BB439B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5.3 </w:t>
      </w:r>
      <w:r w:rsidRPr="00693791">
        <w:rPr>
          <w:b/>
          <w:bCs/>
          <w:lang w:val="en-US"/>
        </w:rPr>
        <w:t>Adjustment Mechanism.</w:t>
      </w:r>
      <w:r w:rsidRPr="00693791">
        <w:rPr>
          <w:lang w:val="en-US"/>
        </w:rPr>
        <w:br/>
        <w:t>The Parties shall reconvene within 30 days of an Adaptive Event to set an equitable royalty rate consistent with:</w:t>
      </w:r>
    </w:p>
    <w:p w14:paraId="681D836C" w14:textId="77777777" w:rsidR="00693791" w:rsidRPr="00693791" w:rsidRDefault="00693791" w:rsidP="00693791">
      <w:pPr>
        <w:numPr>
          <w:ilvl w:val="0"/>
          <w:numId w:val="6"/>
        </w:numPr>
        <w:rPr>
          <w:lang w:val="en-US"/>
        </w:rPr>
      </w:pPr>
      <w:r w:rsidRPr="00693791">
        <w:rPr>
          <w:i/>
          <w:iCs/>
          <w:lang w:val="en-US"/>
        </w:rPr>
        <w:t>Equity regards substance over form.</w:t>
      </w:r>
    </w:p>
    <w:p w14:paraId="4F47B893" w14:textId="77777777" w:rsidR="00693791" w:rsidRPr="00693791" w:rsidRDefault="00693791" w:rsidP="00693791">
      <w:pPr>
        <w:numPr>
          <w:ilvl w:val="0"/>
          <w:numId w:val="6"/>
        </w:numPr>
        <w:rPr>
          <w:lang w:val="en-US"/>
        </w:rPr>
      </w:pPr>
      <w:r w:rsidRPr="00693791">
        <w:rPr>
          <w:i/>
          <w:iCs/>
          <w:lang w:val="en-US"/>
        </w:rPr>
        <w:t>Equity adapts to circumstances to prevent injustice.</w:t>
      </w:r>
    </w:p>
    <w:p w14:paraId="0D80C04A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If no agreement is reached, the royalty defaults to </w:t>
      </w:r>
      <w:r w:rsidRPr="00693791">
        <w:rPr>
          <w:b/>
          <w:bCs/>
          <w:lang w:val="en-US"/>
        </w:rPr>
        <w:t>10%</w:t>
      </w:r>
      <w:r w:rsidRPr="00693791">
        <w:rPr>
          <w:lang w:val="en-US"/>
        </w:rPr>
        <w:t xml:space="preserve"> until renegotiated.</w:t>
      </w:r>
    </w:p>
    <w:p w14:paraId="1F5D850A" w14:textId="77777777" w:rsidR="00693791" w:rsidRPr="00693791" w:rsidRDefault="00693791" w:rsidP="00693791">
      <w:r w:rsidRPr="00693791">
        <w:pict w14:anchorId="272DA859">
          <v:rect id="_x0000_i1122" style="width:0;height:1.5pt" o:hralign="center" o:hrstd="t" o:hr="t" fillcolor="#a0a0a0" stroked="f"/>
        </w:pict>
      </w:r>
    </w:p>
    <w:p w14:paraId="61C5A646" w14:textId="77777777" w:rsidR="00693791" w:rsidRPr="00693791" w:rsidRDefault="00693791" w:rsidP="00693791">
      <w:pPr>
        <w:rPr>
          <w:b/>
          <w:bCs/>
          <w:lang w:val="en-US"/>
        </w:rPr>
      </w:pPr>
      <w:r w:rsidRPr="00693791">
        <w:rPr>
          <w:b/>
          <w:bCs/>
          <w:lang w:val="en-US"/>
        </w:rPr>
        <w:t>SECTION 6 — MORAL RIGHTS &amp; SOURCE-OWNER ASSERTION</w:t>
      </w:r>
    </w:p>
    <w:p w14:paraId="7688BCDE" w14:textId="77777777" w:rsidR="00693791" w:rsidRPr="00693791" w:rsidRDefault="00693791" w:rsidP="00693791">
      <w:r w:rsidRPr="00693791">
        <w:t>Assignor retains:</w:t>
      </w:r>
    </w:p>
    <w:p w14:paraId="76C290FF" w14:textId="77777777" w:rsidR="00693791" w:rsidRPr="00693791" w:rsidRDefault="00693791" w:rsidP="00693791">
      <w:pPr>
        <w:numPr>
          <w:ilvl w:val="0"/>
          <w:numId w:val="7"/>
        </w:numPr>
      </w:pPr>
      <w:r w:rsidRPr="00693791">
        <w:t>perpetual authorship;</w:t>
      </w:r>
    </w:p>
    <w:p w14:paraId="21418CB0" w14:textId="77777777" w:rsidR="00693791" w:rsidRPr="00693791" w:rsidRDefault="00693791" w:rsidP="00693791">
      <w:pPr>
        <w:numPr>
          <w:ilvl w:val="0"/>
          <w:numId w:val="7"/>
        </w:numPr>
      </w:pPr>
      <w:r w:rsidRPr="00693791">
        <w:t>right to attribution;</w:t>
      </w:r>
    </w:p>
    <w:p w14:paraId="6ABEEDC3" w14:textId="77777777" w:rsidR="00693791" w:rsidRPr="00693791" w:rsidRDefault="00693791" w:rsidP="00693791">
      <w:pPr>
        <w:numPr>
          <w:ilvl w:val="0"/>
          <w:numId w:val="7"/>
        </w:numPr>
        <w:rPr>
          <w:lang w:val="en-US"/>
        </w:rPr>
      </w:pPr>
      <w:r w:rsidRPr="00693791">
        <w:rPr>
          <w:lang w:val="en-US"/>
        </w:rPr>
        <w:t>right to prevent false claims of origin;</w:t>
      </w:r>
    </w:p>
    <w:p w14:paraId="39B44A07" w14:textId="77777777" w:rsidR="00693791" w:rsidRPr="00693791" w:rsidRDefault="00693791" w:rsidP="00693791">
      <w:pPr>
        <w:numPr>
          <w:ilvl w:val="0"/>
          <w:numId w:val="7"/>
        </w:numPr>
      </w:pPr>
      <w:r w:rsidRPr="00693791">
        <w:t>right to assert reversion.</w:t>
      </w:r>
    </w:p>
    <w:p w14:paraId="5488AF81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>No assignment or license extinguishes these moral rights.</w:t>
      </w:r>
    </w:p>
    <w:p w14:paraId="1AC1D436" w14:textId="77777777" w:rsidR="00693791" w:rsidRPr="00693791" w:rsidRDefault="00693791" w:rsidP="00693791">
      <w:r w:rsidRPr="00693791">
        <w:pict w14:anchorId="1DA01E2C">
          <v:rect id="_x0000_i1123" style="width:0;height:1.5pt" o:hralign="center" o:hrstd="t" o:hr="t" fillcolor="#a0a0a0" stroked="f"/>
        </w:pict>
      </w:r>
    </w:p>
    <w:p w14:paraId="18F6E81F" w14:textId="77777777" w:rsidR="00693791" w:rsidRPr="00693791" w:rsidRDefault="00693791" w:rsidP="00693791">
      <w:pPr>
        <w:rPr>
          <w:b/>
          <w:bCs/>
          <w:lang w:val="en-US"/>
        </w:rPr>
      </w:pPr>
      <w:r w:rsidRPr="00693791">
        <w:rPr>
          <w:b/>
          <w:bCs/>
          <w:lang w:val="en-US"/>
        </w:rPr>
        <w:t>SECTION 7 — FURTHER ASSURANCES</w:t>
      </w:r>
    </w:p>
    <w:p w14:paraId="5333B232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>Each Party shall execute all documents needed to:</w:t>
      </w:r>
    </w:p>
    <w:p w14:paraId="01480634" w14:textId="77777777" w:rsidR="00693791" w:rsidRPr="00693791" w:rsidRDefault="00693791" w:rsidP="00693791">
      <w:pPr>
        <w:numPr>
          <w:ilvl w:val="0"/>
          <w:numId w:val="8"/>
        </w:numPr>
        <w:rPr>
          <w:lang w:val="en-US"/>
        </w:rPr>
      </w:pPr>
      <w:r w:rsidRPr="00693791">
        <w:rPr>
          <w:lang w:val="en-US"/>
        </w:rPr>
        <w:t>file USPTO or WIPO assignments;</w:t>
      </w:r>
    </w:p>
    <w:p w14:paraId="4322AACB" w14:textId="77777777" w:rsidR="00693791" w:rsidRPr="00693791" w:rsidRDefault="00693791" w:rsidP="00693791">
      <w:pPr>
        <w:numPr>
          <w:ilvl w:val="0"/>
          <w:numId w:val="8"/>
        </w:numPr>
      </w:pPr>
      <w:r w:rsidRPr="00693791">
        <w:t>update chain-of-title;</w:t>
      </w:r>
    </w:p>
    <w:p w14:paraId="23FF068A" w14:textId="77777777" w:rsidR="00693791" w:rsidRPr="00693791" w:rsidRDefault="00693791" w:rsidP="00693791">
      <w:pPr>
        <w:numPr>
          <w:ilvl w:val="0"/>
          <w:numId w:val="8"/>
        </w:numPr>
      </w:pPr>
      <w:r w:rsidRPr="00693791">
        <w:t>support the exclusive license;</w:t>
      </w:r>
    </w:p>
    <w:p w14:paraId="09AAA471" w14:textId="77777777" w:rsidR="00693791" w:rsidRPr="00693791" w:rsidRDefault="00693791" w:rsidP="00693791">
      <w:pPr>
        <w:numPr>
          <w:ilvl w:val="0"/>
          <w:numId w:val="8"/>
        </w:numPr>
        <w:rPr>
          <w:lang w:val="en-US"/>
        </w:rPr>
      </w:pPr>
      <w:r w:rsidRPr="00693791">
        <w:rPr>
          <w:lang w:val="en-US"/>
        </w:rPr>
        <w:t>enforce or defend the IP.</w:t>
      </w:r>
    </w:p>
    <w:p w14:paraId="72734163" w14:textId="77777777" w:rsidR="00693791" w:rsidRPr="00693791" w:rsidRDefault="00693791" w:rsidP="00693791">
      <w:r w:rsidRPr="00693791">
        <w:pict w14:anchorId="22B24E89">
          <v:rect id="_x0000_i1124" style="width:0;height:1.5pt" o:hralign="center" o:hrstd="t" o:hr="t" fillcolor="#a0a0a0" stroked="f"/>
        </w:pict>
      </w:r>
    </w:p>
    <w:p w14:paraId="4AA077F6" w14:textId="77777777" w:rsidR="00693791" w:rsidRPr="00693791" w:rsidRDefault="00693791" w:rsidP="00693791">
      <w:pPr>
        <w:rPr>
          <w:b/>
          <w:bCs/>
          <w:lang w:val="en-US"/>
        </w:rPr>
      </w:pPr>
      <w:r w:rsidRPr="00693791">
        <w:rPr>
          <w:b/>
          <w:bCs/>
          <w:lang w:val="en-US"/>
        </w:rPr>
        <w:t>SECTION 8 — GOVERNING LAW &amp; INTERNATIONAL IP FRAMEWORK</w:t>
      </w:r>
    </w:p>
    <w:p w14:paraId="09270218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 xml:space="preserve">8.1 </w:t>
      </w:r>
      <w:r w:rsidRPr="00693791">
        <w:rPr>
          <w:b/>
          <w:bCs/>
          <w:lang w:val="en-US"/>
        </w:rPr>
        <w:t>Primary Law.</w:t>
      </w:r>
      <w:r w:rsidRPr="00693791">
        <w:rPr>
          <w:lang w:val="en-US"/>
        </w:rPr>
        <w:br/>
        <w:t>This Agreement is governed by:</w:t>
      </w:r>
    </w:p>
    <w:p w14:paraId="38881182" w14:textId="77777777" w:rsidR="00693791" w:rsidRPr="00693791" w:rsidRDefault="00693791" w:rsidP="00693791">
      <w:pPr>
        <w:numPr>
          <w:ilvl w:val="0"/>
          <w:numId w:val="9"/>
        </w:numPr>
      </w:pPr>
      <w:r w:rsidRPr="00693791">
        <w:t>Delaware law;</w:t>
      </w:r>
    </w:p>
    <w:p w14:paraId="57148A4E" w14:textId="77777777" w:rsidR="00693791" w:rsidRPr="00693791" w:rsidRDefault="00693791" w:rsidP="00693791">
      <w:pPr>
        <w:numPr>
          <w:ilvl w:val="0"/>
          <w:numId w:val="9"/>
        </w:numPr>
        <w:rPr>
          <w:lang w:val="en-US"/>
        </w:rPr>
      </w:pPr>
      <w:r w:rsidRPr="00693791">
        <w:rPr>
          <w:lang w:val="en-US"/>
        </w:rPr>
        <w:t>U.S. federal intellectual-property law.</w:t>
      </w:r>
    </w:p>
    <w:p w14:paraId="4A0AC99F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lastRenderedPageBreak/>
        <w:t xml:space="preserve">8.2 </w:t>
      </w:r>
      <w:r w:rsidRPr="00693791">
        <w:rPr>
          <w:b/>
          <w:bCs/>
          <w:lang w:val="en-US"/>
        </w:rPr>
        <w:t>Incorporated International Protections.</w:t>
      </w:r>
      <w:r w:rsidRPr="00693791">
        <w:rPr>
          <w:lang w:val="en-US"/>
        </w:rPr>
        <w:br/>
        <w:t>The following treaties are incorporated for interpretive and protective purposes:</w:t>
      </w:r>
    </w:p>
    <w:p w14:paraId="1AE5B932" w14:textId="77777777" w:rsidR="00693791" w:rsidRPr="00693791" w:rsidRDefault="00693791" w:rsidP="00693791">
      <w:pPr>
        <w:numPr>
          <w:ilvl w:val="0"/>
          <w:numId w:val="10"/>
        </w:numPr>
      </w:pPr>
      <w:r w:rsidRPr="00693791">
        <w:rPr>
          <w:b/>
          <w:bCs/>
        </w:rPr>
        <w:t>Berne Convention</w:t>
      </w:r>
    </w:p>
    <w:p w14:paraId="79FE843C" w14:textId="77777777" w:rsidR="00693791" w:rsidRPr="00693791" w:rsidRDefault="00693791" w:rsidP="00693791">
      <w:pPr>
        <w:numPr>
          <w:ilvl w:val="0"/>
          <w:numId w:val="10"/>
        </w:numPr>
      </w:pPr>
      <w:r w:rsidRPr="00693791">
        <w:rPr>
          <w:b/>
          <w:bCs/>
        </w:rPr>
        <w:t>Paris Convention</w:t>
      </w:r>
    </w:p>
    <w:p w14:paraId="3423E02B" w14:textId="77777777" w:rsidR="00693791" w:rsidRPr="00693791" w:rsidRDefault="00693791" w:rsidP="00693791">
      <w:pPr>
        <w:numPr>
          <w:ilvl w:val="0"/>
          <w:numId w:val="10"/>
        </w:numPr>
      </w:pPr>
      <w:r w:rsidRPr="00693791">
        <w:rPr>
          <w:b/>
          <w:bCs/>
        </w:rPr>
        <w:t>TRIPS Agreement</w:t>
      </w:r>
    </w:p>
    <w:p w14:paraId="5F5B9A86" w14:textId="77777777" w:rsidR="00693791" w:rsidRPr="00693791" w:rsidRDefault="00693791" w:rsidP="00693791">
      <w:pPr>
        <w:numPr>
          <w:ilvl w:val="0"/>
          <w:numId w:val="10"/>
        </w:numPr>
      </w:pPr>
      <w:r w:rsidRPr="00693791">
        <w:rPr>
          <w:b/>
          <w:bCs/>
        </w:rPr>
        <w:t>WIPO Copyright Treaty</w:t>
      </w:r>
    </w:p>
    <w:p w14:paraId="5843FCC4" w14:textId="77777777" w:rsidR="00693791" w:rsidRPr="00693791" w:rsidRDefault="00693791" w:rsidP="00693791">
      <w:pPr>
        <w:numPr>
          <w:ilvl w:val="0"/>
          <w:numId w:val="10"/>
        </w:numPr>
      </w:pPr>
      <w:r w:rsidRPr="00693791">
        <w:rPr>
          <w:b/>
          <w:bCs/>
        </w:rPr>
        <w:t>WIPO Performances and Phonograms Treaty</w:t>
      </w:r>
    </w:p>
    <w:p w14:paraId="4344CF3C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>These treaties reinforce authorship, ownership, and international recognition.</w:t>
      </w:r>
    </w:p>
    <w:p w14:paraId="41CEF714" w14:textId="77777777" w:rsidR="00693791" w:rsidRPr="00693791" w:rsidRDefault="00693791" w:rsidP="00693791">
      <w:r w:rsidRPr="00693791">
        <w:pict w14:anchorId="2D7B9B5D">
          <v:rect id="_x0000_i1125" style="width:0;height:1.5pt" o:hralign="center" o:hrstd="t" o:hr="t" fillcolor="#a0a0a0" stroked="f"/>
        </w:pict>
      </w:r>
    </w:p>
    <w:p w14:paraId="3BE9A2A4" w14:textId="77777777" w:rsidR="00693791" w:rsidRPr="00693791" w:rsidRDefault="00693791" w:rsidP="00693791">
      <w:pPr>
        <w:rPr>
          <w:b/>
          <w:bCs/>
          <w:lang w:val="en-US"/>
        </w:rPr>
      </w:pPr>
      <w:r w:rsidRPr="00693791">
        <w:rPr>
          <w:b/>
          <w:bCs/>
          <w:lang w:val="en-US"/>
        </w:rPr>
        <w:t>SECTION 9 — SEVERABILITY &amp; ENTIRE AGREEMENT</w:t>
      </w:r>
    </w:p>
    <w:p w14:paraId="0D114865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>If any provision is invalid, the rest remains effective.</w:t>
      </w:r>
      <w:r w:rsidRPr="00693791">
        <w:rPr>
          <w:lang w:val="en-US"/>
        </w:rPr>
        <w:br/>
        <w:t>This Agreement supersedes all prior agreements.</w:t>
      </w:r>
    </w:p>
    <w:p w14:paraId="6B1303DC" w14:textId="77777777" w:rsidR="00693791" w:rsidRPr="00693791" w:rsidRDefault="00693791" w:rsidP="00693791">
      <w:r w:rsidRPr="00693791">
        <w:pict w14:anchorId="7A03FE19">
          <v:rect id="_x0000_i1126" style="width:0;height:1.5pt" o:hralign="center" o:hrstd="t" o:hr="t" fillcolor="#a0a0a0" stroked="f"/>
        </w:pict>
      </w:r>
    </w:p>
    <w:p w14:paraId="5387FF77" w14:textId="77777777" w:rsidR="00693791" w:rsidRPr="00693791" w:rsidRDefault="00693791" w:rsidP="00693791">
      <w:pPr>
        <w:rPr>
          <w:b/>
          <w:bCs/>
          <w:lang w:val="en-US"/>
        </w:rPr>
      </w:pPr>
      <w:r w:rsidRPr="00693791">
        <w:rPr>
          <w:b/>
          <w:bCs/>
          <w:lang w:val="en-US"/>
        </w:rPr>
        <w:t>SECTION 10 — EXECUTION</w:t>
      </w:r>
    </w:p>
    <w:p w14:paraId="23604B7A" w14:textId="77777777" w:rsidR="00693791" w:rsidRPr="00693791" w:rsidRDefault="00693791" w:rsidP="00693791">
      <w:pPr>
        <w:rPr>
          <w:lang w:val="en-US"/>
        </w:rPr>
      </w:pPr>
      <w:r w:rsidRPr="00693791">
        <w:rPr>
          <w:lang w:val="en-US"/>
        </w:rPr>
        <w:t>Executed this ___ day of __________, 2025.</w:t>
      </w:r>
    </w:p>
    <w:p w14:paraId="403C5998" w14:textId="77777777" w:rsidR="00693791" w:rsidRPr="00693791" w:rsidRDefault="00693791" w:rsidP="00693791">
      <w:r w:rsidRPr="00693791">
        <w:rPr>
          <w:b/>
          <w:bCs/>
        </w:rPr>
        <w:t>Assignor / Creator / Source-Owner:</w:t>
      </w:r>
    </w:p>
    <w:p w14:paraId="6645E0A0" w14:textId="77777777" w:rsidR="00693791" w:rsidRPr="00693791" w:rsidRDefault="00693791" w:rsidP="00693791">
      <w:r w:rsidRPr="00693791">
        <w:pict w14:anchorId="0637F195">
          <v:rect id="_x0000_i1127" style="width:0;height:1.5pt" o:hralign="center" o:hrstd="t" o:hr="t" fillcolor="#a0a0a0" stroked="f"/>
        </w:pict>
      </w:r>
    </w:p>
    <w:p w14:paraId="21C7541C" w14:textId="77777777" w:rsidR="00693791" w:rsidRPr="00693791" w:rsidRDefault="00693791" w:rsidP="00693791">
      <w:pPr>
        <w:rPr>
          <w:lang w:val="en-US"/>
        </w:rPr>
      </w:pPr>
      <w:r w:rsidRPr="00693791">
        <w:rPr>
          <w:b/>
          <w:bCs/>
          <w:lang w:val="en-US"/>
        </w:rPr>
        <w:t>Souhimbou Doh Kone</w:t>
      </w:r>
    </w:p>
    <w:p w14:paraId="76F284EB" w14:textId="77777777" w:rsidR="00693791" w:rsidRPr="00693791" w:rsidRDefault="00693791" w:rsidP="00693791">
      <w:pPr>
        <w:rPr>
          <w:lang w:val="en-US"/>
        </w:rPr>
      </w:pPr>
      <w:r w:rsidRPr="00693791">
        <w:rPr>
          <w:b/>
          <w:bCs/>
          <w:lang w:val="en-US"/>
        </w:rPr>
        <w:t>Assignee / IP-Holding Company:</w:t>
      </w:r>
    </w:p>
    <w:p w14:paraId="50E227E7" w14:textId="77777777" w:rsidR="00693791" w:rsidRPr="00693791" w:rsidRDefault="00693791" w:rsidP="00693791">
      <w:r w:rsidRPr="00693791">
        <w:pict w14:anchorId="2B3B9535">
          <v:rect id="_x0000_i1128" style="width:0;height:1.5pt" o:hralign="center" o:hrstd="t" o:hr="t" fillcolor="#a0a0a0" stroked="f"/>
        </w:pict>
      </w:r>
    </w:p>
    <w:p w14:paraId="0F219E90" w14:textId="77777777" w:rsidR="00693791" w:rsidRPr="00693791" w:rsidRDefault="00693791" w:rsidP="00693791">
      <w:pPr>
        <w:rPr>
          <w:lang w:val="en-US"/>
        </w:rPr>
      </w:pPr>
      <w:r w:rsidRPr="00693791">
        <w:rPr>
          <w:b/>
          <w:bCs/>
          <w:lang w:val="en-US"/>
        </w:rPr>
        <w:t>SOUHIMBOU DOH KONE LLC</w:t>
      </w:r>
      <w:r w:rsidRPr="00693791">
        <w:rPr>
          <w:lang w:val="en-US"/>
        </w:rPr>
        <w:br/>
        <w:t>By: Souhimbou Doh Kone, Managing Member</w:t>
      </w:r>
    </w:p>
    <w:p w14:paraId="17CCC565" w14:textId="77777777" w:rsidR="00693791" w:rsidRPr="00693791" w:rsidRDefault="00693791" w:rsidP="00693791">
      <w:r w:rsidRPr="00693791">
        <w:rPr>
          <w:b/>
          <w:bCs/>
        </w:rPr>
        <w:t>Licensee / Commercial Operator:</w:t>
      </w:r>
    </w:p>
    <w:p w14:paraId="25BD6752" w14:textId="77777777" w:rsidR="00693791" w:rsidRPr="00693791" w:rsidRDefault="00693791" w:rsidP="00693791">
      <w:r w:rsidRPr="00693791">
        <w:pict w14:anchorId="27D7CEF3">
          <v:rect id="_x0000_i1129" style="width:0;height:1.5pt" o:hralign="center" o:hrstd="t" o:hr="t" fillcolor="#a0a0a0" stroked="f"/>
        </w:pict>
      </w:r>
    </w:p>
    <w:p w14:paraId="6E316E08" w14:textId="1D697B35" w:rsidR="00964676" w:rsidRDefault="00693791" w:rsidP="00693791">
      <w:pPr>
        <w:rPr>
          <w:lang w:val="en-US"/>
        </w:rPr>
      </w:pPr>
      <w:r w:rsidRPr="00693791">
        <w:rPr>
          <w:b/>
          <w:bCs/>
          <w:lang w:val="en-US"/>
        </w:rPr>
        <w:t>SecRed Knowledge Inc.</w:t>
      </w:r>
      <w:r w:rsidRPr="00693791">
        <w:rPr>
          <w:lang w:val="en-US"/>
        </w:rPr>
        <w:br/>
        <w:t>By: Souhimbou Doh Kone, President &amp; CEO</w:t>
      </w:r>
    </w:p>
    <w:p w14:paraId="72A869C1" w14:textId="77777777" w:rsidR="00964676" w:rsidRDefault="00964676">
      <w:pPr>
        <w:rPr>
          <w:lang w:val="en-US"/>
        </w:rPr>
      </w:pPr>
      <w:r>
        <w:rPr>
          <w:lang w:val="en-US"/>
        </w:rPr>
        <w:br w:type="page"/>
      </w:r>
    </w:p>
    <w:p w14:paraId="0F3E59CC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rFonts w:ascii="Segoe UI Symbol" w:hAnsi="Segoe UI Symbol" w:cs="Segoe UI Symbol"/>
          <w:b/>
          <w:bCs/>
          <w:sz w:val="22"/>
          <w:szCs w:val="22"/>
          <w:lang w:val="en-US"/>
        </w:rPr>
        <w:lastRenderedPageBreak/>
        <w:t>★</w:t>
      </w:r>
      <w:r w:rsidRPr="00964676">
        <w:rPr>
          <w:b/>
          <w:bCs/>
          <w:sz w:val="22"/>
          <w:szCs w:val="22"/>
          <w:lang w:val="en-US"/>
        </w:rPr>
        <w:t xml:space="preserve"> ANNEX A</w:t>
      </w:r>
    </w:p>
    <w:p w14:paraId="6607A24D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AFFIDAVIT OF LAWFUL INTENT</w:t>
      </w:r>
    </w:p>
    <w:p w14:paraId="4DEA50D8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i/>
          <w:iCs/>
          <w:sz w:val="22"/>
          <w:szCs w:val="22"/>
          <w:lang w:val="en-US"/>
        </w:rPr>
        <w:t>(Sovereign-Formal Companion to Master Agreement)</w:t>
      </w:r>
    </w:p>
    <w:p w14:paraId="312C4563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 xml:space="preserve">I, </w:t>
      </w:r>
      <w:r w:rsidRPr="00964676">
        <w:rPr>
          <w:b/>
          <w:bCs/>
          <w:sz w:val="22"/>
          <w:szCs w:val="22"/>
          <w:lang w:val="en-US"/>
        </w:rPr>
        <w:t>Souhimbou Doh Kone</w:t>
      </w:r>
      <w:r w:rsidRPr="00964676">
        <w:rPr>
          <w:sz w:val="22"/>
          <w:szCs w:val="22"/>
          <w:lang w:val="en-US"/>
        </w:rPr>
        <w:t>, the Living Man, Creator, and Source-Owner of the intellectual property defined within the Master Agreement titled:</w:t>
      </w:r>
    </w:p>
    <w:p w14:paraId="0A6EB56B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MASTER INTELLECTUAL PROPERTY ASSIGNMENT, EXCLUSIVE LICENSE, AND EQUITABLE OWNERSHIP AGREEMENT:</w:t>
      </w:r>
      <w:r w:rsidRPr="00964676">
        <w:rPr>
          <w:b/>
          <w:bCs/>
          <w:sz w:val="22"/>
          <w:szCs w:val="22"/>
          <w:lang w:val="en-US"/>
        </w:rPr>
        <w:br/>
        <w:t>KHEPRA MASTER IP ASSIGNMENT &amp; PERPETUAL SOURCE-OWNERSHIP ACCORD</w:t>
      </w:r>
      <w:r w:rsidRPr="00964676">
        <w:rPr>
          <w:b/>
          <w:bCs/>
          <w:sz w:val="22"/>
          <w:szCs w:val="22"/>
          <w:lang w:val="en-US"/>
        </w:rPr>
        <w:br/>
        <w:t>INTELLECTUAL PROPERTY ASSIGNMENT, REVERSION, AND EXCLUSIVE COMMERCIAL LICENSE AGREEMENT</w:t>
      </w:r>
    </w:p>
    <w:p w14:paraId="5432842A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do hereby solemnly affirm the following principles, maxims, and intentions to govern the creation, stewardship, and faithful use of the Assigned IP:</w:t>
      </w:r>
    </w:p>
    <w:p w14:paraId="3105253D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pict w14:anchorId="6A54415D">
          <v:rect id="_x0000_i1253" style="width:0;height:1.5pt" o:hralign="center" o:hrstd="t" o:hr="t" fillcolor="#a0a0a0" stroked="f"/>
        </w:pict>
      </w:r>
    </w:p>
    <w:p w14:paraId="2D7250CE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1. Statement of Being</w:t>
      </w:r>
    </w:p>
    <w:p w14:paraId="1592B8CB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I am the natural person, endowed with reason, creativity, and the lawful capacity to originate works.</w:t>
      </w:r>
      <w:r w:rsidRPr="00964676">
        <w:rPr>
          <w:sz w:val="22"/>
          <w:szCs w:val="22"/>
          <w:lang w:val="en-US"/>
        </w:rPr>
        <w:br/>
        <w:t>I stand in full agency, operating in honor, without intent to harm, deceive, or infringe upon the rights of any man or woman.</w:t>
      </w:r>
    </w:p>
    <w:p w14:paraId="38C801F0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pict w14:anchorId="3D5C84F8">
          <v:rect id="_x0000_i1254" style="width:0;height:1.5pt" o:hralign="center" o:hrstd="t" o:hr="t" fillcolor="#a0a0a0" stroked="f"/>
        </w:pict>
      </w:r>
    </w:p>
    <w:p w14:paraId="6BFF24E2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2. Law of Creation</w:t>
      </w:r>
    </w:p>
    <w:p w14:paraId="3636E3FE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All inventions, expressions, architectures, frameworks, writings, algorithms, symbols, and derivative works under the umbrella of:</w:t>
      </w:r>
    </w:p>
    <w:p w14:paraId="72D564B5" w14:textId="77777777" w:rsidR="00964676" w:rsidRPr="00964676" w:rsidRDefault="00964676" w:rsidP="00964676">
      <w:pPr>
        <w:numPr>
          <w:ilvl w:val="0"/>
          <w:numId w:val="11"/>
        </w:numPr>
        <w:rPr>
          <w:sz w:val="22"/>
          <w:szCs w:val="22"/>
        </w:rPr>
      </w:pPr>
      <w:r w:rsidRPr="00964676">
        <w:rPr>
          <w:b/>
          <w:bCs/>
          <w:sz w:val="22"/>
          <w:szCs w:val="22"/>
        </w:rPr>
        <w:t>KHEPRA Protocol</w:t>
      </w:r>
      <w:r w:rsidRPr="00964676">
        <w:rPr>
          <w:sz w:val="22"/>
          <w:szCs w:val="22"/>
        </w:rPr>
        <w:t>,</w:t>
      </w:r>
    </w:p>
    <w:p w14:paraId="7F8560FF" w14:textId="77777777" w:rsidR="00964676" w:rsidRPr="00964676" w:rsidRDefault="00964676" w:rsidP="00964676">
      <w:pPr>
        <w:numPr>
          <w:ilvl w:val="0"/>
          <w:numId w:val="11"/>
        </w:numPr>
        <w:rPr>
          <w:sz w:val="22"/>
          <w:szCs w:val="22"/>
        </w:rPr>
      </w:pPr>
      <w:r w:rsidRPr="00964676">
        <w:rPr>
          <w:b/>
          <w:bCs/>
          <w:sz w:val="22"/>
          <w:szCs w:val="22"/>
        </w:rPr>
        <w:t>Papyrus Wisdom Engine</w:t>
      </w:r>
      <w:r w:rsidRPr="00964676">
        <w:rPr>
          <w:sz w:val="22"/>
          <w:szCs w:val="22"/>
        </w:rPr>
        <w:t>,</w:t>
      </w:r>
    </w:p>
    <w:p w14:paraId="3AE7108C" w14:textId="77777777" w:rsidR="00964676" w:rsidRPr="00964676" w:rsidRDefault="00964676" w:rsidP="00964676">
      <w:pPr>
        <w:numPr>
          <w:ilvl w:val="0"/>
          <w:numId w:val="11"/>
        </w:numPr>
        <w:rPr>
          <w:sz w:val="22"/>
          <w:szCs w:val="22"/>
        </w:rPr>
      </w:pPr>
      <w:r w:rsidRPr="00964676">
        <w:rPr>
          <w:b/>
          <w:bCs/>
          <w:sz w:val="22"/>
          <w:szCs w:val="22"/>
        </w:rPr>
        <w:t>Imhotep Framework</w:t>
      </w:r>
      <w:r w:rsidRPr="00964676">
        <w:rPr>
          <w:sz w:val="22"/>
          <w:szCs w:val="22"/>
        </w:rPr>
        <w:t>,</w:t>
      </w:r>
    </w:p>
    <w:p w14:paraId="4D7292B7" w14:textId="77777777" w:rsidR="00964676" w:rsidRPr="00964676" w:rsidRDefault="00964676" w:rsidP="00964676">
      <w:pPr>
        <w:numPr>
          <w:ilvl w:val="0"/>
          <w:numId w:val="11"/>
        </w:numPr>
        <w:rPr>
          <w:sz w:val="22"/>
          <w:szCs w:val="22"/>
        </w:rPr>
      </w:pPr>
      <w:r w:rsidRPr="00964676">
        <w:rPr>
          <w:sz w:val="22"/>
          <w:szCs w:val="22"/>
        </w:rPr>
        <w:t xml:space="preserve">and </w:t>
      </w:r>
      <w:r w:rsidRPr="00964676">
        <w:rPr>
          <w:b/>
          <w:bCs/>
          <w:sz w:val="22"/>
          <w:szCs w:val="22"/>
        </w:rPr>
        <w:t>SouHimBou AI™</w:t>
      </w:r>
      <w:r w:rsidRPr="00964676">
        <w:rPr>
          <w:sz w:val="22"/>
          <w:szCs w:val="22"/>
        </w:rPr>
        <w:t>,</w:t>
      </w:r>
    </w:p>
    <w:p w14:paraId="3F7357BD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originate from my mind, labor, and insight.</w:t>
      </w:r>
      <w:r w:rsidRPr="00964676">
        <w:rPr>
          <w:sz w:val="22"/>
          <w:szCs w:val="22"/>
          <w:lang w:val="en-US"/>
        </w:rPr>
        <w:br/>
        <w:t>Therefore:</w:t>
      </w:r>
    </w:p>
    <w:p w14:paraId="46F9BEA8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“He who creates, owns; and no fiction may rise above its creator.”</w:t>
      </w:r>
    </w:p>
    <w:p w14:paraId="76141A6E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pict w14:anchorId="2166056C">
          <v:rect id="_x0000_i1255" style="width:0;height:1.5pt" o:hralign="center" o:hrstd="t" o:hr="t" fillcolor="#a0a0a0" stroked="f"/>
        </w:pict>
      </w:r>
    </w:p>
    <w:p w14:paraId="7C46E146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3. Operation in Honor and Equity</w:t>
      </w:r>
    </w:p>
    <w:p w14:paraId="463D2940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I affirm the following maxims, which illuminate the equitable intent and moral integrity of this Agreement:</w:t>
      </w:r>
    </w:p>
    <w:p w14:paraId="3364489A" w14:textId="77777777" w:rsidR="00964676" w:rsidRPr="00964676" w:rsidRDefault="00964676" w:rsidP="00964676">
      <w:pPr>
        <w:numPr>
          <w:ilvl w:val="0"/>
          <w:numId w:val="12"/>
        </w:numPr>
        <w:rPr>
          <w:sz w:val="22"/>
          <w:szCs w:val="22"/>
          <w:lang w:val="en-US"/>
        </w:rPr>
      </w:pPr>
      <w:r w:rsidRPr="00964676">
        <w:rPr>
          <w:i/>
          <w:iCs/>
          <w:sz w:val="22"/>
          <w:szCs w:val="22"/>
          <w:lang w:val="en-US"/>
        </w:rPr>
        <w:t>Truth is expressed in the form of an affidavit.</w:t>
      </w:r>
    </w:p>
    <w:p w14:paraId="2942194F" w14:textId="77777777" w:rsidR="00964676" w:rsidRPr="00964676" w:rsidRDefault="00964676" w:rsidP="00964676">
      <w:pPr>
        <w:numPr>
          <w:ilvl w:val="0"/>
          <w:numId w:val="12"/>
        </w:numPr>
        <w:rPr>
          <w:sz w:val="22"/>
          <w:szCs w:val="22"/>
          <w:lang w:val="en-US"/>
        </w:rPr>
      </w:pPr>
      <w:r w:rsidRPr="00964676">
        <w:rPr>
          <w:i/>
          <w:iCs/>
          <w:sz w:val="22"/>
          <w:szCs w:val="22"/>
          <w:lang w:val="en-US"/>
        </w:rPr>
        <w:lastRenderedPageBreak/>
        <w:t>What is created in honor shall be preserved in honor.</w:t>
      </w:r>
    </w:p>
    <w:p w14:paraId="67D1AB9C" w14:textId="77777777" w:rsidR="00964676" w:rsidRPr="00964676" w:rsidRDefault="00964676" w:rsidP="00964676">
      <w:pPr>
        <w:numPr>
          <w:ilvl w:val="0"/>
          <w:numId w:val="12"/>
        </w:numPr>
        <w:rPr>
          <w:sz w:val="22"/>
          <w:szCs w:val="22"/>
          <w:lang w:val="en-US"/>
        </w:rPr>
      </w:pPr>
      <w:r w:rsidRPr="00964676">
        <w:rPr>
          <w:i/>
          <w:iCs/>
          <w:sz w:val="22"/>
          <w:szCs w:val="22"/>
          <w:lang w:val="en-US"/>
        </w:rPr>
        <w:t>Equity looks to the intent rather than the form.</w:t>
      </w:r>
    </w:p>
    <w:p w14:paraId="71B17D8C" w14:textId="77777777" w:rsidR="00964676" w:rsidRPr="00964676" w:rsidRDefault="00964676" w:rsidP="00964676">
      <w:pPr>
        <w:numPr>
          <w:ilvl w:val="0"/>
          <w:numId w:val="12"/>
        </w:numPr>
        <w:rPr>
          <w:sz w:val="22"/>
          <w:szCs w:val="22"/>
          <w:lang w:val="en-US"/>
        </w:rPr>
      </w:pPr>
      <w:r w:rsidRPr="00964676">
        <w:rPr>
          <w:i/>
          <w:iCs/>
          <w:sz w:val="22"/>
          <w:szCs w:val="22"/>
          <w:lang w:val="en-US"/>
        </w:rPr>
        <w:t>An unrebutted affidavit stands as truth.</w:t>
      </w:r>
    </w:p>
    <w:p w14:paraId="412A6A0E" w14:textId="77777777" w:rsidR="00964676" w:rsidRPr="00964676" w:rsidRDefault="00964676" w:rsidP="00964676">
      <w:pPr>
        <w:numPr>
          <w:ilvl w:val="0"/>
          <w:numId w:val="12"/>
        </w:numPr>
        <w:rPr>
          <w:sz w:val="22"/>
          <w:szCs w:val="22"/>
          <w:lang w:val="en-US"/>
        </w:rPr>
      </w:pPr>
      <w:r w:rsidRPr="00964676">
        <w:rPr>
          <w:i/>
          <w:iCs/>
          <w:sz w:val="22"/>
          <w:szCs w:val="22"/>
          <w:lang w:val="en-US"/>
        </w:rPr>
        <w:t>Silence is acquiescence when duty to speak exists.</w:t>
      </w:r>
    </w:p>
    <w:p w14:paraId="13338137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These maxims guide my conduct and the interpretation of all instruments flowing from the Master Agreement.</w:t>
      </w:r>
    </w:p>
    <w:p w14:paraId="39F0E490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pict w14:anchorId="61EAC637">
          <v:rect id="_x0000_i1256" style="width:0;height:1.5pt" o:hralign="center" o:hrstd="t" o:hr="t" fillcolor="#a0a0a0" stroked="f"/>
        </w:pict>
      </w:r>
    </w:p>
    <w:p w14:paraId="697D2A06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4. Intent of Protection</w:t>
      </w:r>
    </w:p>
    <w:p w14:paraId="01C20D7D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This Annex is executed to safeguard:</w:t>
      </w:r>
    </w:p>
    <w:p w14:paraId="0C8C17B4" w14:textId="77777777" w:rsidR="00964676" w:rsidRPr="00964676" w:rsidRDefault="00964676" w:rsidP="00964676">
      <w:pPr>
        <w:numPr>
          <w:ilvl w:val="0"/>
          <w:numId w:val="13"/>
        </w:num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the authorship of the Creator,</w:t>
      </w:r>
    </w:p>
    <w:p w14:paraId="75761D12" w14:textId="77777777" w:rsidR="00964676" w:rsidRPr="00964676" w:rsidRDefault="00964676" w:rsidP="00964676">
      <w:pPr>
        <w:numPr>
          <w:ilvl w:val="0"/>
          <w:numId w:val="13"/>
        </w:num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the beneficial and perpetual ownership retained forever,</w:t>
      </w:r>
    </w:p>
    <w:p w14:paraId="4F4633B7" w14:textId="77777777" w:rsidR="00964676" w:rsidRPr="00964676" w:rsidRDefault="00964676" w:rsidP="00964676">
      <w:pPr>
        <w:numPr>
          <w:ilvl w:val="0"/>
          <w:numId w:val="13"/>
        </w:num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the legal title vested in the LLC as an instrument of commerce and asset protection, and</w:t>
      </w:r>
    </w:p>
    <w:p w14:paraId="533ACBAC" w14:textId="77777777" w:rsidR="00964676" w:rsidRPr="00964676" w:rsidRDefault="00964676" w:rsidP="00964676">
      <w:pPr>
        <w:numPr>
          <w:ilvl w:val="0"/>
          <w:numId w:val="13"/>
        </w:num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the exclusive commercialization rights granted to SecRed Knowledge Inc.</w:t>
      </w:r>
    </w:p>
    <w:p w14:paraId="11A4574F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It is not executed to subvert, escape, or invalidate any lawful jurisdiction, but rather to ensure truth, clarity, and fairness in all dealings.</w:t>
      </w:r>
    </w:p>
    <w:p w14:paraId="68B632A9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pict w14:anchorId="06C31ED9">
          <v:rect id="_x0000_i1257" style="width:0;height:1.5pt" o:hralign="center" o:hrstd="t" o:hr="t" fillcolor="#a0a0a0" stroked="f"/>
        </w:pict>
      </w:r>
    </w:p>
    <w:p w14:paraId="30C269BE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5. Affirmation</w:t>
      </w:r>
    </w:p>
    <w:p w14:paraId="2D5F6A87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This Affidavit shall accompany the Master Agreement in all record books and archives of:</w:t>
      </w:r>
    </w:p>
    <w:p w14:paraId="408681FA" w14:textId="77777777" w:rsidR="00964676" w:rsidRPr="00964676" w:rsidRDefault="00964676" w:rsidP="00964676">
      <w:pPr>
        <w:numPr>
          <w:ilvl w:val="0"/>
          <w:numId w:val="14"/>
        </w:numPr>
        <w:rPr>
          <w:sz w:val="22"/>
          <w:szCs w:val="22"/>
        </w:rPr>
      </w:pPr>
      <w:r w:rsidRPr="00964676">
        <w:rPr>
          <w:b/>
          <w:bCs/>
          <w:sz w:val="22"/>
          <w:szCs w:val="22"/>
        </w:rPr>
        <w:t>Souhimbou Doh Kone (Creator)</w:t>
      </w:r>
    </w:p>
    <w:p w14:paraId="033531DC" w14:textId="77777777" w:rsidR="00964676" w:rsidRPr="00964676" w:rsidRDefault="00964676" w:rsidP="00964676">
      <w:pPr>
        <w:numPr>
          <w:ilvl w:val="0"/>
          <w:numId w:val="14"/>
        </w:numPr>
        <w:rPr>
          <w:sz w:val="22"/>
          <w:szCs w:val="22"/>
        </w:rPr>
      </w:pPr>
      <w:r w:rsidRPr="00964676">
        <w:rPr>
          <w:b/>
          <w:bCs/>
          <w:sz w:val="22"/>
          <w:szCs w:val="22"/>
        </w:rPr>
        <w:t>SOUHIMBOU DOH KONE LLC (Assignee)</w:t>
      </w:r>
    </w:p>
    <w:p w14:paraId="2AC676D3" w14:textId="77777777" w:rsidR="00964676" w:rsidRPr="00964676" w:rsidRDefault="00964676" w:rsidP="00964676">
      <w:pPr>
        <w:numPr>
          <w:ilvl w:val="0"/>
          <w:numId w:val="14"/>
        </w:numPr>
        <w:rPr>
          <w:sz w:val="22"/>
          <w:szCs w:val="22"/>
        </w:rPr>
      </w:pPr>
      <w:r w:rsidRPr="00964676">
        <w:rPr>
          <w:b/>
          <w:bCs/>
          <w:sz w:val="22"/>
          <w:szCs w:val="22"/>
        </w:rPr>
        <w:t>SecRed Knowledge Inc. (Licensee)</w:t>
      </w:r>
    </w:p>
    <w:p w14:paraId="1AC95573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and may be presented in any setting requiring proof of authorship, intent, origin, or equitable ownership.</w:t>
      </w:r>
    </w:p>
    <w:p w14:paraId="38DFCA42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t>Executed this ____ day of ________________, 2025.</w:t>
      </w:r>
    </w:p>
    <w:p w14:paraId="7C5F29A1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pict w14:anchorId="06832FC5">
          <v:rect id="_x0000_i1258" style="width:0;height:1.5pt" o:hralign="center" o:hrstd="t" o:hr="t" fillcolor="#a0a0a0" stroked="f"/>
        </w:pict>
      </w:r>
    </w:p>
    <w:p w14:paraId="69CCF5A7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Souhimbou Doh Kone, Living Man</w:t>
      </w:r>
      <w:r w:rsidRPr="00964676">
        <w:rPr>
          <w:sz w:val="22"/>
          <w:szCs w:val="22"/>
          <w:lang w:val="en-US"/>
        </w:rPr>
        <w:br/>
        <w:t>All Rights Reserved — Without Prejudice — UCC §1-308</w:t>
      </w:r>
    </w:p>
    <w:p w14:paraId="76F904B8" w14:textId="6FED5458" w:rsidR="00964676" w:rsidRPr="00964676" w:rsidRDefault="00964676" w:rsidP="00964676">
      <w:r w:rsidRPr="00964676">
        <w:pict w14:anchorId="71CC503C">
          <v:rect id="_x0000_i1259" style="width:0;height:1.5pt" o:hralign="center" o:hrstd="t" o:hr="t" fillcolor="#a0a0a0" stroked="f"/>
        </w:pict>
      </w:r>
    </w:p>
    <w:p w14:paraId="19A7A991" w14:textId="77777777" w:rsidR="004A1717" w:rsidRDefault="004A1717">
      <w:pPr>
        <w:rPr>
          <w:rFonts w:ascii="Segoe UI Symbol" w:hAnsi="Segoe UI Symbol" w:cs="Segoe UI Symbol"/>
          <w:b/>
          <w:bCs/>
          <w:lang w:val="en-US"/>
        </w:rPr>
      </w:pPr>
      <w:r>
        <w:rPr>
          <w:rFonts w:ascii="Segoe UI Symbol" w:hAnsi="Segoe UI Symbol" w:cs="Segoe UI Symbol"/>
          <w:b/>
          <w:bCs/>
          <w:lang w:val="en-US"/>
        </w:rPr>
        <w:br w:type="page"/>
      </w:r>
    </w:p>
    <w:p w14:paraId="4A370D1D" w14:textId="7EC9AABA" w:rsidR="00964676" w:rsidRPr="00964676" w:rsidRDefault="00964676" w:rsidP="00964676">
      <w:pPr>
        <w:rPr>
          <w:b/>
          <w:bCs/>
          <w:sz w:val="20"/>
          <w:szCs w:val="20"/>
          <w:lang w:val="en-US"/>
        </w:rPr>
      </w:pPr>
      <w:r w:rsidRPr="00964676">
        <w:rPr>
          <w:rFonts w:ascii="Segoe UI Symbol" w:hAnsi="Segoe UI Symbol" w:cs="Segoe UI Symbol"/>
          <w:b/>
          <w:bCs/>
          <w:sz w:val="20"/>
          <w:szCs w:val="20"/>
          <w:lang w:val="en-US"/>
        </w:rPr>
        <w:lastRenderedPageBreak/>
        <w:t>★</w:t>
      </w:r>
      <w:r w:rsidRPr="00964676">
        <w:rPr>
          <w:b/>
          <w:bCs/>
          <w:sz w:val="20"/>
          <w:szCs w:val="20"/>
          <w:lang w:val="en-US"/>
        </w:rPr>
        <w:t xml:space="preserve"> ANNEX B</w:t>
      </w:r>
    </w:p>
    <w:p w14:paraId="3CFEFE8E" w14:textId="77777777" w:rsidR="00964676" w:rsidRPr="00964676" w:rsidRDefault="00964676" w:rsidP="00964676">
      <w:pPr>
        <w:rPr>
          <w:b/>
          <w:bCs/>
          <w:sz w:val="20"/>
          <w:szCs w:val="20"/>
          <w:lang w:val="en-US"/>
        </w:rPr>
      </w:pPr>
      <w:r w:rsidRPr="00964676">
        <w:rPr>
          <w:b/>
          <w:bCs/>
          <w:sz w:val="20"/>
          <w:szCs w:val="20"/>
          <w:lang w:val="en-US"/>
        </w:rPr>
        <w:t>WIPO-COMPATIBLE CHAIN OF TITLE SHEET</w:t>
      </w:r>
    </w:p>
    <w:p w14:paraId="1D787271" w14:textId="77777777" w:rsidR="00964676" w:rsidRPr="00964676" w:rsidRDefault="00964676" w:rsidP="00964676">
      <w:pPr>
        <w:rPr>
          <w:b/>
          <w:bCs/>
          <w:sz w:val="20"/>
          <w:szCs w:val="20"/>
          <w:lang w:val="en-US"/>
        </w:rPr>
      </w:pPr>
      <w:r w:rsidRPr="00964676">
        <w:rPr>
          <w:b/>
          <w:bCs/>
          <w:sz w:val="20"/>
          <w:szCs w:val="20"/>
          <w:lang w:val="en-US"/>
        </w:rPr>
        <w:t>1. Title of Invention</w:t>
      </w:r>
    </w:p>
    <w:p w14:paraId="30CB1F43" w14:textId="77777777" w:rsidR="00964676" w:rsidRPr="00964676" w:rsidRDefault="00964676" w:rsidP="00964676">
      <w:pPr>
        <w:rPr>
          <w:sz w:val="20"/>
          <w:szCs w:val="20"/>
          <w:lang w:val="en-US"/>
        </w:rPr>
      </w:pPr>
      <w:r w:rsidRPr="00964676">
        <w:rPr>
          <w:b/>
          <w:bCs/>
          <w:sz w:val="20"/>
          <w:szCs w:val="20"/>
          <w:lang w:val="en-US"/>
        </w:rPr>
        <w:t>KHEPRA Protocol: Adinkra Symbol-Based Cryptographic Attestation System for Quantum-Resilient Autonomous AI Security</w:t>
      </w:r>
    </w:p>
    <w:p w14:paraId="7B7B0861" w14:textId="77777777" w:rsidR="00964676" w:rsidRPr="00964676" w:rsidRDefault="00964676" w:rsidP="00964676">
      <w:pPr>
        <w:rPr>
          <w:b/>
          <w:bCs/>
          <w:sz w:val="20"/>
          <w:szCs w:val="20"/>
          <w:lang w:val="en-US"/>
        </w:rPr>
      </w:pPr>
      <w:r w:rsidRPr="00964676">
        <w:rPr>
          <w:b/>
          <w:bCs/>
          <w:sz w:val="20"/>
          <w:szCs w:val="20"/>
          <w:lang w:val="en-US"/>
        </w:rPr>
        <w:t>2. Initial Creator / Source-Owner</w:t>
      </w:r>
    </w:p>
    <w:p w14:paraId="39FD7689" w14:textId="77777777" w:rsidR="00964676" w:rsidRPr="00964676" w:rsidRDefault="00964676" w:rsidP="00964676">
      <w:pPr>
        <w:rPr>
          <w:sz w:val="20"/>
          <w:szCs w:val="20"/>
          <w:lang w:val="en-US"/>
        </w:rPr>
      </w:pPr>
      <w:r w:rsidRPr="00964676">
        <w:rPr>
          <w:b/>
          <w:bCs/>
          <w:sz w:val="20"/>
          <w:szCs w:val="20"/>
          <w:lang w:val="en-US"/>
        </w:rPr>
        <w:t>Souhimbou Doh Kone</w:t>
      </w:r>
      <w:r w:rsidRPr="00964676">
        <w:rPr>
          <w:sz w:val="20"/>
          <w:szCs w:val="20"/>
          <w:lang w:val="en-US"/>
        </w:rPr>
        <w:t>, Natural Person</w:t>
      </w:r>
    </w:p>
    <w:p w14:paraId="4BB94501" w14:textId="77777777" w:rsidR="00964676" w:rsidRPr="00964676" w:rsidRDefault="00964676" w:rsidP="00964676">
      <w:pPr>
        <w:rPr>
          <w:b/>
          <w:bCs/>
          <w:sz w:val="20"/>
          <w:szCs w:val="20"/>
          <w:lang w:val="en-US"/>
        </w:rPr>
      </w:pPr>
      <w:r w:rsidRPr="00964676">
        <w:rPr>
          <w:b/>
          <w:bCs/>
          <w:sz w:val="20"/>
          <w:szCs w:val="20"/>
          <w:lang w:val="en-US"/>
        </w:rPr>
        <w:t>3. Moral Rights Holder</w:t>
      </w:r>
    </w:p>
    <w:p w14:paraId="1D990C09" w14:textId="77777777" w:rsidR="00964676" w:rsidRPr="00964676" w:rsidRDefault="00964676" w:rsidP="00964676">
      <w:pPr>
        <w:rPr>
          <w:sz w:val="20"/>
          <w:szCs w:val="20"/>
          <w:lang w:val="en-US"/>
        </w:rPr>
      </w:pPr>
      <w:r w:rsidRPr="00964676">
        <w:rPr>
          <w:b/>
          <w:bCs/>
          <w:sz w:val="20"/>
          <w:szCs w:val="20"/>
          <w:lang w:val="en-US"/>
        </w:rPr>
        <w:t>Souhimbou Doh Kone</w:t>
      </w:r>
      <w:r w:rsidRPr="00964676">
        <w:rPr>
          <w:sz w:val="20"/>
          <w:szCs w:val="20"/>
          <w:lang w:val="en-US"/>
        </w:rPr>
        <w:t>, retaining perpetual beneficial and moral ownership under Berne Convention Article 6bis.</w:t>
      </w:r>
    </w:p>
    <w:p w14:paraId="136F727D" w14:textId="77777777" w:rsidR="00964676" w:rsidRPr="00964676" w:rsidRDefault="00964676" w:rsidP="00964676">
      <w:pPr>
        <w:rPr>
          <w:b/>
          <w:bCs/>
          <w:sz w:val="20"/>
          <w:szCs w:val="20"/>
          <w:lang w:val="en-US"/>
        </w:rPr>
      </w:pPr>
      <w:r w:rsidRPr="00964676">
        <w:rPr>
          <w:b/>
          <w:bCs/>
          <w:sz w:val="20"/>
          <w:szCs w:val="20"/>
          <w:lang w:val="en-US"/>
        </w:rPr>
        <w:t>4. Legal Title Holder (Assignee)</w:t>
      </w:r>
    </w:p>
    <w:p w14:paraId="3587E83F" w14:textId="77777777" w:rsidR="00964676" w:rsidRPr="00964676" w:rsidRDefault="00964676" w:rsidP="00964676">
      <w:pPr>
        <w:rPr>
          <w:sz w:val="20"/>
          <w:szCs w:val="20"/>
          <w:lang w:val="en-US"/>
        </w:rPr>
      </w:pPr>
      <w:r w:rsidRPr="00964676">
        <w:rPr>
          <w:b/>
          <w:bCs/>
          <w:sz w:val="20"/>
          <w:szCs w:val="20"/>
          <w:lang w:val="en-US"/>
        </w:rPr>
        <w:t>SOUHIMBOU DOH KONE LLC</w:t>
      </w:r>
      <w:r w:rsidRPr="00964676">
        <w:rPr>
          <w:sz w:val="20"/>
          <w:szCs w:val="20"/>
          <w:lang w:val="en-US"/>
        </w:rPr>
        <w:br/>
        <w:t>A Delaware LLC formed on September 4, 2025</w:t>
      </w:r>
      <w:r w:rsidRPr="00964676">
        <w:rPr>
          <w:sz w:val="20"/>
          <w:szCs w:val="20"/>
          <w:lang w:val="en-US"/>
        </w:rPr>
        <w:br/>
        <w:t>(Certificate of Formation on file)</w:t>
      </w:r>
    </w:p>
    <w:p w14:paraId="39E593A0" w14:textId="77777777" w:rsidR="00964676" w:rsidRPr="00964676" w:rsidRDefault="00964676" w:rsidP="00964676">
      <w:pPr>
        <w:rPr>
          <w:b/>
          <w:bCs/>
          <w:sz w:val="20"/>
          <w:szCs w:val="20"/>
          <w:lang w:val="en-US"/>
        </w:rPr>
      </w:pPr>
      <w:r w:rsidRPr="00964676">
        <w:rPr>
          <w:b/>
          <w:bCs/>
          <w:sz w:val="20"/>
          <w:szCs w:val="20"/>
          <w:lang w:val="en-US"/>
        </w:rPr>
        <w:t>5. Commercial Licensee (Exclusive)</w:t>
      </w:r>
    </w:p>
    <w:p w14:paraId="375D39B1" w14:textId="77777777" w:rsidR="00964676" w:rsidRPr="00964676" w:rsidRDefault="00964676" w:rsidP="00964676">
      <w:pPr>
        <w:rPr>
          <w:sz w:val="20"/>
          <w:szCs w:val="20"/>
          <w:lang w:val="en-US"/>
        </w:rPr>
      </w:pPr>
      <w:r w:rsidRPr="00964676">
        <w:rPr>
          <w:b/>
          <w:bCs/>
          <w:sz w:val="20"/>
          <w:szCs w:val="20"/>
          <w:lang w:val="en-US"/>
        </w:rPr>
        <w:t>SecRed Knowledge Inc.</w:t>
      </w:r>
      <w:r w:rsidRPr="00964676">
        <w:rPr>
          <w:sz w:val="20"/>
          <w:szCs w:val="20"/>
          <w:lang w:val="en-US"/>
        </w:rPr>
        <w:t>,</w:t>
      </w:r>
      <w:r w:rsidRPr="00964676">
        <w:rPr>
          <w:sz w:val="20"/>
          <w:szCs w:val="20"/>
          <w:lang w:val="en-US"/>
        </w:rPr>
        <w:br/>
        <w:t>a Delaware C-Corporation incorporated January 2, 2024,</w:t>
      </w:r>
      <w:r w:rsidRPr="00964676">
        <w:rPr>
          <w:sz w:val="20"/>
          <w:szCs w:val="20"/>
          <w:lang w:val="en-US"/>
        </w:rPr>
        <w:br/>
        <w:t>in Good Standing as of April 14, 2025.</w:t>
      </w:r>
    </w:p>
    <w:p w14:paraId="0E7B099B" w14:textId="77777777" w:rsidR="00964676" w:rsidRPr="00964676" w:rsidRDefault="00964676" w:rsidP="00964676">
      <w:pPr>
        <w:rPr>
          <w:sz w:val="20"/>
          <w:szCs w:val="20"/>
        </w:rPr>
      </w:pPr>
      <w:r w:rsidRPr="00964676">
        <w:rPr>
          <w:sz w:val="20"/>
          <w:szCs w:val="20"/>
        </w:rPr>
        <w:pict w14:anchorId="462F0C6D">
          <v:rect id="_x0000_i1329" style="width:0;height:1.5pt" o:hralign="center" o:hrstd="t" o:hr="t" fillcolor="#a0a0a0" stroked="f"/>
        </w:pict>
      </w:r>
    </w:p>
    <w:p w14:paraId="212C2BAB" w14:textId="77777777" w:rsidR="00964676" w:rsidRPr="00964676" w:rsidRDefault="00964676" w:rsidP="00964676">
      <w:pPr>
        <w:rPr>
          <w:b/>
          <w:bCs/>
          <w:sz w:val="20"/>
          <w:szCs w:val="20"/>
        </w:rPr>
      </w:pPr>
      <w:r w:rsidRPr="00964676">
        <w:rPr>
          <w:b/>
          <w:bCs/>
          <w:sz w:val="20"/>
          <w:szCs w:val="20"/>
        </w:rPr>
        <w:t>6. Chain of Title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2521"/>
        <w:gridCol w:w="2095"/>
        <w:gridCol w:w="722"/>
        <w:gridCol w:w="1784"/>
      </w:tblGrid>
      <w:tr w:rsidR="00964676" w:rsidRPr="00964676" w14:paraId="3420F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406FA" w14:textId="77777777" w:rsidR="00964676" w:rsidRPr="00964676" w:rsidRDefault="00964676" w:rsidP="00964676">
            <w:pPr>
              <w:rPr>
                <w:b/>
                <w:bCs/>
                <w:sz w:val="20"/>
                <w:szCs w:val="20"/>
              </w:rPr>
            </w:pPr>
            <w:r w:rsidRPr="00964676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7DC8613" w14:textId="77777777" w:rsidR="00964676" w:rsidRPr="00964676" w:rsidRDefault="00964676" w:rsidP="00964676">
            <w:pPr>
              <w:rPr>
                <w:b/>
                <w:bCs/>
                <w:sz w:val="20"/>
                <w:szCs w:val="20"/>
              </w:rPr>
            </w:pPr>
            <w:r w:rsidRPr="00964676">
              <w:rPr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2107E44" w14:textId="77777777" w:rsidR="00964676" w:rsidRPr="00964676" w:rsidRDefault="00964676" w:rsidP="00964676">
            <w:pPr>
              <w:rPr>
                <w:b/>
                <w:bCs/>
                <w:sz w:val="20"/>
                <w:szCs w:val="20"/>
              </w:rPr>
            </w:pPr>
            <w:r w:rsidRPr="00964676">
              <w:rPr>
                <w:b/>
                <w:bCs/>
                <w:sz w:val="20"/>
                <w:szCs w:val="20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1DC8B7BE" w14:textId="77777777" w:rsidR="00964676" w:rsidRPr="00964676" w:rsidRDefault="00964676" w:rsidP="00964676">
            <w:pPr>
              <w:rPr>
                <w:b/>
                <w:bCs/>
                <w:sz w:val="20"/>
                <w:szCs w:val="20"/>
              </w:rPr>
            </w:pPr>
            <w:r w:rsidRPr="00964676">
              <w:rPr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383DC0FA" w14:textId="77777777" w:rsidR="00964676" w:rsidRPr="00964676" w:rsidRDefault="00964676" w:rsidP="00964676">
            <w:pPr>
              <w:rPr>
                <w:b/>
                <w:bCs/>
                <w:sz w:val="20"/>
                <w:szCs w:val="20"/>
              </w:rPr>
            </w:pPr>
            <w:r w:rsidRPr="00964676">
              <w:rPr>
                <w:b/>
                <w:bCs/>
                <w:sz w:val="20"/>
                <w:szCs w:val="20"/>
              </w:rPr>
              <w:t>To</w:t>
            </w:r>
          </w:p>
        </w:tc>
      </w:tr>
      <w:tr w:rsidR="00964676" w:rsidRPr="00964676" w14:paraId="6E811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3332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0A18060B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Invention conception</w:t>
            </w:r>
          </w:p>
        </w:tc>
        <w:tc>
          <w:tcPr>
            <w:tcW w:w="0" w:type="auto"/>
            <w:vAlign w:val="center"/>
            <w:hideMark/>
          </w:tcPr>
          <w:p w14:paraId="56AC97A8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Creator Notes / Lab Records</w:t>
            </w:r>
          </w:p>
        </w:tc>
        <w:tc>
          <w:tcPr>
            <w:tcW w:w="0" w:type="auto"/>
            <w:vAlign w:val="center"/>
            <w:hideMark/>
          </w:tcPr>
          <w:p w14:paraId="3642E2B2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Kone</w:t>
            </w:r>
          </w:p>
        </w:tc>
        <w:tc>
          <w:tcPr>
            <w:tcW w:w="0" w:type="auto"/>
            <w:vAlign w:val="center"/>
            <w:hideMark/>
          </w:tcPr>
          <w:p w14:paraId="3EFF9843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Kone</w:t>
            </w:r>
          </w:p>
        </w:tc>
      </w:tr>
      <w:tr w:rsidR="00964676" w:rsidRPr="00964676" w14:paraId="16D79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4F2F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3218AFE4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Provisional Patent Application Filed</w:t>
            </w:r>
          </w:p>
        </w:tc>
        <w:tc>
          <w:tcPr>
            <w:tcW w:w="0" w:type="auto"/>
            <w:vAlign w:val="center"/>
            <w:hideMark/>
          </w:tcPr>
          <w:p w14:paraId="7820944B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USPTO Provisional</w:t>
            </w:r>
          </w:p>
        </w:tc>
        <w:tc>
          <w:tcPr>
            <w:tcW w:w="0" w:type="auto"/>
            <w:vAlign w:val="center"/>
            <w:hideMark/>
          </w:tcPr>
          <w:p w14:paraId="14E5F29E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Kone</w:t>
            </w:r>
          </w:p>
        </w:tc>
        <w:tc>
          <w:tcPr>
            <w:tcW w:w="0" w:type="auto"/>
            <w:vAlign w:val="center"/>
            <w:hideMark/>
          </w:tcPr>
          <w:p w14:paraId="54994421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Kone</w:t>
            </w:r>
          </w:p>
        </w:tc>
      </w:tr>
      <w:tr w:rsidR="00964676" w:rsidRPr="00964676" w14:paraId="051BA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7C96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4D767FBA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Assignment of Legal Title</w:t>
            </w:r>
          </w:p>
        </w:tc>
        <w:tc>
          <w:tcPr>
            <w:tcW w:w="0" w:type="auto"/>
            <w:vAlign w:val="center"/>
            <w:hideMark/>
          </w:tcPr>
          <w:p w14:paraId="560ED85D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Master IP Assignment</w:t>
            </w:r>
          </w:p>
        </w:tc>
        <w:tc>
          <w:tcPr>
            <w:tcW w:w="0" w:type="auto"/>
            <w:vAlign w:val="center"/>
            <w:hideMark/>
          </w:tcPr>
          <w:p w14:paraId="128F40CE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Kone</w:t>
            </w:r>
          </w:p>
        </w:tc>
        <w:tc>
          <w:tcPr>
            <w:tcW w:w="0" w:type="auto"/>
            <w:vAlign w:val="center"/>
            <w:hideMark/>
          </w:tcPr>
          <w:p w14:paraId="1CB5CA39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SDK LLC</w:t>
            </w:r>
          </w:p>
        </w:tc>
      </w:tr>
      <w:tr w:rsidR="00964676" w:rsidRPr="00964676" w14:paraId="1E242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117F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25C70144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Grant of Exclusive License</w:t>
            </w:r>
          </w:p>
        </w:tc>
        <w:tc>
          <w:tcPr>
            <w:tcW w:w="0" w:type="auto"/>
            <w:vAlign w:val="center"/>
            <w:hideMark/>
          </w:tcPr>
          <w:p w14:paraId="5E885628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Same Agreement</w:t>
            </w:r>
          </w:p>
        </w:tc>
        <w:tc>
          <w:tcPr>
            <w:tcW w:w="0" w:type="auto"/>
            <w:vAlign w:val="center"/>
            <w:hideMark/>
          </w:tcPr>
          <w:p w14:paraId="2F5E2F2C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SDK LLC</w:t>
            </w:r>
          </w:p>
        </w:tc>
        <w:tc>
          <w:tcPr>
            <w:tcW w:w="0" w:type="auto"/>
            <w:vAlign w:val="center"/>
            <w:hideMark/>
          </w:tcPr>
          <w:p w14:paraId="4B448160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SecRed Knowledge Inc.</w:t>
            </w:r>
          </w:p>
        </w:tc>
      </w:tr>
      <w:tr w:rsidR="00964676" w:rsidRPr="00964676" w14:paraId="69D3B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9692" w14:textId="77777777" w:rsidR="00964676" w:rsidRPr="00964676" w:rsidRDefault="00964676" w:rsidP="00964676">
            <w:pPr>
              <w:rPr>
                <w:sz w:val="20"/>
                <w:szCs w:val="20"/>
                <w:lang w:val="en-US"/>
              </w:rPr>
            </w:pPr>
            <w:r w:rsidRPr="00964676">
              <w:rPr>
                <w:i/>
                <w:iCs/>
                <w:sz w:val="20"/>
                <w:szCs w:val="20"/>
                <w:lang w:val="en-US"/>
              </w:rPr>
              <w:t>Trigger Event Occurs (if any)</w:t>
            </w:r>
          </w:p>
        </w:tc>
        <w:tc>
          <w:tcPr>
            <w:tcW w:w="0" w:type="auto"/>
            <w:vAlign w:val="center"/>
            <w:hideMark/>
          </w:tcPr>
          <w:p w14:paraId="1C7B4266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Automatic Reversion</w:t>
            </w:r>
          </w:p>
        </w:tc>
        <w:tc>
          <w:tcPr>
            <w:tcW w:w="0" w:type="auto"/>
            <w:vAlign w:val="center"/>
            <w:hideMark/>
          </w:tcPr>
          <w:p w14:paraId="3FAEF123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By operation of Agreement</w:t>
            </w:r>
          </w:p>
        </w:tc>
        <w:tc>
          <w:tcPr>
            <w:tcW w:w="0" w:type="auto"/>
            <w:vAlign w:val="center"/>
            <w:hideMark/>
          </w:tcPr>
          <w:p w14:paraId="35659A64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SDK LLC</w:t>
            </w:r>
          </w:p>
        </w:tc>
        <w:tc>
          <w:tcPr>
            <w:tcW w:w="0" w:type="auto"/>
            <w:vAlign w:val="center"/>
            <w:hideMark/>
          </w:tcPr>
          <w:p w14:paraId="15E0BD88" w14:textId="77777777" w:rsidR="00964676" w:rsidRPr="00964676" w:rsidRDefault="00964676" w:rsidP="00964676">
            <w:pPr>
              <w:rPr>
                <w:sz w:val="20"/>
                <w:szCs w:val="20"/>
              </w:rPr>
            </w:pPr>
            <w:r w:rsidRPr="00964676">
              <w:rPr>
                <w:sz w:val="20"/>
                <w:szCs w:val="20"/>
              </w:rPr>
              <w:t>Kone</w:t>
            </w:r>
          </w:p>
        </w:tc>
      </w:tr>
    </w:tbl>
    <w:p w14:paraId="7B1FB928" w14:textId="77777777" w:rsidR="00964676" w:rsidRPr="00964676" w:rsidRDefault="00964676" w:rsidP="00964676">
      <w:pPr>
        <w:rPr>
          <w:sz w:val="20"/>
          <w:szCs w:val="20"/>
        </w:rPr>
      </w:pPr>
      <w:r w:rsidRPr="00964676">
        <w:rPr>
          <w:sz w:val="20"/>
          <w:szCs w:val="20"/>
        </w:rPr>
        <w:pict w14:anchorId="15FC8A8A">
          <v:rect id="_x0000_i1330" style="width:0;height:1.5pt" o:hralign="center" o:hrstd="t" o:hr="t" fillcolor="#a0a0a0" stroked="f"/>
        </w:pict>
      </w:r>
    </w:p>
    <w:p w14:paraId="062F87D4" w14:textId="77777777" w:rsidR="004A1717" w:rsidRDefault="004A1717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0B0F3FA7" w14:textId="3045F0B1" w:rsidR="00964676" w:rsidRPr="00964676" w:rsidRDefault="00964676" w:rsidP="00964676">
      <w:pPr>
        <w:rPr>
          <w:b/>
          <w:bCs/>
          <w:sz w:val="20"/>
          <w:szCs w:val="20"/>
          <w:lang w:val="en-US"/>
        </w:rPr>
      </w:pPr>
      <w:r w:rsidRPr="00964676">
        <w:rPr>
          <w:b/>
          <w:bCs/>
          <w:sz w:val="20"/>
          <w:szCs w:val="20"/>
          <w:lang w:val="en-US"/>
        </w:rPr>
        <w:lastRenderedPageBreak/>
        <w:t>7. Statement of Continuity</w:t>
      </w:r>
    </w:p>
    <w:p w14:paraId="6309908E" w14:textId="77777777" w:rsidR="00964676" w:rsidRPr="00964676" w:rsidRDefault="00964676" w:rsidP="00964676">
      <w:pPr>
        <w:rPr>
          <w:sz w:val="20"/>
          <w:szCs w:val="20"/>
          <w:lang w:val="en-US"/>
        </w:rPr>
      </w:pPr>
      <w:r w:rsidRPr="00964676">
        <w:rPr>
          <w:sz w:val="20"/>
          <w:szCs w:val="20"/>
          <w:lang w:val="en-US"/>
        </w:rPr>
        <w:t>This Chain-of-Title sheet is to be included in:</w:t>
      </w:r>
    </w:p>
    <w:p w14:paraId="00FB7BD8" w14:textId="77777777" w:rsidR="00964676" w:rsidRPr="00964676" w:rsidRDefault="00964676" w:rsidP="00964676">
      <w:pPr>
        <w:numPr>
          <w:ilvl w:val="0"/>
          <w:numId w:val="15"/>
        </w:numPr>
        <w:rPr>
          <w:sz w:val="20"/>
          <w:szCs w:val="20"/>
        </w:rPr>
      </w:pPr>
      <w:r w:rsidRPr="00964676">
        <w:rPr>
          <w:sz w:val="20"/>
          <w:szCs w:val="20"/>
        </w:rPr>
        <w:t>all WIPO international filings,</w:t>
      </w:r>
    </w:p>
    <w:p w14:paraId="4ACAC24B" w14:textId="77777777" w:rsidR="00964676" w:rsidRPr="00964676" w:rsidRDefault="00964676" w:rsidP="00964676">
      <w:pPr>
        <w:numPr>
          <w:ilvl w:val="0"/>
          <w:numId w:val="15"/>
        </w:numPr>
        <w:rPr>
          <w:sz w:val="20"/>
          <w:szCs w:val="20"/>
        </w:rPr>
      </w:pPr>
      <w:r w:rsidRPr="00964676">
        <w:rPr>
          <w:sz w:val="20"/>
          <w:szCs w:val="20"/>
        </w:rPr>
        <w:t>all PCT applications,</w:t>
      </w:r>
    </w:p>
    <w:p w14:paraId="5F8C9342" w14:textId="77777777" w:rsidR="00964676" w:rsidRPr="00964676" w:rsidRDefault="00964676" w:rsidP="00964676">
      <w:pPr>
        <w:numPr>
          <w:ilvl w:val="0"/>
          <w:numId w:val="15"/>
        </w:numPr>
        <w:rPr>
          <w:sz w:val="20"/>
          <w:szCs w:val="20"/>
          <w:lang w:val="en-US"/>
        </w:rPr>
      </w:pPr>
      <w:r w:rsidRPr="00964676">
        <w:rPr>
          <w:sz w:val="20"/>
          <w:szCs w:val="20"/>
          <w:lang w:val="en-US"/>
        </w:rPr>
        <w:t>all foreign national-phase applications,</w:t>
      </w:r>
    </w:p>
    <w:p w14:paraId="2EFA3261" w14:textId="77777777" w:rsidR="00964676" w:rsidRPr="00964676" w:rsidRDefault="00964676" w:rsidP="00964676">
      <w:pPr>
        <w:numPr>
          <w:ilvl w:val="0"/>
          <w:numId w:val="15"/>
        </w:numPr>
        <w:rPr>
          <w:sz w:val="20"/>
          <w:szCs w:val="20"/>
          <w:lang w:val="en-US"/>
        </w:rPr>
      </w:pPr>
      <w:r w:rsidRPr="00964676">
        <w:rPr>
          <w:sz w:val="20"/>
          <w:szCs w:val="20"/>
          <w:lang w:val="en-US"/>
        </w:rPr>
        <w:t>all USPTO filings involving assignment or change of ownership.</w:t>
      </w:r>
    </w:p>
    <w:p w14:paraId="4F6B8030" w14:textId="77777777" w:rsidR="00964676" w:rsidRPr="00964676" w:rsidRDefault="00964676" w:rsidP="00964676">
      <w:pPr>
        <w:rPr>
          <w:sz w:val="20"/>
          <w:szCs w:val="20"/>
        </w:rPr>
      </w:pPr>
      <w:r w:rsidRPr="00964676">
        <w:rPr>
          <w:sz w:val="20"/>
          <w:szCs w:val="20"/>
        </w:rPr>
        <w:t>It certifies both:</w:t>
      </w:r>
    </w:p>
    <w:p w14:paraId="6A21A02E" w14:textId="77777777" w:rsidR="00964676" w:rsidRPr="00964676" w:rsidRDefault="00964676" w:rsidP="00964676">
      <w:pPr>
        <w:numPr>
          <w:ilvl w:val="0"/>
          <w:numId w:val="16"/>
        </w:numPr>
        <w:rPr>
          <w:sz w:val="20"/>
          <w:szCs w:val="20"/>
        </w:rPr>
      </w:pPr>
      <w:r w:rsidRPr="00964676">
        <w:rPr>
          <w:b/>
          <w:bCs/>
          <w:sz w:val="20"/>
          <w:szCs w:val="20"/>
        </w:rPr>
        <w:t>the legal title chain</w:t>
      </w:r>
      <w:r w:rsidRPr="00964676">
        <w:rPr>
          <w:sz w:val="20"/>
          <w:szCs w:val="20"/>
        </w:rPr>
        <w:t>, and</w:t>
      </w:r>
    </w:p>
    <w:p w14:paraId="270AF062" w14:textId="77777777" w:rsidR="00964676" w:rsidRPr="00964676" w:rsidRDefault="00964676" w:rsidP="00964676">
      <w:pPr>
        <w:numPr>
          <w:ilvl w:val="0"/>
          <w:numId w:val="16"/>
        </w:numPr>
        <w:rPr>
          <w:sz w:val="20"/>
          <w:szCs w:val="20"/>
          <w:lang w:val="en-US"/>
        </w:rPr>
      </w:pPr>
      <w:r w:rsidRPr="00964676">
        <w:rPr>
          <w:b/>
          <w:bCs/>
          <w:sz w:val="20"/>
          <w:szCs w:val="20"/>
          <w:lang w:val="en-US"/>
        </w:rPr>
        <w:t>the beneficial ownership perpetually retained by the Creator.</w:t>
      </w:r>
    </w:p>
    <w:p w14:paraId="69B4BA1D" w14:textId="77777777" w:rsidR="00964676" w:rsidRPr="00964676" w:rsidRDefault="00964676" w:rsidP="00964676">
      <w:pPr>
        <w:rPr>
          <w:sz w:val="20"/>
          <w:szCs w:val="20"/>
        </w:rPr>
      </w:pPr>
      <w:r w:rsidRPr="00964676">
        <w:rPr>
          <w:sz w:val="20"/>
          <w:szCs w:val="20"/>
        </w:rPr>
        <w:pict w14:anchorId="145B9AEA">
          <v:rect id="_x0000_i1331" style="width:0;height:1.5pt" o:hralign="center" o:hrstd="t" o:hr="t" fillcolor="#a0a0a0" stroked="f"/>
        </w:pict>
      </w:r>
    </w:p>
    <w:p w14:paraId="42C89770" w14:textId="77777777" w:rsidR="004A1717" w:rsidRPr="004A1717" w:rsidRDefault="004A1717">
      <w:pPr>
        <w:rPr>
          <w:rFonts w:ascii="Segoe UI Symbol" w:hAnsi="Segoe UI Symbol" w:cs="Segoe UI Symbol"/>
          <w:b/>
          <w:bCs/>
          <w:sz w:val="20"/>
          <w:szCs w:val="20"/>
          <w:lang w:val="en-US"/>
        </w:rPr>
      </w:pPr>
      <w:r w:rsidRPr="004A1717">
        <w:rPr>
          <w:rFonts w:ascii="Segoe UI Symbol" w:hAnsi="Segoe UI Symbol" w:cs="Segoe UI Symbol"/>
          <w:b/>
          <w:bCs/>
          <w:sz w:val="20"/>
          <w:szCs w:val="20"/>
          <w:lang w:val="en-US"/>
        </w:rPr>
        <w:br w:type="page"/>
      </w:r>
    </w:p>
    <w:p w14:paraId="5554D48F" w14:textId="1560EF4A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rFonts w:ascii="Segoe UI Symbol" w:hAnsi="Segoe UI Symbol" w:cs="Segoe UI Symbol"/>
          <w:b/>
          <w:bCs/>
          <w:sz w:val="22"/>
          <w:szCs w:val="22"/>
          <w:lang w:val="en-US"/>
        </w:rPr>
        <w:lastRenderedPageBreak/>
        <w:t>★</w:t>
      </w:r>
      <w:r w:rsidRPr="00964676">
        <w:rPr>
          <w:b/>
          <w:bCs/>
          <w:sz w:val="22"/>
          <w:szCs w:val="22"/>
          <w:lang w:val="en-US"/>
        </w:rPr>
        <w:t xml:space="preserve"> ANNEX C</w:t>
      </w:r>
    </w:p>
    <w:p w14:paraId="326B4C9D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USPTO RECORDATION COVER SHEET TEMPLATE</w:t>
      </w:r>
    </w:p>
    <w:p w14:paraId="5966F4A1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i/>
          <w:iCs/>
          <w:sz w:val="22"/>
          <w:szCs w:val="22"/>
          <w:lang w:val="en-US"/>
        </w:rPr>
        <w:t>(Fully compatible with USPTO’s electronic assignment system)</w:t>
      </w:r>
    </w:p>
    <w:p w14:paraId="5DC3BD45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Nature of Document:</w:t>
      </w:r>
      <w:r w:rsidRPr="00964676">
        <w:rPr>
          <w:sz w:val="22"/>
          <w:szCs w:val="22"/>
          <w:lang w:val="en-US"/>
        </w:rPr>
        <w:br/>
        <w:t>Intellectual Property Assignment, Exclusive License, and Reversionary Ownership Agreement.</w:t>
      </w:r>
    </w:p>
    <w:p w14:paraId="3940F8C7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pict w14:anchorId="1952C120">
          <v:rect id="_x0000_i1263" style="width:0;height:1.5pt" o:hralign="center" o:hrstd="t" o:hr="t" fillcolor="#a0a0a0" stroked="f"/>
        </w:pict>
      </w:r>
    </w:p>
    <w:p w14:paraId="0C94B5AD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1. Assignor (Original Owner / Creator):</w:t>
      </w:r>
    </w:p>
    <w:p w14:paraId="400A56FC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 xml:space="preserve">Name: </w:t>
      </w:r>
      <w:r w:rsidRPr="00964676">
        <w:rPr>
          <w:b/>
          <w:bCs/>
          <w:sz w:val="22"/>
          <w:szCs w:val="22"/>
          <w:lang w:val="en-US"/>
        </w:rPr>
        <w:t>Souhimbou Doh Kone</w:t>
      </w:r>
      <w:r w:rsidRPr="00964676">
        <w:rPr>
          <w:sz w:val="22"/>
          <w:szCs w:val="22"/>
          <w:lang w:val="en-US"/>
        </w:rPr>
        <w:br/>
        <w:t>Address: ____________________________</w:t>
      </w:r>
    </w:p>
    <w:p w14:paraId="67B7D0AB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pict w14:anchorId="16C7B25B">
          <v:rect id="_x0000_i1264" style="width:0;height:1.5pt" o:hralign="center" o:hrstd="t" o:hr="t" fillcolor="#a0a0a0" stroked="f"/>
        </w:pict>
      </w:r>
    </w:p>
    <w:p w14:paraId="11CD2922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2. Assignee (Legal Title Holder):</w:t>
      </w:r>
    </w:p>
    <w:p w14:paraId="06AFBE3E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 xml:space="preserve">Name: </w:t>
      </w:r>
      <w:r w:rsidRPr="00964676">
        <w:rPr>
          <w:b/>
          <w:bCs/>
          <w:sz w:val="22"/>
          <w:szCs w:val="22"/>
          <w:lang w:val="en-US"/>
        </w:rPr>
        <w:t>SOUHIMBOU DOH KONE LLC</w:t>
      </w:r>
      <w:r w:rsidRPr="00964676">
        <w:rPr>
          <w:sz w:val="22"/>
          <w:szCs w:val="22"/>
          <w:lang w:val="en-US"/>
        </w:rPr>
        <w:br/>
        <w:t>Address: 1401 Pennsylvania Ave Suite 105A PMB 70250, Wilmington, DE 19806</w:t>
      </w:r>
      <w:r w:rsidRPr="00964676">
        <w:rPr>
          <w:sz w:val="22"/>
          <w:szCs w:val="22"/>
          <w:lang w:val="en-US"/>
        </w:rPr>
        <w:br/>
        <w:t>EIN: 39-4596090</w:t>
      </w:r>
    </w:p>
    <w:p w14:paraId="1F220F8A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pict w14:anchorId="06121CB6">
          <v:rect id="_x0000_i1265" style="width:0;height:1.5pt" o:hralign="center" o:hrstd="t" o:hr="t" fillcolor="#a0a0a0" stroked="f"/>
        </w:pict>
      </w:r>
    </w:p>
    <w:p w14:paraId="78BAF1C1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3. Exclusive Licensee (Commercial Operator):</w:t>
      </w:r>
    </w:p>
    <w:p w14:paraId="36D96409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  <w:lang w:val="en-US"/>
        </w:rPr>
        <w:t xml:space="preserve">Name: </w:t>
      </w:r>
      <w:r w:rsidRPr="00964676">
        <w:rPr>
          <w:b/>
          <w:bCs/>
          <w:sz w:val="22"/>
          <w:szCs w:val="22"/>
          <w:lang w:val="en-US"/>
        </w:rPr>
        <w:t>SecRed Knowledge Inc.</w:t>
      </w:r>
      <w:r w:rsidRPr="00964676">
        <w:rPr>
          <w:sz w:val="22"/>
          <w:szCs w:val="22"/>
          <w:lang w:val="en-US"/>
        </w:rPr>
        <w:br/>
      </w:r>
      <w:r w:rsidRPr="00964676">
        <w:rPr>
          <w:sz w:val="22"/>
          <w:szCs w:val="22"/>
        </w:rPr>
        <w:t>Address: ____________________________</w:t>
      </w:r>
    </w:p>
    <w:p w14:paraId="4CDF8EE7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pict w14:anchorId="7FE428D0">
          <v:rect id="_x0000_i1266" style="width:0;height:1.5pt" o:hralign="center" o:hrstd="t" o:hr="t" fillcolor="#a0a0a0" stroked="f"/>
        </w:pict>
      </w:r>
    </w:p>
    <w:p w14:paraId="377A0165" w14:textId="77777777" w:rsidR="00964676" w:rsidRPr="00964676" w:rsidRDefault="00964676" w:rsidP="00964676">
      <w:pPr>
        <w:rPr>
          <w:b/>
          <w:bCs/>
          <w:sz w:val="22"/>
          <w:szCs w:val="22"/>
        </w:rPr>
      </w:pPr>
      <w:r w:rsidRPr="00964676">
        <w:rPr>
          <w:b/>
          <w:bCs/>
          <w:sz w:val="22"/>
          <w:szCs w:val="22"/>
        </w:rPr>
        <w:t>4. Application / Patent Information:</w:t>
      </w:r>
    </w:p>
    <w:p w14:paraId="5E94527C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t>Provisional Application No.: ____________________</w:t>
      </w:r>
      <w:r w:rsidRPr="00964676">
        <w:rPr>
          <w:sz w:val="22"/>
          <w:szCs w:val="22"/>
        </w:rPr>
        <w:br/>
        <w:t>Filing Date: ____________________</w:t>
      </w:r>
      <w:r w:rsidRPr="00964676">
        <w:rPr>
          <w:sz w:val="22"/>
          <w:szCs w:val="22"/>
        </w:rPr>
        <w:br/>
        <w:t xml:space="preserve">Title: </w:t>
      </w:r>
      <w:r w:rsidRPr="00964676">
        <w:rPr>
          <w:b/>
          <w:bCs/>
          <w:sz w:val="22"/>
          <w:szCs w:val="22"/>
        </w:rPr>
        <w:t>KHEPRA Protocol</w:t>
      </w:r>
    </w:p>
    <w:p w14:paraId="7B2D543B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pict w14:anchorId="6EFEA454">
          <v:rect id="_x0000_i1267" style="width:0;height:1.5pt" o:hralign="center" o:hrstd="t" o:hr="t" fillcolor="#a0a0a0" stroked="f"/>
        </w:pict>
      </w:r>
    </w:p>
    <w:p w14:paraId="15055EF0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5. Special Terms &amp; Reversionary Notice:</w:t>
      </w:r>
    </w:p>
    <w:p w14:paraId="0A17C846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 xml:space="preserve">“This assignment includes a </w:t>
      </w:r>
      <w:r w:rsidRPr="00964676">
        <w:rPr>
          <w:b/>
          <w:bCs/>
          <w:sz w:val="22"/>
          <w:szCs w:val="22"/>
          <w:lang w:val="en-US"/>
        </w:rPr>
        <w:t>perpetual beneficial ownership right</w:t>
      </w:r>
      <w:r w:rsidRPr="00964676">
        <w:rPr>
          <w:sz w:val="22"/>
          <w:szCs w:val="22"/>
          <w:lang w:val="en-US"/>
        </w:rPr>
        <w:t xml:space="preserve"> retained by the Creator, </w:t>
      </w:r>
      <w:r w:rsidRPr="00964676">
        <w:rPr>
          <w:b/>
          <w:bCs/>
          <w:sz w:val="22"/>
          <w:szCs w:val="22"/>
          <w:lang w:val="en-US"/>
        </w:rPr>
        <w:t>Souhimbou Doh Kone</w:t>
      </w:r>
      <w:r w:rsidRPr="00964676">
        <w:rPr>
          <w:sz w:val="22"/>
          <w:szCs w:val="22"/>
          <w:lang w:val="en-US"/>
        </w:rPr>
        <w:t xml:space="preserve">, and an </w:t>
      </w:r>
      <w:r w:rsidRPr="00964676">
        <w:rPr>
          <w:b/>
          <w:bCs/>
          <w:sz w:val="22"/>
          <w:szCs w:val="22"/>
          <w:lang w:val="en-US"/>
        </w:rPr>
        <w:t>automatic reversion clause</w:t>
      </w:r>
      <w:r w:rsidRPr="00964676">
        <w:rPr>
          <w:sz w:val="22"/>
          <w:szCs w:val="22"/>
          <w:lang w:val="en-US"/>
        </w:rPr>
        <w:t xml:space="preserve"> requiring that all rights revert to the Creator upon dissolution, loss of good standing, unauthorized transfer, or merger of the Assignee, as articulated in the Master Agreement executed on ____________, 2025.”</w:t>
      </w:r>
    </w:p>
    <w:p w14:paraId="4D6AE9EA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pict w14:anchorId="39F31297">
          <v:rect id="_x0000_i1268" style="width:0;height:1.5pt" o:hralign="center" o:hrstd="t" o:hr="t" fillcolor="#a0a0a0" stroked="f"/>
        </w:pict>
      </w:r>
    </w:p>
    <w:p w14:paraId="199C9099" w14:textId="77777777" w:rsidR="00964676" w:rsidRPr="00964676" w:rsidRDefault="00964676" w:rsidP="00964676">
      <w:pPr>
        <w:rPr>
          <w:b/>
          <w:bCs/>
          <w:sz w:val="22"/>
          <w:szCs w:val="22"/>
        </w:rPr>
      </w:pPr>
      <w:r w:rsidRPr="00964676">
        <w:rPr>
          <w:b/>
          <w:bCs/>
          <w:sz w:val="22"/>
          <w:szCs w:val="22"/>
        </w:rPr>
        <w:t>6. Signature Block (USPTO e-File Compatible)</w:t>
      </w:r>
    </w:p>
    <w:p w14:paraId="26640836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t>Submitter Name: _______________________</w:t>
      </w:r>
      <w:r w:rsidRPr="00964676">
        <w:rPr>
          <w:sz w:val="22"/>
          <w:szCs w:val="22"/>
        </w:rPr>
        <w:br/>
        <w:t>Signature: _____________________________</w:t>
      </w:r>
      <w:r w:rsidRPr="00964676">
        <w:rPr>
          <w:sz w:val="22"/>
          <w:szCs w:val="22"/>
        </w:rPr>
        <w:br/>
        <w:t>Date: _________________________________</w:t>
      </w:r>
    </w:p>
    <w:p w14:paraId="669BD628" w14:textId="77777777" w:rsidR="00964676" w:rsidRPr="00964676" w:rsidRDefault="00964676" w:rsidP="00964676">
      <w:pPr>
        <w:rPr>
          <w:sz w:val="22"/>
          <w:szCs w:val="22"/>
        </w:rPr>
      </w:pPr>
      <w:r w:rsidRPr="00964676">
        <w:rPr>
          <w:sz w:val="22"/>
          <w:szCs w:val="22"/>
        </w:rPr>
        <w:lastRenderedPageBreak/>
        <w:pict w14:anchorId="3D1D103C">
          <v:rect id="_x0000_i1269" style="width:0;height:1.5pt" o:hralign="center" o:hrstd="t" o:hr="t" fillcolor="#a0a0a0" stroked="f"/>
        </w:pict>
      </w:r>
    </w:p>
    <w:p w14:paraId="0373B4DF" w14:textId="042951A6" w:rsidR="00964676" w:rsidRPr="00964676" w:rsidRDefault="00964676" w:rsidP="00964676">
      <w:pPr>
        <w:rPr>
          <w:rFonts w:ascii="Segoe UI Symbol" w:hAnsi="Segoe UI Symbol" w:cs="Segoe UI Symbol"/>
          <w:b/>
          <w:bCs/>
          <w:sz w:val="22"/>
          <w:szCs w:val="22"/>
          <w:lang w:val="en-US"/>
        </w:rPr>
      </w:pPr>
      <w:r w:rsidRPr="00964676">
        <w:rPr>
          <w:rFonts w:ascii="Segoe UI Symbol" w:hAnsi="Segoe UI Symbol" w:cs="Segoe UI Symbol"/>
          <w:b/>
          <w:bCs/>
          <w:sz w:val="22"/>
          <w:szCs w:val="22"/>
          <w:lang w:val="en-US"/>
        </w:rPr>
        <w:t>★</w:t>
      </w:r>
      <w:r w:rsidRPr="00964676">
        <w:rPr>
          <w:b/>
          <w:bCs/>
          <w:sz w:val="22"/>
          <w:szCs w:val="22"/>
          <w:lang w:val="en-US"/>
        </w:rPr>
        <w:t xml:space="preserve"> ANNEX D</w:t>
      </w:r>
    </w:p>
    <w:p w14:paraId="08EE778D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DEFINITIONS GLOSSARY</w:t>
      </w:r>
    </w:p>
    <w:p w14:paraId="3F6D19F7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The following definitions apply throughout the Master Agreement and all Annexes:</w:t>
      </w:r>
    </w:p>
    <w:p w14:paraId="5789E5FB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“Assigned IP”</w:t>
      </w:r>
    </w:p>
    <w:p w14:paraId="6048B270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All technologies, inventions, software, frameworks, algorithms, diagrams, symbolic systems, derivative works, and improvements associated with KHEPRA, Papyrus, Imhotep, SouHimBou AI™, and related modules.</w:t>
      </w:r>
    </w:p>
    <w:p w14:paraId="5FF24DE0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“Creator” / “Assignor” / “Source-Owner”</w:t>
      </w:r>
    </w:p>
    <w:p w14:paraId="6DA26662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 xml:space="preserve">Refers solely to </w:t>
      </w:r>
      <w:r w:rsidRPr="00964676">
        <w:rPr>
          <w:b/>
          <w:bCs/>
          <w:sz w:val="22"/>
          <w:szCs w:val="22"/>
          <w:lang w:val="en-US"/>
        </w:rPr>
        <w:t>Souhimbou Doh Kone</w:t>
      </w:r>
      <w:r w:rsidRPr="00964676">
        <w:rPr>
          <w:sz w:val="22"/>
          <w:szCs w:val="22"/>
          <w:lang w:val="en-US"/>
        </w:rPr>
        <w:t>, the living natural person.</w:t>
      </w:r>
    </w:p>
    <w:p w14:paraId="0A3EBFE8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“Assignee” / “IP-Holding Company”</w:t>
      </w:r>
    </w:p>
    <w:p w14:paraId="2454D5F7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SOUHIMBOU DOH KONE LLC</w:t>
      </w:r>
      <w:r w:rsidRPr="00964676">
        <w:rPr>
          <w:sz w:val="22"/>
          <w:szCs w:val="22"/>
          <w:lang w:val="en-US"/>
        </w:rPr>
        <w:t>, holder of legal title to the Assigned IP.</w:t>
      </w:r>
    </w:p>
    <w:p w14:paraId="65A11E6C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“Licensee” / “Commercial Operating Entity”</w:t>
      </w:r>
    </w:p>
    <w:p w14:paraId="71191030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SecRed Knowledge Inc.</w:t>
      </w:r>
      <w:r w:rsidRPr="00964676">
        <w:rPr>
          <w:sz w:val="22"/>
          <w:szCs w:val="22"/>
          <w:lang w:val="en-US"/>
        </w:rPr>
        <w:t>, exclusive commercial implementer and operator of SouHimBou AI™.</w:t>
      </w:r>
    </w:p>
    <w:p w14:paraId="698F0469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“Reversionary Event”</w:t>
      </w:r>
    </w:p>
    <w:p w14:paraId="2EA91D77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Any action or occurrence triggering automatic return of legal title to the Creator, including dissolution, loss of good standing, unauthorized transfer, merger, or receivership of the LLC.</w:t>
      </w:r>
    </w:p>
    <w:p w14:paraId="28DC3899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“Equitable Maxims”</w:t>
      </w:r>
    </w:p>
    <w:p w14:paraId="2373FB4F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Judicial principles guiding interpretation, including:</w:t>
      </w:r>
    </w:p>
    <w:p w14:paraId="337CC23E" w14:textId="77777777" w:rsidR="00964676" w:rsidRPr="00964676" w:rsidRDefault="00964676" w:rsidP="00964676">
      <w:pPr>
        <w:numPr>
          <w:ilvl w:val="0"/>
          <w:numId w:val="17"/>
        </w:numPr>
        <w:rPr>
          <w:sz w:val="22"/>
          <w:szCs w:val="22"/>
        </w:rPr>
      </w:pPr>
      <w:r w:rsidRPr="00964676">
        <w:rPr>
          <w:i/>
          <w:iCs/>
          <w:sz w:val="22"/>
          <w:szCs w:val="22"/>
        </w:rPr>
        <w:t>He who creates owns.</w:t>
      </w:r>
    </w:p>
    <w:p w14:paraId="5434955F" w14:textId="77777777" w:rsidR="00964676" w:rsidRPr="00964676" w:rsidRDefault="00964676" w:rsidP="00964676">
      <w:pPr>
        <w:numPr>
          <w:ilvl w:val="0"/>
          <w:numId w:val="17"/>
        </w:numPr>
        <w:rPr>
          <w:sz w:val="22"/>
          <w:szCs w:val="22"/>
          <w:lang w:val="en-US"/>
        </w:rPr>
      </w:pPr>
      <w:r w:rsidRPr="00964676">
        <w:rPr>
          <w:i/>
          <w:iCs/>
          <w:sz w:val="22"/>
          <w:szCs w:val="22"/>
          <w:lang w:val="en-US"/>
        </w:rPr>
        <w:t>Equity regards as done that which ought to be done.</w:t>
      </w:r>
    </w:p>
    <w:p w14:paraId="005336FB" w14:textId="77777777" w:rsidR="00964676" w:rsidRPr="00964676" w:rsidRDefault="00964676" w:rsidP="00964676">
      <w:pPr>
        <w:numPr>
          <w:ilvl w:val="0"/>
          <w:numId w:val="17"/>
        </w:numPr>
        <w:rPr>
          <w:sz w:val="22"/>
          <w:szCs w:val="22"/>
          <w:lang w:val="en-US"/>
        </w:rPr>
      </w:pPr>
      <w:r w:rsidRPr="00964676">
        <w:rPr>
          <w:i/>
          <w:iCs/>
          <w:sz w:val="22"/>
          <w:szCs w:val="22"/>
          <w:lang w:val="en-US"/>
        </w:rPr>
        <w:t>Equity acts on the conscience.</w:t>
      </w:r>
    </w:p>
    <w:p w14:paraId="1370EA04" w14:textId="77777777" w:rsidR="00964676" w:rsidRPr="00964676" w:rsidRDefault="00964676" w:rsidP="00964676">
      <w:pPr>
        <w:numPr>
          <w:ilvl w:val="0"/>
          <w:numId w:val="17"/>
        </w:numPr>
        <w:rPr>
          <w:sz w:val="22"/>
          <w:szCs w:val="22"/>
          <w:lang w:val="en-US"/>
        </w:rPr>
      </w:pPr>
      <w:r w:rsidRPr="00964676">
        <w:rPr>
          <w:i/>
          <w:iCs/>
          <w:sz w:val="22"/>
          <w:szCs w:val="22"/>
          <w:lang w:val="en-US"/>
        </w:rPr>
        <w:t>Truth is expressed in the form of an affidavit.</w:t>
      </w:r>
    </w:p>
    <w:p w14:paraId="6DCE6315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“Adaptive Event”</w:t>
      </w:r>
    </w:p>
    <w:p w14:paraId="21BC1DB7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Any unforeseen circumstance requiring royalty adjustment, including litigation, regulatory action, market disruption, or national-security restrictions.</w:t>
      </w:r>
    </w:p>
    <w:p w14:paraId="48CCAF8D" w14:textId="77777777" w:rsidR="00964676" w:rsidRPr="00964676" w:rsidRDefault="00964676" w:rsidP="00964676">
      <w:pPr>
        <w:rPr>
          <w:b/>
          <w:bCs/>
          <w:sz w:val="22"/>
          <w:szCs w:val="22"/>
          <w:lang w:val="en-US"/>
        </w:rPr>
      </w:pPr>
      <w:r w:rsidRPr="00964676">
        <w:rPr>
          <w:b/>
          <w:bCs/>
          <w:sz w:val="22"/>
          <w:szCs w:val="22"/>
          <w:lang w:val="en-US"/>
        </w:rPr>
        <w:t>“SouHimBou AI™”</w:t>
      </w:r>
    </w:p>
    <w:p w14:paraId="6F77854B" w14:textId="77777777" w:rsidR="00964676" w:rsidRPr="00964676" w:rsidRDefault="00964676" w:rsidP="00964676">
      <w:pPr>
        <w:rPr>
          <w:sz w:val="22"/>
          <w:szCs w:val="22"/>
          <w:lang w:val="en-US"/>
        </w:rPr>
      </w:pPr>
      <w:r w:rsidRPr="00964676">
        <w:rPr>
          <w:sz w:val="22"/>
          <w:szCs w:val="22"/>
          <w:lang w:val="en-US"/>
        </w:rPr>
        <w:t>As defined in the Agreement:</w:t>
      </w:r>
      <w:r w:rsidRPr="00964676">
        <w:rPr>
          <w:sz w:val="22"/>
          <w:szCs w:val="22"/>
          <w:lang w:val="en-US"/>
        </w:rPr>
        <w:br/>
        <w:t>the commercial AI platform implementing the KHEPRA, Papyrus, and Imhotep systems, licensed exclusively to SecRed Knowledge Inc.</w:t>
      </w:r>
    </w:p>
    <w:p w14:paraId="3FD1BA0F" w14:textId="4B009F70" w:rsidR="00964676" w:rsidRPr="00964676" w:rsidRDefault="00964676" w:rsidP="00F63D14">
      <w:pPr>
        <w:rPr>
          <w:lang w:val="en-US"/>
        </w:rPr>
      </w:pPr>
      <w:r w:rsidRPr="00964676">
        <w:pict w14:anchorId="1F049E6C">
          <v:rect id="_x0000_i1270" style="width:0;height:1.5pt" o:hralign="center" o:hrstd="t" o:hr="t" fillcolor="#a0a0a0" stroked="f"/>
        </w:pict>
      </w:r>
    </w:p>
    <w:p w14:paraId="6B8D0E46" w14:textId="77777777" w:rsidR="00693791" w:rsidRPr="00693791" w:rsidRDefault="00693791" w:rsidP="00693791">
      <w:pPr>
        <w:rPr>
          <w:lang w:val="en-US"/>
        </w:rPr>
      </w:pPr>
    </w:p>
    <w:p w14:paraId="6FE0AB79" w14:textId="5CDCFF7C" w:rsidR="00693791" w:rsidRPr="00693791" w:rsidRDefault="007A2728" w:rsidP="007A2728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33ABC0" wp14:editId="59927DD7">
            <wp:extent cx="5760720" cy="3240405"/>
            <wp:effectExtent l="0" t="0" r="0" b="0"/>
            <wp:docPr id="396675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7528" name="Image 396675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F512B4A" wp14:editId="7B757B96">
            <wp:extent cx="5760720" cy="3256280"/>
            <wp:effectExtent l="0" t="0" r="0" b="1270"/>
            <wp:docPr id="211624129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41291" name="Image 21162412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95A1F61" wp14:editId="309F0828">
            <wp:extent cx="5760720" cy="3009900"/>
            <wp:effectExtent l="0" t="0" r="0" b="0"/>
            <wp:docPr id="151465987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59876" name="Image 15146598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3BC53C4" wp14:editId="6008A159">
            <wp:extent cx="5760720" cy="3431540"/>
            <wp:effectExtent l="0" t="0" r="0" b="0"/>
            <wp:docPr id="151816059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60595" name="Image 15181605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9B7A1C7" wp14:editId="3EBB7BBB">
            <wp:extent cx="5760720" cy="8641080"/>
            <wp:effectExtent l="0" t="0" r="0" b="7620"/>
            <wp:docPr id="193797119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71194" name="Image 19379711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7C5CB24" wp14:editId="39868183">
            <wp:extent cx="5760720" cy="5760720"/>
            <wp:effectExtent l="0" t="0" r="0" b="0"/>
            <wp:docPr id="135051430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14304" name="Image 13505143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8D9F722" wp14:editId="530ED7B1">
            <wp:extent cx="5760720" cy="3240405"/>
            <wp:effectExtent l="0" t="0" r="0" b="0"/>
            <wp:docPr id="71282563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25633" name="Image 7128256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3B605D3" wp14:editId="7CED9DAF">
            <wp:extent cx="5760720" cy="5448300"/>
            <wp:effectExtent l="0" t="0" r="0" b="0"/>
            <wp:docPr id="92701685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16859" name="Image 9270168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5421BB4" wp14:editId="42C74194">
            <wp:extent cx="4458086" cy="4511431"/>
            <wp:effectExtent l="0" t="0" r="0" b="3810"/>
            <wp:docPr id="134783165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31654" name="Image 13478316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791" w:rsidRPr="00693791">
      <w:head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92E79" w14:textId="77777777" w:rsidR="003534EA" w:rsidRDefault="003534EA" w:rsidP="00855BCE">
      <w:pPr>
        <w:spacing w:after="0" w:line="240" w:lineRule="auto"/>
      </w:pPr>
      <w:r>
        <w:separator/>
      </w:r>
    </w:p>
  </w:endnote>
  <w:endnote w:type="continuationSeparator" w:id="0">
    <w:p w14:paraId="6E6C90A6" w14:textId="77777777" w:rsidR="003534EA" w:rsidRDefault="003534EA" w:rsidP="00855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CAF65" w14:textId="77777777" w:rsidR="003534EA" w:rsidRDefault="003534EA" w:rsidP="00855BCE">
      <w:pPr>
        <w:spacing w:after="0" w:line="240" w:lineRule="auto"/>
      </w:pPr>
      <w:r>
        <w:separator/>
      </w:r>
    </w:p>
  </w:footnote>
  <w:footnote w:type="continuationSeparator" w:id="0">
    <w:p w14:paraId="679DA15D" w14:textId="77777777" w:rsidR="003534EA" w:rsidRDefault="003534EA" w:rsidP="00855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AB811" w14:textId="1F4BB75B" w:rsidR="00855BCE" w:rsidRPr="006F44E9" w:rsidRDefault="00D31C92" w:rsidP="006F44E9">
    <w:pPr>
      <w:pStyle w:val="En-tte"/>
      <w:jc w:val="center"/>
      <w:rPr>
        <w:sz w:val="16"/>
        <w:szCs w:val="16"/>
        <w:lang w:val="en-US"/>
      </w:rPr>
    </w:pPr>
    <w:r w:rsidRPr="006F44E9">
      <w:rPr>
        <w:b/>
        <w:bCs/>
        <w:sz w:val="16"/>
        <w:szCs w:val="16"/>
        <w:lang w:val="en-US"/>
      </w:rPr>
      <w:t>All Rights Reserved to:</w:t>
    </w:r>
    <w:r w:rsidRPr="006F44E9">
      <w:rPr>
        <w:b/>
        <w:bCs/>
        <w:sz w:val="16"/>
        <w:szCs w:val="16"/>
        <w:lang w:val="en-US"/>
      </w:rPr>
      <w:br/>
    </w:r>
    <w:r w:rsidR="00855BCE" w:rsidRPr="00964676">
      <w:rPr>
        <w:b/>
        <w:bCs/>
        <w:sz w:val="16"/>
        <w:szCs w:val="16"/>
        <w:lang w:val="en-US"/>
      </w:rPr>
      <w:t>Souhimbou Doh Kone</w:t>
    </w:r>
    <w:r w:rsidR="00855BCE" w:rsidRPr="006F44E9">
      <w:rPr>
        <w:b/>
        <w:bCs/>
        <w:sz w:val="16"/>
        <w:szCs w:val="16"/>
        <w:lang w:val="en-US"/>
      </w:rPr>
      <w:t>, SOUHIMBOU DOH KONE LLC, SECRED KNOWLEDGE INC. dba NOUCHIX – SOUHIMBOU AI</w:t>
    </w:r>
    <w:r w:rsidRPr="006F44E9">
      <w:rPr>
        <w:b/>
        <w:bCs/>
        <w:sz w:val="16"/>
        <w:szCs w:val="16"/>
        <w:lang w:val="en-US"/>
      </w:rPr>
      <w:t>: KHEPRA PROTOCOL, PAPYRUS ENGINE, IMOHTEP FRAMEWORKS et al.</w:t>
    </w:r>
    <w:r w:rsidR="006F44E9" w:rsidRPr="006F44E9">
      <w:rPr>
        <w:b/>
        <w:bCs/>
        <w:sz w:val="16"/>
        <w:szCs w:val="16"/>
        <w:lang w:val="en-US"/>
      </w:rPr>
      <w:t xml:space="preserve"> @12/08/2025 at 1341 Standard Arabian Time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2BC9"/>
    <w:multiLevelType w:val="multilevel"/>
    <w:tmpl w:val="0340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94CAB"/>
    <w:multiLevelType w:val="multilevel"/>
    <w:tmpl w:val="E0EE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6192A"/>
    <w:multiLevelType w:val="multilevel"/>
    <w:tmpl w:val="3F7A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30C34"/>
    <w:multiLevelType w:val="multilevel"/>
    <w:tmpl w:val="C77C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E5C39"/>
    <w:multiLevelType w:val="multilevel"/>
    <w:tmpl w:val="8B48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30575"/>
    <w:multiLevelType w:val="multilevel"/>
    <w:tmpl w:val="12C6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B1B25"/>
    <w:multiLevelType w:val="multilevel"/>
    <w:tmpl w:val="32BA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C2343"/>
    <w:multiLevelType w:val="multilevel"/>
    <w:tmpl w:val="0DA2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A4D32"/>
    <w:multiLevelType w:val="multilevel"/>
    <w:tmpl w:val="663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F6C61"/>
    <w:multiLevelType w:val="multilevel"/>
    <w:tmpl w:val="2BC0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A1879"/>
    <w:multiLevelType w:val="multilevel"/>
    <w:tmpl w:val="2C3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E0415"/>
    <w:multiLevelType w:val="multilevel"/>
    <w:tmpl w:val="938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009FE"/>
    <w:multiLevelType w:val="multilevel"/>
    <w:tmpl w:val="E990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D0EB1"/>
    <w:multiLevelType w:val="multilevel"/>
    <w:tmpl w:val="AB3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A536E"/>
    <w:multiLevelType w:val="multilevel"/>
    <w:tmpl w:val="E302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33610"/>
    <w:multiLevelType w:val="multilevel"/>
    <w:tmpl w:val="9B5A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4273F"/>
    <w:multiLevelType w:val="multilevel"/>
    <w:tmpl w:val="D1D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241492">
    <w:abstractNumId w:val="5"/>
  </w:num>
  <w:num w:numId="2" w16cid:durableId="537591858">
    <w:abstractNumId w:val="13"/>
  </w:num>
  <w:num w:numId="3" w16cid:durableId="1133863397">
    <w:abstractNumId w:val="4"/>
  </w:num>
  <w:num w:numId="4" w16cid:durableId="897936886">
    <w:abstractNumId w:val="12"/>
  </w:num>
  <w:num w:numId="5" w16cid:durableId="1284923769">
    <w:abstractNumId w:val="11"/>
  </w:num>
  <w:num w:numId="6" w16cid:durableId="935015065">
    <w:abstractNumId w:val="2"/>
  </w:num>
  <w:num w:numId="7" w16cid:durableId="755126303">
    <w:abstractNumId w:val="7"/>
  </w:num>
  <w:num w:numId="8" w16cid:durableId="1164205570">
    <w:abstractNumId w:val="0"/>
  </w:num>
  <w:num w:numId="9" w16cid:durableId="2120905250">
    <w:abstractNumId w:val="6"/>
  </w:num>
  <w:num w:numId="10" w16cid:durableId="291904710">
    <w:abstractNumId w:val="14"/>
  </w:num>
  <w:num w:numId="11" w16cid:durableId="1152061569">
    <w:abstractNumId w:val="16"/>
  </w:num>
  <w:num w:numId="12" w16cid:durableId="1853253075">
    <w:abstractNumId w:val="10"/>
  </w:num>
  <w:num w:numId="13" w16cid:durableId="1345592700">
    <w:abstractNumId w:val="3"/>
  </w:num>
  <w:num w:numId="14" w16cid:durableId="1061442917">
    <w:abstractNumId w:val="8"/>
  </w:num>
  <w:num w:numId="15" w16cid:durableId="193271073">
    <w:abstractNumId w:val="15"/>
  </w:num>
  <w:num w:numId="16" w16cid:durableId="1797218714">
    <w:abstractNumId w:val="9"/>
  </w:num>
  <w:num w:numId="17" w16cid:durableId="2138332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91"/>
    <w:rsid w:val="0016281A"/>
    <w:rsid w:val="00321FFC"/>
    <w:rsid w:val="003534EA"/>
    <w:rsid w:val="004A1717"/>
    <w:rsid w:val="00693791"/>
    <w:rsid w:val="006F44E9"/>
    <w:rsid w:val="007A2728"/>
    <w:rsid w:val="00855BCE"/>
    <w:rsid w:val="008C50C1"/>
    <w:rsid w:val="00914B95"/>
    <w:rsid w:val="00964676"/>
    <w:rsid w:val="00D31C92"/>
    <w:rsid w:val="00F07086"/>
    <w:rsid w:val="00F63D14"/>
    <w:rsid w:val="00F7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8ECCD"/>
  <w15:chartTrackingRefBased/>
  <w15:docId w15:val="{454BBB3A-D6EE-481A-BC26-9315DABD5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3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3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3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3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3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379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379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37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37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37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37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37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37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379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3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379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379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55B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55BCE"/>
  </w:style>
  <w:style w:type="paragraph" w:styleId="Pieddepage">
    <w:name w:val="footer"/>
    <w:basedOn w:val="Normal"/>
    <w:link w:val="PieddepageCar"/>
    <w:uiPriority w:val="99"/>
    <w:unhideWhenUsed/>
    <w:rsid w:val="00855B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55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18</Pages>
  <Words>2297</Words>
  <Characters>12639</Characters>
  <Application>Microsoft Office Word</Application>
  <DocSecurity>0</DocSecurity>
  <Lines>105</Lines>
  <Paragraphs>29</Paragraphs>
  <ScaleCrop>false</ScaleCrop>
  <Company/>
  <LinksUpToDate>false</LinksUpToDate>
  <CharactersWithSpaces>14907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Rabbi</dc:creator>
  <cp:keywords/>
  <dc:description/>
  <cp:lastModifiedBy>Ced Rabbi</cp:lastModifiedBy>
  <cp:revision>18</cp:revision>
  <dcterms:created xsi:type="dcterms:W3CDTF">2025-12-08T10:34:00Z</dcterms:created>
  <dcterms:modified xsi:type="dcterms:W3CDTF">2025-12-08T19:02:00Z</dcterms:modified>
</cp:coreProperties>
</file>