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5" w:rsidRDefault="0054307C">
      <w:pPr>
        <w:rPr>
          <w:rFonts w:ascii="Verdana" w:hAnsi="Verdana"/>
          <w:color w:val="000000"/>
          <w:sz w:val="20"/>
          <w:szCs w:val="20"/>
          <w:shd w:val="clear" w:color="auto" w:fill="EEEFF0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Класс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это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абстрактный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тип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данных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помощью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описывается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некоторая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сущность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характеристики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возможные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действия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).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может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описывать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студента,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автомобиль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и т.д. Описав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можем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создать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экземпляр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–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объект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Объект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это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уже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конкретный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представитель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.</w:t>
      </w:r>
    </w:p>
    <w:p w:rsidR="0054307C" w:rsidRDefault="0054307C">
      <w:pPr>
        <w:rPr>
          <w:rFonts w:ascii="Verdana" w:hAnsi="Verdana"/>
          <w:color w:val="000000"/>
          <w:sz w:val="20"/>
          <w:szCs w:val="20"/>
          <w:shd w:val="clear" w:color="auto" w:fill="EEEFF0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Инкапсуляция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скрывать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внутреннюю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реализацию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могут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быть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реализованы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внутренние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вспомогательные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методы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поля,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которым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доступ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пользователя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необходимо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запретить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тут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используется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инкапсуляция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Больше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об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инкапсуляции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читайте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уроке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hyperlink r:id="rId6" w:tgtFrame="_blank" w:history="1"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Инкапс</w:t>
        </w:r>
        <w:proofErr w:type="spellEnd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 xml:space="preserve">уляция в </w:t>
        </w:r>
        <w:proofErr w:type="spellStart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Си-шарп</w:t>
        </w:r>
        <w:proofErr w:type="spellEnd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 xml:space="preserve">. </w:t>
        </w:r>
        <w:proofErr w:type="spellStart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Модификаторы</w:t>
        </w:r>
        <w:proofErr w:type="spellEnd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 xml:space="preserve"> </w:t>
        </w:r>
        <w:proofErr w:type="spellStart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доступа</w:t>
        </w:r>
        <w:proofErr w:type="spellEnd"/>
      </w:hyperlink>
      <w:r>
        <w:rPr>
          <w:rFonts w:ascii="Verdana" w:hAnsi="Verdana"/>
          <w:color w:val="000000"/>
          <w:sz w:val="20"/>
          <w:szCs w:val="20"/>
          <w:shd w:val="clear" w:color="auto" w:fill="EEEFF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Наследования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создавать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новый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на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другого.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на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которого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создается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новый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называется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базовым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базирующийся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новый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наследником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базовый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животное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описаны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общие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характеристики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всех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животных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животного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вес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). На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базе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этого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можно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создать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наследники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Собака, Слон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своими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специфическими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свойствами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Все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свойства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методы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базового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при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наследовании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переходят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наследник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Больше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наследовании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читайте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уроке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hyperlink r:id="rId7" w:tgtFrame="_blank" w:history="1"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Наслед</w:t>
        </w:r>
        <w:proofErr w:type="spellEnd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 xml:space="preserve">ование в </w:t>
        </w:r>
        <w:proofErr w:type="spellStart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Си-шарп</w:t>
        </w:r>
        <w:proofErr w:type="spellEnd"/>
      </w:hyperlink>
      <w:r>
        <w:rPr>
          <w:rFonts w:ascii="Verdana" w:hAnsi="Verdana"/>
          <w:color w:val="000000"/>
          <w:sz w:val="20"/>
          <w:szCs w:val="20"/>
          <w:shd w:val="clear" w:color="auto" w:fill="EEEFF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Полиморфизм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это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способность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объектов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с одним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интерфейсом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иметь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различную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реализацию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два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Круг и Квадрат. У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обоих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GetSquare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(),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который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считает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возвращает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площадь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площадь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круга и квадрата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вычисляется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по-разному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соответственно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реализация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одного и того же метода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различная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Больше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полиморфизме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читайте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уроке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hyperlink r:id="rId8" w:tgtFrame="_blank" w:history="1"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Полим</w:t>
        </w:r>
        <w:proofErr w:type="spellEnd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 xml:space="preserve">орфизм в </w:t>
        </w:r>
        <w:proofErr w:type="spellStart"/>
        <w:r>
          <w:rPr>
            <w:rStyle w:val="a3"/>
            <w:rFonts w:ascii="Verdana" w:hAnsi="Verdana"/>
            <w:color w:val="0000AA"/>
            <w:sz w:val="20"/>
            <w:szCs w:val="20"/>
            <w:u w:val="none"/>
            <w:shd w:val="clear" w:color="auto" w:fill="EEEFF0"/>
          </w:rPr>
          <w:t>Си-шарп</w:t>
        </w:r>
        <w:proofErr w:type="spellEnd"/>
      </w:hyperlink>
      <w:r>
        <w:rPr>
          <w:rFonts w:ascii="Verdana" w:hAnsi="Verdana"/>
          <w:color w:val="000000"/>
          <w:sz w:val="20"/>
          <w:szCs w:val="20"/>
          <w:shd w:val="clear" w:color="auto" w:fill="EEEFF0"/>
        </w:rPr>
        <w:t>.</w:t>
      </w:r>
    </w:p>
    <w:p w:rsidR="00F03D6C" w:rsidRDefault="00F03D6C">
      <w:pPr>
        <w:rPr>
          <w:rFonts w:ascii="Verdana" w:hAnsi="Verdana"/>
          <w:color w:val="000000"/>
          <w:sz w:val="20"/>
          <w:szCs w:val="20"/>
          <w:shd w:val="clear" w:color="auto" w:fill="EEEFF0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EEEFF0"/>
        </w:rPr>
        <w:t>Абстракция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EEEFF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–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выделять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из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некоторой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сущности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только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необходимые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характеристики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методы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которые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полной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мере (для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поставленной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задачи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описывают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объект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создавая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описания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студента,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мы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выделяем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только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необходимые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характеристики,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такие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как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ФИО, номер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зачетной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книжки,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группа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Здесь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нет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смысла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добавлять поле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вес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или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имя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FF0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FF0"/>
        </w:rPr>
        <w:t xml:space="preserve"> кота/собаки и т.д.</w:t>
      </w:r>
    </w:p>
    <w:p w:rsidR="006419B1" w:rsidRPr="006419B1" w:rsidRDefault="006419B1" w:rsidP="006419B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Конструктор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копирования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нужен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нам для того,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чтобы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создавать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«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реальные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»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копии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объектов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класса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а не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побитовую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копию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Иногда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это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принципиально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важно.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Такую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«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реальную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»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копию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надо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создавать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нескольких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случаях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:rsidR="006419B1" w:rsidRPr="006419B1" w:rsidRDefault="006419B1" w:rsidP="00641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когда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мы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передаем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какую-либо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функцию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виде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параметра;</w:t>
      </w:r>
    </w:p>
    <w:p w:rsidR="006419B1" w:rsidRPr="006419B1" w:rsidRDefault="006419B1" w:rsidP="00641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когда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какая-либо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функция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должна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вернуть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класса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результате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своей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работы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6419B1" w:rsidRPr="006419B1" w:rsidRDefault="006419B1" w:rsidP="00641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когда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мы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главной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функции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один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класса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инициализируем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другим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объектом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класса</w:t>
      </w:r>
      <w:proofErr w:type="spellEnd"/>
      <w:r w:rsidRPr="006419B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6419B1" w:rsidRPr="006419B1" w:rsidRDefault="006419B1" w:rsidP="006419B1">
      <w:pPr>
        <w:pStyle w:val="a5"/>
        <w:numPr>
          <w:ilvl w:val="0"/>
          <w:numId w:val="1"/>
        </w:num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uk-UA"/>
        </w:rPr>
      </w:pPr>
      <w:proofErr w:type="spellStart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имяКласса</w:t>
      </w:r>
      <w:proofErr w:type="spellEnd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(</w:t>
      </w:r>
      <w:proofErr w:type="spellStart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const</w:t>
      </w:r>
      <w:proofErr w:type="spellEnd"/>
      <w:r w:rsidRPr="006419B1">
        <w:rPr>
          <w:rFonts w:ascii="Consolas" w:eastAsia="Times New Roman" w:hAnsi="Consolas" w:cs="Consolas"/>
          <w:color w:val="333333"/>
          <w:sz w:val="21"/>
          <w:szCs w:val="21"/>
          <w:lang w:eastAsia="uk-UA"/>
        </w:rPr>
        <w:t xml:space="preserve"> </w:t>
      </w:r>
      <w:proofErr w:type="spellStart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имяКласса</w:t>
      </w:r>
      <w:proofErr w:type="spellEnd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&amp; </w:t>
      </w:r>
      <w:proofErr w:type="spellStart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object</w:t>
      </w:r>
      <w:proofErr w:type="spellEnd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6419B1" w:rsidRPr="006419B1" w:rsidRDefault="006419B1" w:rsidP="006419B1">
      <w:pPr>
        <w:pStyle w:val="a5"/>
        <w:numPr>
          <w:ilvl w:val="0"/>
          <w:numId w:val="1"/>
        </w:num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uk-UA"/>
        </w:rPr>
      </w:pPr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{</w:t>
      </w:r>
    </w:p>
    <w:p w:rsidR="006419B1" w:rsidRPr="006419B1" w:rsidRDefault="006419B1" w:rsidP="006419B1">
      <w:pPr>
        <w:pStyle w:val="a5"/>
        <w:numPr>
          <w:ilvl w:val="0"/>
          <w:numId w:val="1"/>
        </w:num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uk-UA"/>
        </w:rPr>
      </w:pPr>
      <w:r w:rsidRPr="006419B1">
        <w:rPr>
          <w:rFonts w:ascii="Courier New" w:eastAsia="Times New Roman" w:hAnsi="Courier New" w:cs="Courier New"/>
          <w:color w:val="C7254E"/>
          <w:sz w:val="20"/>
          <w:szCs w:val="20"/>
          <w:lang w:eastAsia="uk-UA"/>
        </w:rPr>
        <w:t>    </w:t>
      </w:r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//код конструктора </w:t>
      </w:r>
      <w:proofErr w:type="spellStart"/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копирования</w:t>
      </w:r>
      <w:proofErr w:type="spellEnd"/>
    </w:p>
    <w:p w:rsidR="006419B1" w:rsidRPr="006419B1" w:rsidRDefault="006419B1" w:rsidP="006419B1">
      <w:pPr>
        <w:pStyle w:val="a5"/>
        <w:numPr>
          <w:ilvl w:val="0"/>
          <w:numId w:val="1"/>
        </w:num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uk-UA"/>
        </w:rPr>
      </w:pPr>
      <w:r w:rsidRPr="006419B1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}</w:t>
      </w:r>
    </w:p>
    <w:p w:rsidR="006419B1" w:rsidRDefault="00C770EE" w:rsidP="00C770EE">
      <w:pPr>
        <w:jc w:val="center"/>
        <w:rPr>
          <w:lang w:val="ru-RU"/>
        </w:rPr>
      </w:pPr>
      <w:r>
        <w:rPr>
          <w:lang w:val="ru-RU"/>
        </w:rPr>
        <w:t>Перегрузка операторов</w:t>
      </w:r>
    </w:p>
    <w:p w:rsidR="00C770EE" w:rsidRDefault="00C770EE" w:rsidP="00C770EE">
      <w:pP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С++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поддерживает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перегрузку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операторов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operator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overloading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). За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небольшими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исключениями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большинство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операторов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С++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могут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быть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перегружены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результате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они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получат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специаль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softHyphen/>
        <w:t>ное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значение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отношению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определенным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классам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определяющий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связан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softHyphen/>
        <w:t>ный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список,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может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оператор + для того,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добавлять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объект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 списку.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Другой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может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оператор +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совершенно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иным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способом.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Когда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оператор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перегружен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одно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исходных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значений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теряет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смысла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Просто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определенного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объектов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новый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оператор.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Поэтому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перегрузка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оператора + для того,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обрабатывать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свя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softHyphen/>
        <w:t>занный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список,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изменяет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действия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отношению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целым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числам.</w:t>
      </w:r>
    </w:p>
    <w:p w:rsidR="00AF0F19" w:rsidRDefault="00AF0F19" w:rsidP="00C770EE">
      <w:pP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</w:pPr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тип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имя_кл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асса::operator#(список_аргументов)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//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действия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определенные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применительно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классу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0D29B2" w:rsidRDefault="000D29B2" w:rsidP="00C770EE">
      <w:pPr>
        <w:rPr>
          <w:rStyle w:val="a6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</w:pPr>
    </w:p>
    <w:p w:rsidR="000D29B2" w:rsidRDefault="000D29B2" w:rsidP="00C770EE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</w:pPr>
      <w:proofErr w:type="spellStart"/>
      <w:r>
        <w:rPr>
          <w:rStyle w:val="hljs-keyword"/>
          <w:rFonts w:ascii="Courier New" w:hAnsi="Courier New" w:cs="Courier New"/>
          <w:color w:val="A71D5D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Integer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71D5D"/>
          <w:sz w:val="18"/>
          <w:szCs w:val="18"/>
          <w:bdr w:val="none" w:sz="0" w:space="0" w:color="auto" w:frame="1"/>
        </w:rPr>
        <w:t>operator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+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(</w:t>
      </w:r>
      <w:proofErr w:type="spellStart"/>
      <w:r>
        <w:rPr>
          <w:rStyle w:val="hljs-keyword"/>
          <w:rFonts w:ascii="Courier New" w:hAnsi="Courier New" w:cs="Courier New"/>
          <w:color w:val="A71D5D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Integer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&amp;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rv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) </w:t>
      </w:r>
      <w:proofErr w:type="spellStart"/>
      <w:r>
        <w:rPr>
          <w:rStyle w:val="hljs-keyword"/>
          <w:rFonts w:ascii="Courier New" w:hAnsi="Courier New" w:cs="Courier New"/>
          <w:color w:val="A71D5D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{ </w:t>
      </w:r>
      <w:proofErr w:type="spellStart"/>
      <w:r>
        <w:rPr>
          <w:rStyle w:val="hljs-keyword"/>
          <w:rFonts w:ascii="Courier New" w:hAnsi="Courier New" w:cs="Courier New"/>
          <w:color w:val="A71D5D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value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+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rv.value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); }</w:t>
      </w:r>
    </w:p>
    <w:p w:rsidR="004B6AF8" w:rsidRDefault="004B6AF8" w:rsidP="004B6AF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  <w:t>Дружественая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  <w:t xml:space="preserve"> функция</w:t>
      </w:r>
    </w:p>
    <w:p w:rsidR="004B6AF8" w:rsidRPr="004B6AF8" w:rsidRDefault="004B6AF8" w:rsidP="004B6AF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Дружественная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функция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–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это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функция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которая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не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являясь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частью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класса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имеет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доступ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ко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всем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элементам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из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дружественного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себе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класса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</w:p>
    <w:p w:rsidR="004B6AF8" w:rsidRDefault="004B6AF8" w:rsidP="004B6AF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</w:pP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Дружественная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функция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объявляется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внутри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класса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с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модификатором</w:t>
      </w:r>
      <w:proofErr w:type="spellEnd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4B6AF8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friend</w:t>
      </w:r>
      <w:proofErr w:type="spellEnd"/>
    </w:p>
    <w:p w:rsidR="004B6AF8" w:rsidRPr="004B6AF8" w:rsidRDefault="004B6AF8" w:rsidP="004B6AF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ru-RU"/>
        </w:rPr>
      </w:pPr>
      <w:r>
        <w:rPr>
          <w:noProof/>
          <w:lang w:eastAsia="uk-UA"/>
        </w:rPr>
        <w:drawing>
          <wp:inline distT="0" distB="0" distL="0" distR="0" wp14:anchorId="3EF77845" wp14:editId="327B3E29">
            <wp:extent cx="6120765" cy="5132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8" w:rsidRDefault="000F4C20" w:rsidP="000F4C20">
      <w:pPr>
        <w:jc w:val="center"/>
        <w:rPr>
          <w:lang w:val="ru-RU"/>
        </w:rPr>
      </w:pPr>
      <w:r>
        <w:rPr>
          <w:lang w:val="ru-RU"/>
        </w:rPr>
        <w:t>Виртуальные функции</w:t>
      </w:r>
    </w:p>
    <w:p w:rsidR="000F4C20" w:rsidRPr="000F4C20" w:rsidRDefault="000F4C20" w:rsidP="000F4C20">
      <w:pPr>
        <w:shd w:val="clear" w:color="auto" w:fill="FFFFFF"/>
        <w:spacing w:after="150" w:line="293" w:lineRule="atLeast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Полиморфизм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времени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исполнения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обеспечивается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за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счет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использования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производных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классов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виртуальных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Виртуальная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—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это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объявленная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ключевым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словом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virtual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базовом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переопределенная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одном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или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нескольких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производных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классах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Виртуальные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являются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особыми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функциями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потому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что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при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вызове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производ</w:t>
      </w:r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softHyphen/>
        <w:t>ного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помощью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указателя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или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ссылки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на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него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С++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определяет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время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исполнения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</w:t>
      </w:r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softHyphen/>
        <w:t>граммы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какую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функцию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вызвать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основываясь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на типе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Для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разных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объектов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вызываются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разные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версии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одной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той же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lastRenderedPageBreak/>
        <w:t>виртуальной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содержащий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одну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или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более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</w:t>
      </w:r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softHyphen/>
        <w:t>туальных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называется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полиморфным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классом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polymorphic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class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).</w:t>
      </w:r>
    </w:p>
    <w:p w:rsidR="000F4C20" w:rsidRPr="000F4C20" w:rsidRDefault="000F4C20" w:rsidP="000F4C20">
      <w:pPr>
        <w:shd w:val="clear" w:color="auto" w:fill="FFFFFF"/>
        <w:spacing w:after="150" w:line="293" w:lineRule="atLeast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Виртуальная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объявляется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базовом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использованием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ключевого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слова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virtual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Когда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же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она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переопределяется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производном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повторять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ключевое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слово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virtual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нет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не</w:t>
      </w:r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softHyphen/>
        <w:t>обходимости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хотя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случае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его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повторного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использования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ошибки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не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возникнет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</w:t>
      </w:r>
    </w:p>
    <w:p w:rsidR="000F4C20" w:rsidRPr="000F4C20" w:rsidRDefault="000F4C20" w:rsidP="000F4C20">
      <w:pPr>
        <w:shd w:val="clear" w:color="auto" w:fill="FFFFFF"/>
        <w:spacing w:after="150" w:line="293" w:lineRule="atLeast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В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качестве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первого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примера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виртуальной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функции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рассмотрим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следующую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короткую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программу</w:t>
      </w:r>
      <w:proofErr w:type="spellEnd"/>
      <w:r w:rsidRPr="000F4C2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p w:rsidR="000F4C20" w:rsidRPr="000F4C20" w:rsidRDefault="000F4C20" w:rsidP="000F4C20"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iostream.h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virtual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{ //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виртуальной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функции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&lt;&lt; 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Base\n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first_d: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{ //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применительно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 first_d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&lt;&lt;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derivation\n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seconded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{ //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определение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применительно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 second_d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&lt;&lt;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Second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derivation\n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*";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e_obj;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*p;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first_d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st_obj;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second_d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ond_obj;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 = &amp;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e_obj;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p-&gt;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(); // доступ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 = &amp;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st_obj;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p-&gt;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(); // доступ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first_d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 = &amp;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cond_ob;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p-&gt;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(); // доступ 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second_d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0;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0F4C20" w:rsidRPr="000F4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2492F"/>
    <w:multiLevelType w:val="multilevel"/>
    <w:tmpl w:val="B97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40"/>
    <w:rsid w:val="00094305"/>
    <w:rsid w:val="000D29B2"/>
    <w:rsid w:val="000F4C20"/>
    <w:rsid w:val="004B6AF8"/>
    <w:rsid w:val="0054307C"/>
    <w:rsid w:val="006419B1"/>
    <w:rsid w:val="008F3F40"/>
    <w:rsid w:val="00AF0F19"/>
    <w:rsid w:val="00C770EE"/>
    <w:rsid w:val="00F0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307C"/>
  </w:style>
  <w:style w:type="character" w:styleId="a3">
    <w:name w:val="Hyperlink"/>
    <w:basedOn w:val="a0"/>
    <w:uiPriority w:val="99"/>
    <w:semiHidden/>
    <w:unhideWhenUsed/>
    <w:rsid w:val="005430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419B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419B1"/>
    <w:pPr>
      <w:ind w:left="720"/>
      <w:contextualSpacing/>
    </w:pPr>
  </w:style>
  <w:style w:type="character" w:styleId="a6">
    <w:name w:val="Emphasis"/>
    <w:basedOn w:val="a0"/>
    <w:uiPriority w:val="20"/>
    <w:qFormat/>
    <w:rsid w:val="00AF0F19"/>
    <w:rPr>
      <w:i/>
      <w:iCs/>
    </w:rPr>
  </w:style>
  <w:style w:type="character" w:customStyle="1" w:styleId="hljs-keyword">
    <w:name w:val="hljs-keyword"/>
    <w:basedOn w:val="a0"/>
    <w:rsid w:val="000D29B2"/>
  </w:style>
  <w:style w:type="paragraph" w:styleId="a7">
    <w:name w:val="Balloon Text"/>
    <w:basedOn w:val="a"/>
    <w:link w:val="a8"/>
    <w:uiPriority w:val="99"/>
    <w:semiHidden/>
    <w:unhideWhenUsed/>
    <w:rsid w:val="004B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6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307C"/>
  </w:style>
  <w:style w:type="character" w:styleId="a3">
    <w:name w:val="Hyperlink"/>
    <w:basedOn w:val="a0"/>
    <w:uiPriority w:val="99"/>
    <w:semiHidden/>
    <w:unhideWhenUsed/>
    <w:rsid w:val="005430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419B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419B1"/>
    <w:pPr>
      <w:ind w:left="720"/>
      <w:contextualSpacing/>
    </w:pPr>
  </w:style>
  <w:style w:type="character" w:styleId="a6">
    <w:name w:val="Emphasis"/>
    <w:basedOn w:val="a0"/>
    <w:uiPriority w:val="20"/>
    <w:qFormat/>
    <w:rsid w:val="00AF0F19"/>
    <w:rPr>
      <w:i/>
      <w:iCs/>
    </w:rPr>
  </w:style>
  <w:style w:type="character" w:customStyle="1" w:styleId="hljs-keyword">
    <w:name w:val="hljs-keyword"/>
    <w:basedOn w:val="a0"/>
    <w:rsid w:val="000D29B2"/>
  </w:style>
  <w:style w:type="paragraph" w:styleId="a7">
    <w:name w:val="Balloon Text"/>
    <w:basedOn w:val="a"/>
    <w:link w:val="a8"/>
    <w:uiPriority w:val="99"/>
    <w:semiHidden/>
    <w:unhideWhenUsed/>
    <w:rsid w:val="004B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6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sharp.ru/post/32/2013_08_27_polimorfizm_v_si-sharp_chto_eto_takoe_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csharp.ru/post/28/2013_07_21_nasledovanie_v_si-sharp_konstruktor_bazovogo_klass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csharp.ru/post/38/2014_02_23_inkapsulyaciya_v_si-sharp_modifikatory_dostup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3569</Words>
  <Characters>2035</Characters>
  <Application>Microsoft Office Word</Application>
  <DocSecurity>0</DocSecurity>
  <Lines>16</Lines>
  <Paragraphs>11</Paragraphs>
  <ScaleCrop>false</ScaleCrop>
  <Company>SPecialiST RePack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KeineLust</cp:lastModifiedBy>
  <cp:revision>9</cp:revision>
  <dcterms:created xsi:type="dcterms:W3CDTF">2015-11-26T16:54:00Z</dcterms:created>
  <dcterms:modified xsi:type="dcterms:W3CDTF">2015-11-26T17:23:00Z</dcterms:modified>
</cp:coreProperties>
</file>