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数据结构课程教学大纲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《数据结构》课程教学大纲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一、课程基本信息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课程代码：【待补：课程代码】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学分/学时：【待补：按本校培养方案】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二、课程目标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课程目标1：理解数据结构的基本概念与存储结构。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课程目标2：掌握数据结构的基本算法设计方法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三、课程目标与毕业要求指标点的对应关系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【待补：按本校模板补充 H/M/L 支撑强度】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四、考核方式与成绩构成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平时作业 20%，实验 20%，期末 60%。【待教师确认：与教务备案口径是否一致】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