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Times New Roman" w:hAnsi="Times New Roman" w:eastAsia="黑体"/>
          <w:b/>
          <w:i w:val="0"/>
          <w:sz w:val="32"/>
        </w:rPr>
        <w:t>教案评语（模板）</w:t>
      </w:r>
    </w:p>
    <w:p>
      <w:pPr>
        <w:spacing w:before="200"/>
      </w:pPr>
      <w:r>
        <w:rPr>
          <w:rFonts w:ascii="Times New Roman" w:hAnsi="Times New Roman" w:eastAsia="黑体"/>
          <w:b/>
          <w:i w:val="0"/>
          <w:sz w:val="28"/>
        </w:rPr>
        <w:t>总体评价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教学目标可测，时间分配合理。</w:t>
      </w:r>
    </w:p>
    <w:p>
      <w:pPr>
        <w:spacing w:before="200"/>
      </w:pPr>
      <w:r>
        <w:rPr>
          <w:rFonts w:ascii="Times New Roman" w:hAnsi="Times New Roman" w:eastAsia="黑体"/>
          <w:b/>
          <w:i w:val="0"/>
          <w:sz w:val="28"/>
        </w:rPr>
        <w:t>待核对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学情分析中的分层比例需教师核对。</w:t>
      </w:r>
    </w:p>
    <w:p>
      <w:r>
        <w:rPr>
          <w:rFonts w:ascii="Times New Roman" w:hAnsi="Times New Roman" w:eastAsia="楷体"/>
          <w:b w:val="0"/>
          <w:i/>
          <w:sz w:val="24"/>
        </w:rPr>
        <w:t>【人工确认位：请教师核对学情分析中的分层比例】</w:t>
      </w:r>
    </w:p>
    <w:sectPr w:rsidR="00FC693F" w:rsidRPr="0006063C" w:rsidSect="00034616">
      <w:footerReference w:type="default" r:id="rId9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sz w:val="21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