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3EA56719" w:rsidR="007E12E6" w:rsidRPr="00895C86" w:rsidRDefault="00A270F8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3677C85E" wp14:editId="42AA23C9">
            <wp:extent cx="5076825" cy="5939613"/>
            <wp:effectExtent l="0" t="0" r="0" b="4445"/>
            <wp:docPr id="17464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13" cy="594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939F" w14:textId="77777777" w:rsidR="002E516E" w:rsidRDefault="002E516E">
      <w:pPr>
        <w:rPr>
          <w:rFonts w:ascii="Calibri" w:hAnsi="Calibri"/>
          <w:b/>
          <w:color w:val="000000" w:themeColor="text1"/>
          <w:szCs w:val="26"/>
        </w:rPr>
      </w:pPr>
      <w:r>
        <w:br w:type="page"/>
      </w:r>
    </w:p>
    <w:p w14:paraId="1D043DC8" w14:textId="410BD9D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1C4D01C3" w:rsidR="007E12E6" w:rsidRPr="00895C86" w:rsidRDefault="002E516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BD3C4CD" wp14:editId="721D0705">
            <wp:extent cx="3190875" cy="3911224"/>
            <wp:effectExtent l="0" t="0" r="0" b="0"/>
            <wp:docPr id="350133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707" cy="39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35CFBC9C" wp14:editId="3AB807B1">
            <wp:extent cx="2743200" cy="5369228"/>
            <wp:effectExtent l="0" t="0" r="0" b="3175"/>
            <wp:docPr id="2012330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48" cy="538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949D" w14:textId="77777777" w:rsidR="002E516E" w:rsidRDefault="002E516E">
      <w:pPr>
        <w:rPr>
          <w:rFonts w:ascii="Calibri" w:hAnsi="Calibri"/>
          <w:b/>
          <w:color w:val="000000" w:themeColor="text1"/>
          <w:szCs w:val="26"/>
        </w:rPr>
      </w:pPr>
      <w:r>
        <w:br w:type="page"/>
      </w:r>
    </w:p>
    <w:p w14:paraId="689F1A81" w14:textId="571C336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28D6EF87" w:rsidR="007E12E6" w:rsidRPr="00895C86" w:rsidRDefault="00BF56EF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7AB700DA" wp14:editId="42723D2E">
            <wp:extent cx="5495925" cy="7904973"/>
            <wp:effectExtent l="0" t="0" r="0" b="1270"/>
            <wp:docPr id="576388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751" cy="795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7CAEF24A" w:rsidR="007E12E6" w:rsidRPr="00895C86" w:rsidRDefault="00204996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7F4BE4F7" wp14:editId="12986D8A">
            <wp:extent cx="5943600" cy="4048125"/>
            <wp:effectExtent l="0" t="0" r="0" b="9525"/>
            <wp:docPr id="751831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E9149DB" w14:textId="77777777" w:rsidR="00736175" w:rsidRDefault="005C2C05" w:rsidP="00736175">
      <w:pPr>
        <w:suppressAutoHyphens/>
        <w:spacing w:after="0" w:line="360" w:lineRule="auto"/>
        <w:rPr>
          <w:rFonts w:ascii="Calibri" w:hAnsi="Calibri" w:cs="Calibri"/>
          <w:iCs/>
        </w:rPr>
      </w:pP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Cs/>
        </w:rPr>
        <w:t xml:space="preserve">The </w:t>
      </w: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system requires a combination of hardware and software components working together with efficient infrastructure in order to support </w:t>
      </w:r>
      <w:r w:rsidR="00E532F8">
        <w:rPr>
          <w:rFonts w:ascii="Calibri" w:hAnsi="Calibri" w:cs="Calibri"/>
          <w:iCs/>
        </w:rPr>
        <w:t>its</w:t>
      </w:r>
      <w:r>
        <w:rPr>
          <w:rFonts w:ascii="Calibri" w:hAnsi="Calibri" w:cs="Calibri"/>
          <w:iCs/>
        </w:rPr>
        <w:t xml:space="preserve"> functionality. On the </w:t>
      </w:r>
      <w:r w:rsidR="00E532F8">
        <w:rPr>
          <w:rFonts w:ascii="Calibri" w:hAnsi="Calibri" w:cs="Calibri"/>
          <w:iCs/>
        </w:rPr>
        <w:t xml:space="preserve">hardware side, </w:t>
      </w:r>
      <w:r w:rsidR="004620FC">
        <w:rPr>
          <w:rFonts w:ascii="Calibri" w:hAnsi="Calibri" w:cs="Calibri"/>
          <w:iCs/>
        </w:rPr>
        <w:t xml:space="preserve">the system will not </w:t>
      </w:r>
      <w:r w:rsidR="00222592">
        <w:rPr>
          <w:rFonts w:ascii="Calibri" w:hAnsi="Calibri" w:cs="Calibri"/>
          <w:iCs/>
        </w:rPr>
        <w:t>rely</w:t>
      </w:r>
      <w:r w:rsidR="004620FC">
        <w:rPr>
          <w:rFonts w:ascii="Calibri" w:hAnsi="Calibri" w:cs="Calibri"/>
          <w:iCs/>
        </w:rPr>
        <w:t xml:space="preserve"> on on-side </w:t>
      </w:r>
      <w:r w:rsidR="00222592">
        <w:rPr>
          <w:rFonts w:ascii="Calibri" w:hAnsi="Calibri" w:cs="Calibri"/>
          <w:iCs/>
        </w:rPr>
        <w:t>servers and</w:t>
      </w:r>
      <w:r w:rsidR="004620FC">
        <w:rPr>
          <w:rFonts w:ascii="Calibri" w:hAnsi="Calibri" w:cs="Calibri"/>
          <w:iCs/>
        </w:rPr>
        <w:t xml:space="preserve"> instead will use cloud-hosting services.</w:t>
      </w:r>
      <w:r w:rsidR="00222592">
        <w:rPr>
          <w:rFonts w:ascii="Calibri" w:hAnsi="Calibri" w:cs="Calibri"/>
          <w:iCs/>
        </w:rPr>
        <w:t xml:space="preserve"> Client-side users will need personal devices </w:t>
      </w:r>
      <w:r w:rsidR="00492850">
        <w:rPr>
          <w:rFonts w:ascii="Calibri" w:hAnsi="Calibri" w:cs="Calibri"/>
          <w:iCs/>
        </w:rPr>
        <w:t xml:space="preserve">that are web-capable devices like computers, laptops, or smartphones. </w:t>
      </w:r>
    </w:p>
    <w:p w14:paraId="62C65D69" w14:textId="77777777" w:rsidR="00736175" w:rsidRDefault="00492850" w:rsidP="00736175">
      <w:pPr>
        <w:suppressAutoHyphens/>
        <w:spacing w:after="0" w:line="360" w:lineRule="auto"/>
        <w:ind w:firstLine="720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Software-wise, the system will </w:t>
      </w:r>
      <w:r w:rsidR="00FB45F7">
        <w:rPr>
          <w:rFonts w:ascii="Calibri" w:hAnsi="Calibri" w:cs="Calibri"/>
          <w:iCs/>
        </w:rPr>
        <w:t>require web app framework to hos</w:t>
      </w:r>
      <w:r w:rsidR="006428E1">
        <w:rPr>
          <w:rFonts w:ascii="Calibri" w:hAnsi="Calibri" w:cs="Calibri"/>
          <w:iCs/>
        </w:rPr>
        <w:t>t</w:t>
      </w:r>
      <w:r w:rsidR="00FB45F7">
        <w:rPr>
          <w:rFonts w:ascii="Calibri" w:hAnsi="Calibri" w:cs="Calibri"/>
          <w:iCs/>
        </w:rPr>
        <w:t xml:space="preserve"> back-end and front-end access</w:t>
      </w:r>
      <w:r w:rsidR="006428E1">
        <w:rPr>
          <w:rFonts w:ascii="Calibri" w:hAnsi="Calibri" w:cs="Calibri"/>
          <w:iCs/>
        </w:rPr>
        <w:t>. A database will be required to store persistent data represented in the diagram, like user accounts, events, schedules, and access logs.</w:t>
      </w:r>
      <w:r w:rsidR="005C570D">
        <w:rPr>
          <w:rFonts w:ascii="Calibri" w:hAnsi="Calibri" w:cs="Calibri"/>
          <w:iCs/>
        </w:rPr>
        <w:t xml:space="preserve"> </w:t>
      </w:r>
    </w:p>
    <w:p w14:paraId="72D9D529" w14:textId="26CB5D48" w:rsidR="007E12E6" w:rsidRPr="005C2C05" w:rsidRDefault="005C570D" w:rsidP="00736175">
      <w:pPr>
        <w:suppressAutoHyphens/>
        <w:spacing w:after="0" w:line="360" w:lineRule="auto"/>
        <w:ind w:firstLine="720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infrastructure must support HTTPS encryption for all data transfers because the personal data should be securely stored in the system. The </w:t>
      </w:r>
      <w:r w:rsidR="00736175">
        <w:rPr>
          <w:rFonts w:ascii="Calibri" w:hAnsi="Calibri" w:cs="Calibri"/>
          <w:iCs/>
        </w:rPr>
        <w:t>cloud platform has to have automated backups as specified by Ian. Last, the database must support concurrent access across multiple users.</w:t>
      </w:r>
    </w:p>
    <w:sectPr w:rsidR="007E12E6" w:rsidRPr="005C2C0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3166E" w14:textId="77777777" w:rsidR="000D0A88" w:rsidRDefault="000D0A88">
      <w:pPr>
        <w:spacing w:after="0" w:line="240" w:lineRule="auto"/>
      </w:pPr>
      <w:r>
        <w:separator/>
      </w:r>
    </w:p>
  </w:endnote>
  <w:endnote w:type="continuationSeparator" w:id="0">
    <w:p w14:paraId="69C010A1" w14:textId="77777777" w:rsidR="000D0A88" w:rsidRDefault="000D0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4BA98" w14:textId="77777777" w:rsidR="000D0A88" w:rsidRDefault="000D0A88">
      <w:pPr>
        <w:spacing w:after="0" w:line="240" w:lineRule="auto"/>
      </w:pPr>
      <w:r>
        <w:separator/>
      </w:r>
    </w:p>
  </w:footnote>
  <w:footnote w:type="continuationSeparator" w:id="0">
    <w:p w14:paraId="624FD318" w14:textId="77777777" w:rsidR="000D0A88" w:rsidRDefault="000D0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01B27"/>
    <w:rsid w:val="0005783A"/>
    <w:rsid w:val="000D0A88"/>
    <w:rsid w:val="00204996"/>
    <w:rsid w:val="00222592"/>
    <w:rsid w:val="00274D86"/>
    <w:rsid w:val="002E516E"/>
    <w:rsid w:val="00430E86"/>
    <w:rsid w:val="004620FC"/>
    <w:rsid w:val="00492850"/>
    <w:rsid w:val="005871DC"/>
    <w:rsid w:val="005C2C05"/>
    <w:rsid w:val="005C570D"/>
    <w:rsid w:val="00604156"/>
    <w:rsid w:val="006428E1"/>
    <w:rsid w:val="0070788E"/>
    <w:rsid w:val="00711CC9"/>
    <w:rsid w:val="00736175"/>
    <w:rsid w:val="00754D65"/>
    <w:rsid w:val="00767664"/>
    <w:rsid w:val="007C2BAF"/>
    <w:rsid w:val="007E12E6"/>
    <w:rsid w:val="00827CFF"/>
    <w:rsid w:val="00860723"/>
    <w:rsid w:val="00895C86"/>
    <w:rsid w:val="008D6FB4"/>
    <w:rsid w:val="009438DB"/>
    <w:rsid w:val="009C0C32"/>
    <w:rsid w:val="00A270F8"/>
    <w:rsid w:val="00AE52D4"/>
    <w:rsid w:val="00B47678"/>
    <w:rsid w:val="00BF56EF"/>
    <w:rsid w:val="00D8239D"/>
    <w:rsid w:val="00E0362B"/>
    <w:rsid w:val="00E532F8"/>
    <w:rsid w:val="00FB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FF4B20093A54692B0E5B8A4FF5D5D" ma:contentTypeVersion="4" ma:contentTypeDescription="Create a new document." ma:contentTypeScope="" ma:versionID="2dce153cf112c415bc94f0db512e3559">
  <xsd:schema xmlns:xsd="http://www.w3.org/2001/XMLSchema" xmlns:xs="http://www.w3.org/2001/XMLSchema" xmlns:p="http://schemas.microsoft.com/office/2006/metadata/properties" xmlns:ns3="a4f77f1f-0806-4f65-9a99-bc13aaf57abe" targetNamespace="http://schemas.microsoft.com/office/2006/metadata/properties" ma:root="true" ma:fieldsID="feb86b8d9c9bb1438cbfb664106e9ea9" ns3:_="">
    <xsd:import namespace="a4f77f1f-0806-4f65-9a99-bc13aaf57a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77f1f-0806-4f65-9a99-bc13aaf57a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542B8C-0333-416B-8BE9-9C229468C6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904BAB-9957-400B-ABE5-F0DF761685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AB1820-3FD7-442D-83D9-AC3F026EBA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77f1f-0806-4f65-9a99-bc13aaf57a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Erdos, Corvin</cp:lastModifiedBy>
  <cp:revision>2</cp:revision>
  <dcterms:created xsi:type="dcterms:W3CDTF">2026-04-21T14:50:00Z</dcterms:created>
  <dcterms:modified xsi:type="dcterms:W3CDTF">2026-04-21T14:50:00Z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0x01010024EFF4B20093A54692B0E5B8A4FF5D5D</vt:lpwstr>
  </property>
</Properties>
</file>