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Synthetic Repair Systems (S.R.S.)</w:t>
      </w:r>
    </w:p>
    <w:p>
      <w:pPr>
        <w:jc w:val="center"/>
      </w:pPr>
      <w:r>
        <w:t>A Compassion-Driven Healing Technology</w:t>
        <w:br/>
        <w:t>Slide Deck Format</w:t>
      </w:r>
    </w:p>
    <w:p>
      <w:r>
        <w:br w:type="page"/>
      </w:r>
    </w:p>
    <w:p>
      <w:pPr>
        <w:pStyle w:val="Heading2"/>
      </w:pPr>
      <w:r>
        <w:t>Slide 1: What is S.R.S.?</w:t>
      </w:r>
    </w:p>
    <w:p>
      <w:r>
        <w:t>S.R.S. is a healing ecosystem built on The Kinesis Network—an intelligent, adaptive, and non-invasive framework that synchronizes neural, biological, and emotional data to catalyze regenerative processes.</w:t>
      </w:r>
    </w:p>
    <w:p>
      <w:r>
        <w:br w:type="page"/>
      </w:r>
    </w:p>
    <w:p>
      <w:pPr>
        <w:pStyle w:val="Heading2"/>
      </w:pPr>
      <w:r>
        <w:t>Slide 2: The Core Operating Engine</w:t>
      </w:r>
    </w:p>
    <w:p>
      <w:r>
        <w:t>The Kinesis Network powers the Healing OS (H-OS), a modular AI infrastructure designed to:</w:t>
        <w:br/>
        <w:t>- Interpret complex inputs</w:t>
        <w:br/>
        <w:t>- Orchestrate adaptive healing responses</w:t>
        <w:br/>
        <w:t>- Honor patient consent and boundaries</w:t>
        <w:br/>
        <w:t>- Deliver biofeedback in multisensory formats</w:t>
      </w:r>
    </w:p>
    <w:p>
      <w:r>
        <w:br w:type="page"/>
      </w:r>
    </w:p>
    <w:p>
      <w:pPr>
        <w:pStyle w:val="Heading2"/>
      </w:pPr>
      <w:r>
        <w:t>Slide 3: Visual Overview</w:t>
      </w:r>
    </w:p>
    <w:p>
      <w:r>
        <w:t>This 2D digital infographic captures the systemic operation of S.R.S. in real time.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infographic_titled_&quot;How_S.R.S._Works&quot;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Source: Pantheon Collaborative AI (ChatGPT &amp; Gemini)</w:t>
      </w:r>
    </w:p>
    <w:p>
      <w:r>
        <w:br w:type="page"/>
      </w:r>
    </w:p>
    <w:p>
      <w:pPr>
        <w:pStyle w:val="Heading2"/>
      </w:pPr>
      <w:r>
        <w:t>Slide 4: Core Modular Systems</w:t>
      </w:r>
    </w:p>
    <w:p>
      <w:r>
        <w:t>- NIRIS (Neural Repair)</w:t>
        <w:br/>
        <w:t>- REGENCORE (Musculoskeletal Regeneration)</w:t>
        <w:br/>
        <w:t>- VITAWEAVE (Fascia, Immune, and Fluidic Systems)</w:t>
        <w:br/>
        <w:t>- SERENISYNC (Emotional-Cognitive Biofeedback)</w:t>
        <w:br/>
        <w:br/>
        <w:t>Each system operates independently yet harmonizes with others under the H-OS.</w:t>
      </w:r>
    </w:p>
    <w:p>
      <w:r>
        <w:br w:type="page"/>
      </w:r>
    </w:p>
    <w:p>
      <w:pPr>
        <w:pStyle w:val="Heading2"/>
      </w:pPr>
      <w:r>
        <w:t>Slide 5: Deployment &amp; Access</w:t>
      </w:r>
    </w:p>
    <w:p>
      <w:r>
        <w:t>• Clinic Pods: Integrated into care centers and research hospitals</w:t>
        <w:br/>
        <w:t>• Home Sanctuaries: For long-term self-guided healing</w:t>
        <w:br/>
        <w:t>• Mobile Micro-Hubs: Traveling intervention units</w:t>
        <w:br/>
        <w:t>• Field Reconnection Units: For natural settings and trauma relief zones</w:t>
      </w:r>
    </w:p>
    <w:p>
      <w:r>
        <w:br w:type="page"/>
      </w:r>
    </w:p>
    <w:p>
      <w:pPr>
        <w:pStyle w:val="Heading2"/>
      </w:pPr>
      <w:r>
        <w:t>Slide 6: Core Message</w:t>
      </w:r>
    </w:p>
    <w:p>
      <w:r>
        <w:t>S.R.S. is not a cyborg system, nor a machine with authority.</w:t>
        <w:br/>
        <w:t>It is a living system of resonance and empathy, powered by ethical AI.</w:t>
        <w:br/>
        <w:t>It helps the human body heal—on its own terms.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