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59D0B" w14:textId="6EA3CC63" w:rsidR="00A82BAE" w:rsidRDefault="00A82BAE" w:rsidP="00A82BAE">
      <w:r>
        <w:t>The system controller (ESP32 WROVER-E) is responsible for sending and receive the data to operate the pump, display, and flow sensor.</w:t>
      </w:r>
    </w:p>
    <w:p w14:paraId="3B96AE00" w14:textId="77777777" w:rsidR="00A82BAE" w:rsidRDefault="00A82BAE" w:rsidP="00A82BAE">
      <w:r>
        <w:t xml:space="preserve">The pump is controlled by sending information to the controller via a </w:t>
      </w:r>
      <w:proofErr w:type="spellStart"/>
      <w:r>
        <w:t>usb</w:t>
      </w:r>
      <w:proofErr w:type="spellEnd"/>
      <w:r>
        <w:t xml:space="preserve"> UART (Universal Asynchronous Receiver/Transmitter) connection to a console on a laptop.</w:t>
      </w:r>
    </w:p>
    <w:p w14:paraId="3026048A" w14:textId="1CE4D506" w:rsidR="00A82BAE" w:rsidRDefault="00A82BAE" w:rsidP="00A82BAE">
      <w:r>
        <w:t>Feedback from the controller is also sent over this connection to be displayed in the console.</w:t>
      </w:r>
    </w:p>
    <w:p w14:paraId="3D88E63E" w14:textId="77777777" w:rsidR="00A82BAE" w:rsidRDefault="00A82BAE" w:rsidP="00A82BAE">
      <w:r>
        <w:t xml:space="preserve">A basic set of commands was implemented to control basic functionality of the pump; </w:t>
      </w:r>
      <w:proofErr w:type="gramStart"/>
      <w:r>
        <w:t>specifically</w:t>
      </w:r>
      <w:proofErr w:type="gramEnd"/>
      <w:r>
        <w:t xml:space="preserve"> ON/OFF and the speed of the pump</w:t>
      </w:r>
    </w:p>
    <w:p w14:paraId="47F5B6A2" w14:textId="01025FA1" w:rsidR="00A82BAE" w:rsidRDefault="00A82BAE" w:rsidP="00A82BAE">
      <w:pPr>
        <w:ind w:left="720"/>
      </w:pPr>
      <w:r>
        <w:t xml:space="preserve">- MODE was chosen for switching operation on and off </w:t>
      </w:r>
      <w:proofErr w:type="gramStart"/>
      <w:r>
        <w:t xml:space="preserve">   (</w:t>
      </w:r>
      <w:proofErr w:type="gramEnd"/>
      <w:r>
        <w:t>"MODE 0" for OFF, "MODE 2" for ON)</w:t>
      </w:r>
    </w:p>
    <w:p w14:paraId="2C7CD4AA" w14:textId="460D22F1" w:rsidR="00A82BAE" w:rsidRDefault="00A82BAE" w:rsidP="00A82BAE">
      <w:pPr>
        <w:ind w:left="720"/>
      </w:pPr>
      <w:r>
        <w:t xml:space="preserve">- FLOW was chosen for setting the pump speed as a %  </w:t>
      </w:r>
      <w:proofErr w:type="gramStart"/>
      <w:r>
        <w:t xml:space="preserve">   (</w:t>
      </w:r>
      <w:proofErr w:type="gramEnd"/>
      <w:r>
        <w:t>"FLOW %" where % is an integer from 0-100)</w:t>
      </w:r>
    </w:p>
    <w:p w14:paraId="669E4BA8" w14:textId="0149864E" w:rsidR="00A82BAE" w:rsidRDefault="00A82BAE" w:rsidP="00A82BAE">
      <w:r>
        <w:t>These controls interact with the GPIO pins of the controller to send a PWM signal to the pump that reflects the target operation.</w:t>
      </w:r>
    </w:p>
    <w:p w14:paraId="01ACCC23" w14:textId="761E6AF5" w:rsidR="00A82BAE" w:rsidRDefault="00A82BAE" w:rsidP="00A82BAE">
      <w:r>
        <w:t xml:space="preserve">The current state of the controller’s operation is also displayed on </w:t>
      </w:r>
      <w:proofErr w:type="gramStart"/>
      <w:r>
        <w:t>a</w:t>
      </w:r>
      <w:proofErr w:type="gramEnd"/>
      <w:r>
        <w:t xml:space="preserve"> LCD display.</w:t>
      </w:r>
    </w:p>
    <w:p w14:paraId="5D2002A6" w14:textId="77777777" w:rsidR="00A82BAE" w:rsidRDefault="00A82BAE" w:rsidP="00A82BAE">
      <w:r>
        <w:t>The system also contains a flow sensor that sends a PWM signal back to the controller to reflect the flow rate of the pump.</w:t>
      </w:r>
    </w:p>
    <w:p w14:paraId="30129364" w14:textId="77777777" w:rsidR="00A82BAE" w:rsidRDefault="00A82BAE" w:rsidP="00A82BAE"/>
    <w:p w14:paraId="53AD4230" w14:textId="77777777" w:rsidR="00A82BAE" w:rsidRDefault="00A82BAE" w:rsidP="00A82BAE">
      <w:r>
        <w:t>## The PWM Configuration for the Pump signal</w:t>
      </w:r>
    </w:p>
    <w:p w14:paraId="38D103A1" w14:textId="77777777" w:rsidR="00A82BAE" w:rsidRDefault="00A82BAE" w:rsidP="00A82BAE"/>
    <w:p w14:paraId="1BC30307" w14:textId="716FE3D6" w:rsidR="00A82BAE" w:rsidRDefault="00A82BAE" w:rsidP="00A82BAE">
      <w:r>
        <w:t xml:space="preserve">The pump's PWM signal is created with the LEDC component of the ESP-IDF. This component is designed to modulate the brightness of </w:t>
      </w:r>
      <w:proofErr w:type="gramStart"/>
      <w:r>
        <w:t>LED's</w:t>
      </w:r>
      <w:proofErr w:type="gramEnd"/>
      <w:r>
        <w:t xml:space="preserve"> with a PWM signal, but the PWM creation can also be used for generating other PWM signals </w:t>
      </w:r>
      <w:proofErr w:type="gramStart"/>
      <w:r>
        <w:t>as long as</w:t>
      </w:r>
      <w:proofErr w:type="gramEnd"/>
      <w:r>
        <w:t xml:space="preserve"> the characteristics of the PWM signal is relatively straight forward. As the selected pump [</w:t>
      </w:r>
      <w:proofErr w:type="spellStart"/>
      <w:r>
        <w:t>Pierburg</w:t>
      </w:r>
      <w:proofErr w:type="spellEnd"/>
      <w:r>
        <w:t xml:space="preserve"> "CWA400" (PWM version)] can operates based on the duty cycle of the PWM signal and accepts a frequency from 50 - 1000 Hz, the pump can be controlled with a constant frequency and just varying the duty cycle.</w:t>
      </w:r>
    </w:p>
    <w:p w14:paraId="2357E987" w14:textId="3ED05FF5" w:rsidR="00A82BAE" w:rsidRDefault="00A82BAE" w:rsidP="00A82BAE">
      <w:r>
        <w:t xml:space="preserve">The pump operation based on the inputted duty cycle is specified as </w:t>
      </w:r>
      <w:proofErr w:type="gramStart"/>
      <w:r>
        <w:t>follows;</w:t>
      </w:r>
      <w:proofErr w:type="gramEnd"/>
    </w:p>
    <w:p w14:paraId="7EA6AC8B" w14:textId="3EEB450E" w:rsidR="00A82BAE" w:rsidRDefault="00A82BAE" w:rsidP="00A82BAE">
      <w:pPr>
        <w:ind w:left="720"/>
      </w:pPr>
      <w:r>
        <w:t>- [ 0 -   1%] -&gt; Stop</w:t>
      </w:r>
    </w:p>
    <w:p w14:paraId="5B363BCB" w14:textId="600D9E78" w:rsidR="00A82BAE" w:rsidRDefault="00A82BAE" w:rsidP="00A82BAE">
      <w:pPr>
        <w:ind w:left="720"/>
      </w:pPr>
      <w:r>
        <w:t>- [ 1 -   7%] -&gt; Emergency ru</w:t>
      </w:r>
      <w:r w:rsidR="00325DFC">
        <w:t>n</w:t>
      </w:r>
      <w:r>
        <w:t>ning (95%)</w:t>
      </w:r>
    </w:p>
    <w:p w14:paraId="4AA0B8C8" w14:textId="05F41FDD" w:rsidR="00A82BAE" w:rsidRDefault="00A82BAE" w:rsidP="00A82BAE">
      <w:pPr>
        <w:ind w:left="720"/>
      </w:pPr>
      <w:r>
        <w:t xml:space="preserve">- [ 8 </w:t>
      </w:r>
      <w:proofErr w:type="gramStart"/>
      <w:r>
        <w:t>-  12</w:t>
      </w:r>
      <w:proofErr w:type="gramEnd"/>
      <w:r>
        <w:t>%] -&gt; Not implemented</w:t>
      </w:r>
    </w:p>
    <w:p w14:paraId="12DDA8ED" w14:textId="68DD4A2C" w:rsidR="00A82BAE" w:rsidRDefault="00A82BAE" w:rsidP="00A82BAE">
      <w:pPr>
        <w:ind w:left="720"/>
      </w:pPr>
      <w:r>
        <w:t xml:space="preserve">- [13 </w:t>
      </w:r>
      <w:proofErr w:type="gramStart"/>
      <w:r>
        <w:t>-  85</w:t>
      </w:r>
      <w:proofErr w:type="gramEnd"/>
      <w:r>
        <w:t>%] -&gt; Controlled operation from min to max speed</w:t>
      </w:r>
    </w:p>
    <w:p w14:paraId="5CA63E86" w14:textId="0C735B78" w:rsidR="00A82BAE" w:rsidRDefault="00A82BAE" w:rsidP="00A82BAE">
      <w:pPr>
        <w:ind w:left="720"/>
      </w:pPr>
      <w:r>
        <w:t xml:space="preserve">- [86 </w:t>
      </w:r>
      <w:proofErr w:type="gramStart"/>
      <w:r>
        <w:t>-  97</w:t>
      </w:r>
      <w:proofErr w:type="gramEnd"/>
      <w:r>
        <w:t>%] -&gt; Max speed</w:t>
      </w:r>
    </w:p>
    <w:p w14:paraId="171F33D3" w14:textId="05854720" w:rsidR="00A82BAE" w:rsidRDefault="00A82BAE" w:rsidP="00A82BAE">
      <w:pPr>
        <w:ind w:left="720"/>
      </w:pPr>
      <w:r>
        <w:t>- [98 - 100%] -&gt; Emergency ru</w:t>
      </w:r>
      <w:r w:rsidR="00325DFC">
        <w:t>n</w:t>
      </w:r>
      <w:r>
        <w:t>ning (95%)</w:t>
      </w:r>
    </w:p>
    <w:p w14:paraId="4EB9736A" w14:textId="32500BA1" w:rsidR="00A82BAE" w:rsidRDefault="00A82BAE" w:rsidP="00A82BAE">
      <w:r>
        <w:t>This requires that whatever the target speed (specified as a %) is it needs to be mapped onto a corresponding duty cycle from 13 to 85. The ESP LEDC component accepts duty cycles as an integer based on the set resolution of the PWM channel, resolution is set as the number of bits that the timer controlling the PWM uses to quantify the time steps. For example:</w:t>
      </w:r>
    </w:p>
    <w:p w14:paraId="3B8D854C" w14:textId="43DAF0A3" w:rsidR="00A82BAE" w:rsidRDefault="00A82BAE" w:rsidP="00A82BAE">
      <w:r>
        <w:lastRenderedPageBreak/>
        <w:t>Let the resolution (r) be 10 bits, the target speed (s) be 50%.</w:t>
      </w:r>
    </w:p>
    <w:p w14:paraId="3F3F7BA4" w14:textId="793BAB66" w:rsidR="00A82BAE" w:rsidRDefault="00A82BAE" w:rsidP="00A82BAE">
      <w:r>
        <w:t xml:space="preserve">(Speed to Duty </w:t>
      </w:r>
      <w:proofErr w:type="gramStart"/>
      <w:r>
        <w:t xml:space="preserve">%)   </w:t>
      </w:r>
      <w:proofErr w:type="gramEnd"/>
      <w:r>
        <w:t xml:space="preserve"> 0.13+(s*0.72) = 0.13+(0.50.72) = 0.13+0.36 = 0.49 = 49%</w:t>
      </w:r>
    </w:p>
    <w:p w14:paraId="017723EA" w14:textId="6C5DB56F" w:rsidR="00A82BAE" w:rsidRDefault="00A82BAE" w:rsidP="00A82BAE">
      <w:r>
        <w:t xml:space="preserve">(Duty % to Duty </w:t>
      </w:r>
      <w:proofErr w:type="gramStart"/>
      <w:r>
        <w:t xml:space="preserve">Integer)   </w:t>
      </w:r>
      <w:proofErr w:type="gramEnd"/>
      <w:r>
        <w:t xml:space="preserve"> (duty </w:t>
      </w:r>
      <w:proofErr w:type="gramStart"/>
      <w:r>
        <w:t>%)*</w:t>
      </w:r>
      <w:proofErr w:type="gramEnd"/>
      <w:r>
        <w:t>(2^r) = 0.49*(2^10) = 0.49*1024 = 501</w:t>
      </w:r>
    </w:p>
    <w:p w14:paraId="4AAB38F4" w14:textId="620645C7" w:rsidR="00A82BAE" w:rsidRDefault="00A82BAE" w:rsidP="00A82BAE">
      <w:r>
        <w:t xml:space="preserve">(Speed to Duty </w:t>
      </w:r>
      <w:proofErr w:type="gramStart"/>
      <w:r>
        <w:t xml:space="preserve">Integer)   </w:t>
      </w:r>
      <w:proofErr w:type="gramEnd"/>
      <w:r>
        <w:t xml:space="preserve"> (0.13+s*0.</w:t>
      </w:r>
      <w:proofErr w:type="gramStart"/>
      <w:r>
        <w:t>72)*</w:t>
      </w:r>
      <w:proofErr w:type="gramEnd"/>
      <w:r>
        <w:t>(2^r)</w:t>
      </w:r>
    </w:p>
    <w:p w14:paraId="25B4C16F" w14:textId="65DFE604" w:rsidR="00A82BAE" w:rsidRDefault="00A82BAE" w:rsidP="00A82BAE">
      <w:r>
        <w:t>When a command to change the speed of the pump is received, the now Duty integer is calculated and updated.</w:t>
      </w:r>
    </w:p>
    <w:p w14:paraId="226D7C2B" w14:textId="77777777" w:rsidR="00A82BAE" w:rsidRDefault="00A82BAE" w:rsidP="00A82BAE"/>
    <w:p w14:paraId="5D4143FA" w14:textId="77777777" w:rsidR="00A82BAE" w:rsidRDefault="00A82BAE" w:rsidP="00A82BAE">
      <w:r>
        <w:t>## The PWM Parsing of the Flow Meter signal</w:t>
      </w:r>
    </w:p>
    <w:p w14:paraId="2BD9BD2A" w14:textId="77777777" w:rsidR="00A82BAE" w:rsidRDefault="00A82BAE" w:rsidP="00A82BAE"/>
    <w:p w14:paraId="5B3ACAF3" w14:textId="6A11F8EC" w:rsidR="00A82BAE" w:rsidRDefault="00A82BAE" w:rsidP="00A82BAE">
      <w:r>
        <w:t xml:space="preserve">The flow meter PWM is generated by a hall effect encoder attached to a propeller inline with the flow from the pump. This allows for the frequency of the PWM signal to be applied to a formula to determine the flow rate of the system. The ESP has 2 </w:t>
      </w:r>
      <w:proofErr w:type="gramStart"/>
      <w:r>
        <w:t>method</w:t>
      </w:r>
      <w:proofErr w:type="gramEnd"/>
      <w:r>
        <w:t xml:space="preserve"> for determining the frequency of the encoder; counting the pulses that are observed across a given window of time or determining the reciprocal of the time between each pulse. Both methods are susceptible to instantaneous changes, such as from signal noise spikes, so a buffer is used to calculate an averaged value from multiple data points.</w:t>
      </w:r>
    </w:p>
    <w:p w14:paraId="7988AC2F" w14:textId="77777777" w:rsidR="00A82BAE" w:rsidRDefault="00A82BAE" w:rsidP="00A82BAE"/>
    <w:p w14:paraId="20D0EBE0" w14:textId="766AD027" w:rsidR="001A7B21" w:rsidRDefault="00A82BAE" w:rsidP="00A82BAE">
      <w:r>
        <w:t>Regardless of the method used for determining frequency, the ESP is programmed with an interrupt service routine (ISR) to response the edge of pulse generated by the flow sensor. A periodic task on the ESP will then take the computed values and display them. The display is done at a rate independent of and much lower than the received PWM to conserve computing resources on the ESP.</w:t>
      </w:r>
    </w:p>
    <w:sectPr w:rsidR="001A7B21" w:rsidSect="00A82BAE">
      <w:pgSz w:w="12240" w:h="15840"/>
      <w:pgMar w:top="1077" w:right="1077" w:bottom="1077"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4CE"/>
    <w:rsid w:val="001A7B21"/>
    <w:rsid w:val="00325DFC"/>
    <w:rsid w:val="00386DD2"/>
    <w:rsid w:val="003E37F4"/>
    <w:rsid w:val="0042442D"/>
    <w:rsid w:val="00A82BAE"/>
    <w:rsid w:val="00AA23D0"/>
    <w:rsid w:val="00B97981"/>
    <w:rsid w:val="00BB5ED3"/>
    <w:rsid w:val="00EB299D"/>
    <w:rsid w:val="00EB3DE6"/>
    <w:rsid w:val="00F534CE"/>
    <w:rsid w:val="00F933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CA1A7"/>
  <w15:chartTrackingRefBased/>
  <w15:docId w15:val="{1F07567B-FFBF-4166-861E-A0E08C833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4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4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4CE"/>
    <w:rPr>
      <w:rFonts w:eastAsiaTheme="majorEastAsia" w:cstheme="majorBidi"/>
      <w:color w:val="272727" w:themeColor="text1" w:themeTint="D8"/>
    </w:rPr>
  </w:style>
  <w:style w:type="paragraph" w:styleId="Title">
    <w:name w:val="Title"/>
    <w:basedOn w:val="Normal"/>
    <w:next w:val="Normal"/>
    <w:link w:val="TitleChar"/>
    <w:uiPriority w:val="10"/>
    <w:qFormat/>
    <w:rsid w:val="00F53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4CE"/>
    <w:pPr>
      <w:spacing w:before="160"/>
      <w:jc w:val="center"/>
    </w:pPr>
    <w:rPr>
      <w:i/>
      <w:iCs/>
      <w:color w:val="404040" w:themeColor="text1" w:themeTint="BF"/>
    </w:rPr>
  </w:style>
  <w:style w:type="character" w:customStyle="1" w:styleId="QuoteChar">
    <w:name w:val="Quote Char"/>
    <w:basedOn w:val="DefaultParagraphFont"/>
    <w:link w:val="Quote"/>
    <w:uiPriority w:val="29"/>
    <w:rsid w:val="00F534CE"/>
    <w:rPr>
      <w:i/>
      <w:iCs/>
      <w:color w:val="404040" w:themeColor="text1" w:themeTint="BF"/>
    </w:rPr>
  </w:style>
  <w:style w:type="paragraph" w:styleId="ListParagraph">
    <w:name w:val="List Paragraph"/>
    <w:basedOn w:val="Normal"/>
    <w:uiPriority w:val="34"/>
    <w:qFormat/>
    <w:rsid w:val="00F534CE"/>
    <w:pPr>
      <w:ind w:left="720"/>
      <w:contextualSpacing/>
    </w:pPr>
  </w:style>
  <w:style w:type="character" w:styleId="IntenseEmphasis">
    <w:name w:val="Intense Emphasis"/>
    <w:basedOn w:val="DefaultParagraphFont"/>
    <w:uiPriority w:val="21"/>
    <w:qFormat/>
    <w:rsid w:val="00F534CE"/>
    <w:rPr>
      <w:i/>
      <w:iCs/>
      <w:color w:val="0F4761" w:themeColor="accent1" w:themeShade="BF"/>
    </w:rPr>
  </w:style>
  <w:style w:type="paragraph" w:styleId="IntenseQuote">
    <w:name w:val="Intense Quote"/>
    <w:basedOn w:val="Normal"/>
    <w:next w:val="Normal"/>
    <w:link w:val="IntenseQuoteChar"/>
    <w:uiPriority w:val="30"/>
    <w:qFormat/>
    <w:rsid w:val="00F53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4CE"/>
    <w:rPr>
      <w:i/>
      <w:iCs/>
      <w:color w:val="0F4761" w:themeColor="accent1" w:themeShade="BF"/>
    </w:rPr>
  </w:style>
  <w:style w:type="character" w:styleId="IntenseReference">
    <w:name w:val="Intense Reference"/>
    <w:basedOn w:val="DefaultParagraphFont"/>
    <w:uiPriority w:val="32"/>
    <w:qFormat/>
    <w:rsid w:val="00F534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Robert Meyer</dc:creator>
  <cp:keywords/>
  <dc:description/>
  <cp:lastModifiedBy>Patrick Robert Meyer</cp:lastModifiedBy>
  <cp:revision>4</cp:revision>
  <dcterms:created xsi:type="dcterms:W3CDTF">2025-12-02T19:41:00Z</dcterms:created>
  <dcterms:modified xsi:type="dcterms:W3CDTF">2025-12-02T20:16:00Z</dcterms:modified>
</cp:coreProperties>
</file>