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en-US"/>
        </w:rPr>
        <w:id w:val="539792080"/>
        <w:docPartObj>
          <w:docPartGallery w:val="Cover Pages"/>
          <w:docPartUnique/>
        </w:docPartObj>
      </w:sdtPr>
      <w:sdtEndPr>
        <w:rPr>
          <w:sz w:val="80"/>
          <w:szCs w:val="80"/>
        </w:rPr>
      </w:sdtEndPr>
      <w:sdtContent>
        <w:p w:rsidR="00CC4DC7" w:rsidRPr="00DF1D2F" w:rsidRDefault="00CC4DC7">
          <w:pPr>
            <w:pStyle w:val="Sansinterligne"/>
            <w:rPr>
              <w:lang w:val="en-US"/>
            </w:rPr>
          </w:pPr>
          <w:r w:rsidRPr="00DF1D2F"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772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716051222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3-30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B166D" w:rsidRDefault="00BC2E54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30</w:t>
                                      </w:r>
                                      <w:r w:rsidR="00AB166D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/03/2017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875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716051222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3-30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B166D" w:rsidRDefault="00BC2E54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30</w:t>
                                </w:r>
                                <w:r w:rsidR="00AB166D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/03/2017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DF1D2F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387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B166D" w:rsidRDefault="00CC5F3B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66128024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B166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Etienne BOURDEAU</w:t>
                                    </w:r>
                                  </w:sdtContent>
                                </w:sdt>
                              </w:p>
                              <w:p w:rsidR="00AB166D" w:rsidRDefault="00CC5F3B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-20754983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B166D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Laboratoire de Physique corpusculaire, AUBIERE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387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AB166D" w:rsidRDefault="00CC5F3B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66128024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AB166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Etienne BOURDEAU</w:t>
                              </w:r>
                            </w:sdtContent>
                          </w:sdt>
                        </w:p>
                        <w:p w:rsidR="00AB166D" w:rsidRDefault="00CC5F3B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-20754983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B166D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Laboratoire de Physique corpusculaire, AUBIERE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DF1D2F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800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1" name="Zone de text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B166D" w:rsidRDefault="00CC5F3B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139034782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B166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Datasheet</w:t>
                                    </w:r>
                                  </w:sdtContent>
                                </w:sdt>
                              </w:p>
                              <w:p w:rsidR="00AB166D" w:rsidRDefault="00BC2E5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BC2E54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  <w:t>Various</w:t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scripts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1" o:spid="_x0000_s1056" type="#_x0000_t202" style="position:absolute;margin-left:0;margin-top:0;width:4in;height:84.25pt;z-index:251660800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qajqM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AB166D" w:rsidRDefault="00CC5F3B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139034782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B166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Datasheet</w:t>
                              </w:r>
                            </w:sdtContent>
                          </w:sdt>
                        </w:p>
                        <w:p w:rsidR="00AB166D" w:rsidRDefault="00BC2E5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BC2E54"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  <w:t>Various</w:t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scripts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392742" w:rsidRPr="00DF1D2F" w:rsidRDefault="00CC5F3B" w:rsidP="00392742">
          <w:pPr>
            <w:rPr>
              <w:sz w:val="80"/>
              <w:szCs w:val="80"/>
              <w:lang w:val="en-US"/>
            </w:rPr>
          </w:pPr>
        </w:p>
      </w:sdtContent>
    </w:sdt>
    <w:p w:rsidR="00BC2E54" w:rsidRDefault="00BC2E54">
      <w:pPr>
        <w:rPr>
          <w:sz w:val="80"/>
          <w:szCs w:val="80"/>
          <w:lang w:val="en-US"/>
        </w:rPr>
      </w:pPr>
      <w:r>
        <w:rPr>
          <w:noProof/>
          <w:sz w:val="80"/>
          <w:szCs w:val="80"/>
          <w:lang w:eastAsia="fr-FR"/>
        </w:rPr>
        <w:drawing>
          <wp:anchor distT="0" distB="0" distL="114300" distR="114300" simplePos="0" relativeHeight="251665920" behindDoc="0" locked="0" layoutInCell="1" allowOverlap="1">
            <wp:simplePos x="0" y="0"/>
            <wp:positionH relativeFrom="column">
              <wp:posOffset>4105275</wp:posOffset>
            </wp:positionH>
            <wp:positionV relativeFrom="paragraph">
              <wp:posOffset>3185159</wp:posOffset>
            </wp:positionV>
            <wp:extent cx="1409700" cy="1409700"/>
            <wp:effectExtent l="133350" t="38100" r="114300" b="209550"/>
            <wp:wrapThrough wrapText="bothSides">
              <wp:wrapPolygon edited="0">
                <wp:start x="1125" y="2826"/>
                <wp:lineTo x="-1777" y="4873"/>
                <wp:lineTo x="250" y="9080"/>
                <wp:lineTo x="-1853" y="10094"/>
                <wp:lineTo x="174" y="14301"/>
                <wp:lineTo x="-1403" y="15061"/>
                <wp:lineTo x="751" y="19531"/>
                <wp:lineTo x="8174" y="20814"/>
                <wp:lineTo x="20447" y="20732"/>
                <wp:lineTo x="20963" y="21131"/>
                <wp:lineTo x="22015" y="20624"/>
                <wp:lineTo x="21337" y="4426"/>
                <wp:lineTo x="20830" y="3374"/>
                <wp:lineTo x="15501" y="1730"/>
                <wp:lineTo x="12948" y="-2224"/>
                <wp:lineTo x="3491" y="1686"/>
                <wp:lineTo x="1125" y="2826"/>
              </wp:wrapPolygon>
            </wp:wrapThrough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hell_linu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543862">
                      <a:off x="0" y="0"/>
                      <a:ext cx="1409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80"/>
          <w:szCs w:val="80"/>
          <w:lang w:eastAsia="fr-FR"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column">
              <wp:posOffset>1951990</wp:posOffset>
            </wp:positionH>
            <wp:positionV relativeFrom="paragraph">
              <wp:posOffset>1870075</wp:posOffset>
            </wp:positionV>
            <wp:extent cx="1685925" cy="1685925"/>
            <wp:effectExtent l="0" t="0" r="0" b="9525"/>
            <wp:wrapThrough wrapText="bothSides">
              <wp:wrapPolygon edited="0">
                <wp:start x="15376" y="0"/>
                <wp:lineTo x="5858" y="1464"/>
                <wp:lineTo x="0" y="2929"/>
                <wp:lineTo x="732" y="8298"/>
                <wp:lineTo x="2197" y="16108"/>
                <wp:lineTo x="1464" y="18305"/>
                <wp:lineTo x="2929" y="19281"/>
                <wp:lineTo x="11227" y="20502"/>
                <wp:lineTo x="13424" y="21478"/>
                <wp:lineTo x="14400" y="21478"/>
                <wp:lineTo x="14644" y="20990"/>
                <wp:lineTo x="18793" y="20014"/>
                <wp:lineTo x="21234" y="16108"/>
                <wp:lineTo x="21234" y="13912"/>
                <wp:lineTo x="20014" y="9275"/>
                <wp:lineTo x="19525" y="8298"/>
                <wp:lineTo x="18305" y="0"/>
                <wp:lineTo x="15376" y="0"/>
              </wp:wrapPolygon>
            </wp:wrapThrough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viruses by himsta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80"/>
          <w:szCs w:val="80"/>
          <w:lang w:val="en-US"/>
        </w:rPr>
        <w:br w:type="page"/>
      </w:r>
    </w:p>
    <w:sdt>
      <w:sdtPr>
        <w:id w:val="-18559509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0B3C97" w:rsidRDefault="000B3C97">
          <w:pPr>
            <w:pStyle w:val="En-ttedetabledesmatires"/>
          </w:pPr>
          <w:r>
            <w:t>Table des matières</w:t>
          </w:r>
        </w:p>
        <w:p w:rsidR="00CB3569" w:rsidRDefault="000B3C97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732497" w:history="1">
            <w:r w:rsidR="00CB3569" w:rsidRPr="00200D0D">
              <w:rPr>
                <w:rStyle w:val="Lienhypertexte"/>
                <w:noProof/>
                <w:lang w:val="en-US"/>
              </w:rPr>
              <w:t>What are these scripts for?</w:t>
            </w:r>
            <w:r w:rsidR="00CB3569">
              <w:rPr>
                <w:noProof/>
                <w:webHidden/>
              </w:rPr>
              <w:tab/>
            </w:r>
            <w:r w:rsidR="00CB3569">
              <w:rPr>
                <w:noProof/>
                <w:webHidden/>
              </w:rPr>
              <w:fldChar w:fldCharType="begin"/>
            </w:r>
            <w:r w:rsidR="00CB3569">
              <w:rPr>
                <w:noProof/>
                <w:webHidden/>
              </w:rPr>
              <w:instrText xml:space="preserve"> PAGEREF _Toc478732497 \h </w:instrText>
            </w:r>
            <w:r w:rsidR="00CB3569">
              <w:rPr>
                <w:noProof/>
                <w:webHidden/>
              </w:rPr>
            </w:r>
            <w:r w:rsidR="00CB3569">
              <w:rPr>
                <w:noProof/>
                <w:webHidden/>
              </w:rPr>
              <w:fldChar w:fldCharType="separate"/>
            </w:r>
            <w:r w:rsidR="00CB3569">
              <w:rPr>
                <w:noProof/>
                <w:webHidden/>
              </w:rPr>
              <w:t>2</w:t>
            </w:r>
            <w:r w:rsidR="00CB3569">
              <w:rPr>
                <w:noProof/>
                <w:webHidden/>
              </w:rPr>
              <w:fldChar w:fldCharType="end"/>
            </w:r>
          </w:hyperlink>
        </w:p>
        <w:p w:rsidR="00CB3569" w:rsidRDefault="00CB3569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78732498" w:history="1">
            <w:r w:rsidRPr="00200D0D">
              <w:rPr>
                <w:rStyle w:val="Lienhypertexte"/>
                <w:noProof/>
                <w:lang w:val="en-US"/>
              </w:rPr>
              <w:t>Pre-sets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_Toc478732498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569" w:rsidRDefault="00CB3569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78732499" w:history="1">
            <w:r w:rsidRPr="00200D0D">
              <w:rPr>
                <w:rStyle w:val="Lienhypertexte"/>
                <w:noProof/>
                <w:lang w:val="en-US"/>
              </w:rPr>
              <w:t>General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_Toc478732499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569" w:rsidRDefault="00CB3569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78732500" w:history="1">
            <w:r w:rsidRPr="00200D0D">
              <w:rPr>
                <w:rStyle w:val="Lienhypertexte"/>
                <w:noProof/>
                <w:lang w:val="en-US"/>
              </w:rPr>
              <w:t>Other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_Toc478732500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569" w:rsidRDefault="00CB3569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78732501" w:history="1">
            <w:r w:rsidRPr="00200D0D">
              <w:rPr>
                <w:rStyle w:val="Lienhypertexte"/>
                <w:noProof/>
                <w:lang w:val="en-US"/>
              </w:rPr>
              <w:t>Opensession.bat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_Toc478732501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569" w:rsidRDefault="00CB3569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78732502" w:history="1">
            <w:r w:rsidRPr="00200D0D">
              <w:rPr>
                <w:rStyle w:val="Lienhypertexte"/>
                <w:noProof/>
                <w:lang w:val="en-US"/>
              </w:rPr>
              <w:t>Appenddata.bat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_Toc478732502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C97" w:rsidRDefault="000B3C97">
          <w:r>
            <w:rPr>
              <w:b/>
              <w:bCs/>
            </w:rPr>
            <w:fldChar w:fldCharType="end"/>
          </w:r>
        </w:p>
      </w:sdtContent>
    </w:sdt>
    <w:p w:rsidR="000B3C97" w:rsidRPr="000B3C97" w:rsidRDefault="000B3C97">
      <w:r w:rsidRPr="000B3C97">
        <w:br w:type="page"/>
      </w:r>
    </w:p>
    <w:p w:rsidR="001909EC" w:rsidRDefault="000B3C97" w:rsidP="000B3C97">
      <w:pPr>
        <w:pStyle w:val="Titre1"/>
        <w:rPr>
          <w:lang w:val="en-US"/>
        </w:rPr>
      </w:pPr>
      <w:bookmarkStart w:id="0" w:name="_Toc478732497"/>
      <w:r w:rsidRPr="000B3C97">
        <w:rPr>
          <w:lang w:val="en-US"/>
        </w:rPr>
        <w:lastRenderedPageBreak/>
        <w:t>What are these scripts for?</w:t>
      </w:r>
      <w:bookmarkEnd w:id="0"/>
    </w:p>
    <w:p w:rsidR="000B3C97" w:rsidRDefault="000B3C97" w:rsidP="000B3C97">
      <w:pPr>
        <w:pStyle w:val="Sansinterligne"/>
        <w:rPr>
          <w:lang w:val="en-US"/>
        </w:rPr>
      </w:pPr>
    </w:p>
    <w:p w:rsidR="000B3C97" w:rsidRDefault="000B3C97" w:rsidP="001339A1">
      <w:pPr>
        <w:pStyle w:val="Sansinterligne"/>
        <w:jc w:val="both"/>
        <w:rPr>
          <w:lang w:val="en-US"/>
        </w:rPr>
      </w:pPr>
      <w:r>
        <w:rPr>
          <w:lang w:val="en-US"/>
        </w:rPr>
        <w:tab/>
        <w:t xml:space="preserve">The scripts presented here are designed to work with </w:t>
      </w:r>
      <w:proofErr w:type="spellStart"/>
      <w:r>
        <w:rPr>
          <w:lang w:val="en-US"/>
        </w:rPr>
        <w:t>Multitech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Multiconnect</w:t>
      </w:r>
      <w:proofErr w:type="spellEnd"/>
      <w:r>
        <w:rPr>
          <w:lang w:val="en-US"/>
        </w:rPr>
        <w:t xml:space="preserve"> Conduit (MTCDT) and Python Programs ‘Decodeb64.py’ and ‘Map_Generator.py’.</w:t>
      </w:r>
    </w:p>
    <w:p w:rsidR="000B3C97" w:rsidRDefault="000B3C97" w:rsidP="001339A1">
      <w:pPr>
        <w:pStyle w:val="Sansinterligne"/>
        <w:jc w:val="both"/>
        <w:rPr>
          <w:lang w:val="en-US"/>
        </w:rPr>
      </w:pPr>
      <w:r>
        <w:rPr>
          <w:lang w:val="en-US"/>
        </w:rPr>
        <w:tab/>
        <w:t>They are useful for almost every common action</w:t>
      </w:r>
      <w:r w:rsidR="001339A1">
        <w:rPr>
          <w:lang w:val="en-US"/>
        </w:rPr>
        <w:t>, and are available for the 2 gateways.</w:t>
      </w:r>
    </w:p>
    <w:p w:rsidR="001339A1" w:rsidRDefault="001339A1" w:rsidP="000B3C97">
      <w:pPr>
        <w:pStyle w:val="Sansinterligne"/>
        <w:rPr>
          <w:lang w:val="en-US"/>
        </w:rPr>
      </w:pPr>
    </w:p>
    <w:p w:rsidR="001A4AE3" w:rsidRDefault="001A4AE3" w:rsidP="001A4AE3">
      <w:pPr>
        <w:pStyle w:val="Sansinterligne"/>
        <w:keepNext/>
        <w:jc w:val="center"/>
      </w:pPr>
      <w:r>
        <w:rPr>
          <w:noProof/>
          <w:lang w:eastAsia="fr-FR"/>
        </w:rPr>
        <w:drawing>
          <wp:inline distT="0" distB="0" distL="0" distR="0">
            <wp:extent cx="2790825" cy="134661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t_multiconnect_conduit_clear_mai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874" cy="135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AE3" w:rsidRDefault="001A4AE3" w:rsidP="001A4AE3">
      <w:pPr>
        <w:pStyle w:val="Lgende"/>
        <w:jc w:val="center"/>
        <w:rPr>
          <w:lang w:val="en-US"/>
        </w:rPr>
      </w:pPr>
      <w:r>
        <w:t xml:space="preserve">Figure </w:t>
      </w:r>
      <w:fldSimple w:instr=" SEQ Figure \* ARABIC ">
        <w:r w:rsidR="000323B9">
          <w:rPr>
            <w:noProof/>
          </w:rPr>
          <w:t>1</w:t>
        </w:r>
      </w:fldSimple>
      <w:r>
        <w:t xml:space="preserve">: </w:t>
      </w:r>
      <w:proofErr w:type="spellStart"/>
      <w:r>
        <w:t>Multitech</w:t>
      </w:r>
      <w:proofErr w:type="spellEnd"/>
      <w:r>
        <w:t xml:space="preserve"> </w:t>
      </w:r>
      <w:proofErr w:type="spellStart"/>
      <w:r>
        <w:t>Multiconnect</w:t>
      </w:r>
      <w:proofErr w:type="spellEnd"/>
      <w:r>
        <w:t xml:space="preserve"> Conduit</w:t>
      </w:r>
    </w:p>
    <w:p w:rsidR="001339A1" w:rsidRDefault="001339A1" w:rsidP="001339A1">
      <w:pPr>
        <w:pStyle w:val="Titre1"/>
        <w:rPr>
          <w:lang w:val="en-US"/>
        </w:rPr>
      </w:pPr>
      <w:bookmarkStart w:id="1" w:name="_Toc478732498"/>
      <w:r>
        <w:rPr>
          <w:lang w:val="en-US"/>
        </w:rPr>
        <w:t>Pre-sets</w:t>
      </w:r>
      <w:bookmarkEnd w:id="1"/>
    </w:p>
    <w:p w:rsidR="001339A1" w:rsidRDefault="001339A1" w:rsidP="001339A1">
      <w:pPr>
        <w:pStyle w:val="Sansinterligne"/>
        <w:rPr>
          <w:lang w:val="en-US"/>
        </w:rPr>
      </w:pPr>
    </w:p>
    <w:p w:rsidR="001339A1" w:rsidRDefault="001339A1" w:rsidP="001339A1">
      <w:pPr>
        <w:pStyle w:val="Sansinterligne"/>
        <w:jc w:val="both"/>
        <w:rPr>
          <w:lang w:val="en-US"/>
        </w:rPr>
      </w:pPr>
      <w:r>
        <w:rPr>
          <w:lang w:val="en-US"/>
        </w:rPr>
        <w:tab/>
        <w:t>We dispose of 2 gateways already configured to run the MQTT client ‘</w:t>
      </w:r>
      <w:proofErr w:type="spellStart"/>
      <w:r>
        <w:rPr>
          <w:lang w:val="en-US"/>
        </w:rPr>
        <w:t>Mosquitto</w:t>
      </w:r>
      <w:proofErr w:type="spellEnd"/>
      <w:r>
        <w:rPr>
          <w:lang w:val="en-US"/>
        </w:rPr>
        <w:t>’.</w:t>
      </w:r>
    </w:p>
    <w:p w:rsidR="001339A1" w:rsidRDefault="001339A1" w:rsidP="001339A1">
      <w:pPr>
        <w:pStyle w:val="Sansinterligne"/>
        <w:jc w:val="both"/>
        <w:rPr>
          <w:lang w:val="en-US"/>
        </w:rPr>
      </w:pPr>
    </w:p>
    <w:p w:rsidR="001339A1" w:rsidRPr="001339A1" w:rsidRDefault="001339A1" w:rsidP="001339A1">
      <w:pPr>
        <w:pStyle w:val="Sansinterligne"/>
        <w:jc w:val="both"/>
        <w:rPr>
          <w:b/>
          <w:sz w:val="24"/>
          <w:szCs w:val="24"/>
          <w:lang w:val="en-US"/>
        </w:rPr>
      </w:pPr>
      <w:r w:rsidRPr="001339A1">
        <w:rPr>
          <w:b/>
          <w:sz w:val="24"/>
          <w:szCs w:val="24"/>
          <w:lang w:val="en-US"/>
        </w:rPr>
        <w:t xml:space="preserve">Gateway </w:t>
      </w:r>
      <w:proofErr w:type="spellStart"/>
      <w:r w:rsidRPr="001339A1">
        <w:rPr>
          <w:b/>
          <w:sz w:val="24"/>
          <w:szCs w:val="24"/>
          <w:lang w:val="en-US"/>
        </w:rPr>
        <w:t>‘Laurent</w:t>
      </w:r>
      <w:proofErr w:type="spellEnd"/>
      <w:r w:rsidRPr="001339A1">
        <w:rPr>
          <w:b/>
          <w:sz w:val="24"/>
          <w:szCs w:val="24"/>
          <w:lang w:val="en-US"/>
        </w:rPr>
        <w:t>’ IP: 192.168.2.1</w:t>
      </w:r>
    </w:p>
    <w:p w:rsidR="001339A1" w:rsidRDefault="001339A1" w:rsidP="001339A1">
      <w:pPr>
        <w:pStyle w:val="Sansinterligne"/>
        <w:jc w:val="both"/>
        <w:rPr>
          <w:b/>
          <w:sz w:val="24"/>
          <w:szCs w:val="24"/>
          <w:lang w:val="en-US"/>
        </w:rPr>
      </w:pPr>
      <w:r w:rsidRPr="001339A1">
        <w:rPr>
          <w:b/>
          <w:sz w:val="24"/>
          <w:szCs w:val="24"/>
          <w:lang w:val="en-US"/>
        </w:rPr>
        <w:t>Gateway ‘Etienne’</w:t>
      </w:r>
      <w:r>
        <w:rPr>
          <w:b/>
          <w:sz w:val="24"/>
          <w:szCs w:val="24"/>
          <w:lang w:val="en-US"/>
        </w:rPr>
        <w:t xml:space="preserve"> IP</w:t>
      </w:r>
      <w:r w:rsidRPr="001339A1">
        <w:rPr>
          <w:b/>
          <w:sz w:val="24"/>
          <w:szCs w:val="24"/>
          <w:lang w:val="en-US"/>
        </w:rPr>
        <w:t>: 192.168.2.254</w:t>
      </w:r>
    </w:p>
    <w:p w:rsidR="001A4AE3" w:rsidRDefault="001A4AE3" w:rsidP="001339A1">
      <w:pPr>
        <w:pStyle w:val="Sansinterligne"/>
        <w:jc w:val="both"/>
        <w:rPr>
          <w:b/>
          <w:sz w:val="24"/>
          <w:szCs w:val="24"/>
          <w:lang w:val="en-US"/>
        </w:rPr>
      </w:pPr>
    </w:p>
    <w:p w:rsidR="001A4AE3" w:rsidRPr="001A4AE3" w:rsidRDefault="001A4AE3" w:rsidP="001339A1">
      <w:pPr>
        <w:pStyle w:val="Sansinterligne"/>
        <w:jc w:val="both"/>
        <w:rPr>
          <w:lang w:val="en-US"/>
        </w:rPr>
      </w:pPr>
      <w:r>
        <w:rPr>
          <w:b/>
          <w:sz w:val="24"/>
          <w:szCs w:val="24"/>
          <w:lang w:val="en-US"/>
        </w:rPr>
        <w:tab/>
      </w:r>
      <w:r>
        <w:rPr>
          <w:lang w:val="en-US"/>
        </w:rPr>
        <w:t>Even if their IP range is the same, they DON’T belong to the same network.</w:t>
      </w:r>
    </w:p>
    <w:p w:rsidR="001339A1" w:rsidRDefault="001339A1" w:rsidP="001339A1">
      <w:pPr>
        <w:pStyle w:val="Sansinterligne"/>
        <w:jc w:val="both"/>
        <w:rPr>
          <w:lang w:val="en-US"/>
        </w:rPr>
      </w:pPr>
    </w:p>
    <w:p w:rsidR="001339A1" w:rsidRDefault="001339A1" w:rsidP="001339A1">
      <w:pPr>
        <w:pStyle w:val="Sansinterligne"/>
        <w:jc w:val="both"/>
        <w:rPr>
          <w:color w:val="FF0000"/>
          <w:u w:val="single"/>
          <w:lang w:val="en-US"/>
        </w:rPr>
      </w:pPr>
      <w:r w:rsidRPr="001339A1">
        <w:rPr>
          <w:color w:val="FF0000"/>
          <w:u w:val="single"/>
          <w:lang w:val="en-US"/>
        </w:rPr>
        <w:t>WARNING: To run the scripts, you MUST configure your Ethernet network card so it belongs to ‘192.168.2.X’ network. See in appendix to see how to do so.</w:t>
      </w:r>
    </w:p>
    <w:p w:rsidR="001339A1" w:rsidRDefault="001339A1" w:rsidP="001339A1">
      <w:pPr>
        <w:pStyle w:val="Sansinterligne"/>
        <w:jc w:val="both"/>
        <w:rPr>
          <w:color w:val="FF0000"/>
          <w:u w:val="single"/>
          <w:lang w:val="en-US"/>
        </w:rPr>
      </w:pPr>
    </w:p>
    <w:p w:rsidR="009B23DC" w:rsidRPr="009B23DC" w:rsidRDefault="009B23DC" w:rsidP="001339A1">
      <w:pPr>
        <w:pStyle w:val="Sansinterligne"/>
        <w:jc w:val="both"/>
        <w:rPr>
          <w:lang w:val="en-US"/>
        </w:rPr>
      </w:pPr>
      <w:r>
        <w:rPr>
          <w:color w:val="FF0000"/>
          <w:lang w:val="en-US"/>
        </w:rPr>
        <w:tab/>
      </w:r>
      <w:r>
        <w:rPr>
          <w:lang w:val="en-US"/>
        </w:rPr>
        <w:t>Paths written in these scripts</w:t>
      </w:r>
      <w:r w:rsidR="00235200">
        <w:rPr>
          <w:lang w:val="en-US"/>
        </w:rPr>
        <w:t xml:space="preserve"> are absolute, so they will only work for ‘connecsens-zatu’ for now. </w:t>
      </w:r>
    </w:p>
    <w:p w:rsidR="00DC7802" w:rsidRDefault="00B72B3E" w:rsidP="001339A1">
      <w:pPr>
        <w:pStyle w:val="Sansinterligne"/>
        <w:jc w:val="both"/>
        <w:rPr>
          <w:lang w:val="en-US"/>
        </w:rPr>
      </w:pPr>
      <w:r>
        <w:rPr>
          <w:lang w:val="en-US"/>
        </w:rPr>
        <w:t>All the scripts are available for the two gateways, but the only thing changing is the IP address and the name of the file.</w:t>
      </w:r>
    </w:p>
    <w:p w:rsidR="00DC7802" w:rsidRDefault="00DC7802">
      <w:pPr>
        <w:rPr>
          <w:lang w:val="en-US"/>
        </w:rPr>
      </w:pPr>
      <w:r>
        <w:rPr>
          <w:lang w:val="en-US"/>
        </w:rPr>
        <w:br w:type="page"/>
      </w:r>
    </w:p>
    <w:p w:rsidR="001A4AE3" w:rsidRDefault="0044021C" w:rsidP="00DC7802">
      <w:pPr>
        <w:pStyle w:val="Titre1"/>
        <w:rPr>
          <w:lang w:val="en-US"/>
        </w:rPr>
      </w:pPr>
      <w:bookmarkStart w:id="2" w:name="_Toc478732499"/>
      <w:r>
        <w:rPr>
          <w:lang w:val="en-US"/>
        </w:rPr>
        <w:lastRenderedPageBreak/>
        <w:t>General Menu</w:t>
      </w:r>
      <w:bookmarkEnd w:id="2"/>
    </w:p>
    <w:p w:rsidR="0044021C" w:rsidRDefault="0044021C" w:rsidP="0044021C">
      <w:pPr>
        <w:pStyle w:val="Sansinterligne"/>
        <w:rPr>
          <w:lang w:val="en-US"/>
        </w:rPr>
      </w:pPr>
    </w:p>
    <w:p w:rsidR="0044021C" w:rsidRDefault="0044021C" w:rsidP="0044021C">
      <w:pPr>
        <w:pStyle w:val="Sansinterligne"/>
        <w:rPr>
          <w:lang w:val="en-US"/>
        </w:rPr>
      </w:pPr>
      <w:r>
        <w:rPr>
          <w:lang w:val="en-US"/>
        </w:rPr>
        <w:tab/>
        <w:t>A menu, giving access to all different scripts, can be found under the form of a .bat or .exe file.</w:t>
      </w:r>
    </w:p>
    <w:p w:rsidR="0044021C" w:rsidRDefault="0044021C" w:rsidP="0044021C">
      <w:pPr>
        <w:pStyle w:val="Sansinterligne"/>
        <w:rPr>
          <w:lang w:val="en-US"/>
        </w:rPr>
      </w:pPr>
    </w:p>
    <w:p w:rsidR="000323B9" w:rsidRDefault="0044021C" w:rsidP="000323B9">
      <w:pPr>
        <w:pStyle w:val="Sansinterligne"/>
        <w:keepNext/>
        <w:jc w:val="center"/>
      </w:pPr>
      <w:r>
        <w:rPr>
          <w:noProof/>
          <w:lang w:eastAsia="fr-FR"/>
        </w:rPr>
        <w:drawing>
          <wp:inline distT="0" distB="0" distL="0" distR="0">
            <wp:extent cx="5477639" cy="1743318"/>
            <wp:effectExtent l="0" t="0" r="8890" b="952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enu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793" w:rsidRPr="00874B16" w:rsidRDefault="000323B9" w:rsidP="000323B9">
      <w:pPr>
        <w:pStyle w:val="Lgende"/>
        <w:jc w:val="center"/>
        <w:rPr>
          <w:lang w:val="en-US"/>
        </w:rPr>
      </w:pPr>
      <w:r w:rsidRPr="00874B16">
        <w:rPr>
          <w:lang w:val="en-US"/>
        </w:rPr>
        <w:t xml:space="preserve">Figure </w:t>
      </w:r>
      <w:r w:rsidRPr="00874B16">
        <w:rPr>
          <w:lang w:val="en-US"/>
        </w:rPr>
        <w:fldChar w:fldCharType="begin"/>
      </w:r>
      <w:r w:rsidRPr="00874B16">
        <w:rPr>
          <w:lang w:val="en-US"/>
        </w:rPr>
        <w:instrText xml:space="preserve"> SEQ Figure \* ARABIC </w:instrText>
      </w:r>
      <w:r w:rsidRPr="00874B16">
        <w:rPr>
          <w:lang w:val="en-US"/>
        </w:rPr>
        <w:fldChar w:fldCharType="separate"/>
      </w:r>
      <w:r w:rsidRPr="00874B16">
        <w:rPr>
          <w:noProof/>
          <w:lang w:val="en-US"/>
        </w:rPr>
        <w:t>2</w:t>
      </w:r>
      <w:r w:rsidRPr="00874B16">
        <w:rPr>
          <w:lang w:val="en-US"/>
        </w:rPr>
        <w:fldChar w:fldCharType="end"/>
      </w:r>
      <w:r w:rsidRPr="00874B16">
        <w:rPr>
          <w:lang w:val="en-US"/>
        </w:rPr>
        <w:t>:Main Menu</w:t>
      </w:r>
      <w:r w:rsidR="00874B16" w:rsidRPr="00874B16">
        <w:rPr>
          <w:lang w:val="en-US"/>
        </w:rPr>
        <w:t xml:space="preserve"> when executed</w:t>
      </w:r>
    </w:p>
    <w:p w:rsidR="00194793" w:rsidRDefault="00194793" w:rsidP="000323B9">
      <w:pPr>
        <w:pStyle w:val="Sansinterligne"/>
        <w:ind w:firstLine="708"/>
        <w:jc w:val="both"/>
        <w:rPr>
          <w:lang w:val="en-US"/>
        </w:rPr>
      </w:pPr>
      <w:r>
        <w:rPr>
          <w:lang w:val="en-US"/>
        </w:rPr>
        <w:t>While a .exe can’t be modified, the .bat version, available in scripts</w:t>
      </w:r>
      <w:r w:rsidR="007329A7">
        <w:rPr>
          <w:lang w:val="en-US"/>
        </w:rPr>
        <w:t>/For Gateway ‘name’/menuname.bat can be opened and modified by right-clicking on it, then left-clicking on ‘Modify’</w:t>
      </w:r>
      <w:r w:rsidR="000323B9">
        <w:rPr>
          <w:lang w:val="en-US"/>
        </w:rPr>
        <w:t>.</w:t>
      </w:r>
    </w:p>
    <w:p w:rsidR="000323B9" w:rsidRDefault="000323B9" w:rsidP="000323B9">
      <w:pPr>
        <w:pStyle w:val="Sansinterligne"/>
        <w:ind w:firstLine="708"/>
        <w:jc w:val="both"/>
        <w:rPr>
          <w:lang w:val="en-US"/>
        </w:rPr>
      </w:pPr>
    </w:p>
    <w:p w:rsidR="000323B9" w:rsidRDefault="000323B9" w:rsidP="000323B9">
      <w:pPr>
        <w:pStyle w:val="Sansinterligne"/>
        <w:keepNext/>
        <w:ind w:firstLine="708"/>
        <w:jc w:val="center"/>
      </w:pPr>
      <w:r>
        <w:rPr>
          <w:noProof/>
          <w:lang w:eastAsia="fr-FR"/>
        </w:rPr>
        <w:drawing>
          <wp:inline distT="0" distB="0" distL="0" distR="0">
            <wp:extent cx="3477110" cy="4305901"/>
            <wp:effectExtent l="0" t="0" r="9525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odifyscrip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3B9" w:rsidRDefault="000323B9" w:rsidP="000323B9">
      <w:pPr>
        <w:pStyle w:val="Lgende"/>
        <w:jc w:val="center"/>
        <w:rPr>
          <w:lang w:val="en-US"/>
        </w:rPr>
      </w:pPr>
      <w:r w:rsidRPr="000323B9">
        <w:rPr>
          <w:lang w:val="en-US"/>
        </w:rPr>
        <w:t xml:space="preserve">Figure </w:t>
      </w:r>
      <w:r w:rsidRPr="000323B9">
        <w:rPr>
          <w:lang w:val="en-US"/>
        </w:rPr>
        <w:fldChar w:fldCharType="begin"/>
      </w:r>
      <w:r w:rsidRPr="000323B9">
        <w:rPr>
          <w:lang w:val="en-US"/>
        </w:rPr>
        <w:instrText xml:space="preserve"> SEQ Figure \* ARABIC </w:instrText>
      </w:r>
      <w:r w:rsidRPr="000323B9">
        <w:rPr>
          <w:lang w:val="en-US"/>
        </w:rPr>
        <w:fldChar w:fldCharType="separate"/>
      </w:r>
      <w:r w:rsidRPr="000323B9">
        <w:rPr>
          <w:noProof/>
          <w:lang w:val="en-US"/>
        </w:rPr>
        <w:t>3</w:t>
      </w:r>
      <w:r w:rsidRPr="000323B9">
        <w:rPr>
          <w:lang w:val="en-US"/>
        </w:rPr>
        <w:fldChar w:fldCharType="end"/>
      </w:r>
      <w:r w:rsidRPr="000323B9">
        <w:rPr>
          <w:lang w:val="en-US"/>
        </w:rPr>
        <w:t>:An example in French, under Windows 7</w:t>
      </w:r>
    </w:p>
    <w:p w:rsidR="000323B9" w:rsidRDefault="000323B9">
      <w:pPr>
        <w:rPr>
          <w:lang w:val="en-US"/>
        </w:rPr>
      </w:pPr>
      <w:r>
        <w:rPr>
          <w:lang w:val="en-US"/>
        </w:rPr>
        <w:br w:type="page"/>
      </w:r>
    </w:p>
    <w:p w:rsidR="000323B9" w:rsidRPr="000323B9" w:rsidRDefault="000323B9" w:rsidP="000323B9">
      <w:pPr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448300" cy="6140430"/>
            <wp:effectExtent l="0" t="0" r="0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ainmenu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0804" cy="614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3B9" w:rsidRDefault="001339A1" w:rsidP="001339A1">
      <w:pPr>
        <w:pStyle w:val="Sansinterligne"/>
        <w:jc w:val="both"/>
        <w:rPr>
          <w:lang w:val="en-US"/>
        </w:rPr>
      </w:pPr>
      <w:r>
        <w:rPr>
          <w:lang w:val="en-US"/>
        </w:rPr>
        <w:t xml:space="preserve"> </w:t>
      </w:r>
    </w:p>
    <w:p w:rsidR="000323B9" w:rsidRDefault="000323B9" w:rsidP="001339A1">
      <w:pPr>
        <w:pStyle w:val="Sansinterligne"/>
        <w:jc w:val="both"/>
        <w:rPr>
          <w:lang w:val="en-US"/>
        </w:rPr>
      </w:pPr>
      <w:r>
        <w:rPr>
          <w:lang w:val="en-US"/>
        </w:rPr>
        <w:t>This is the code of ‘menuetienne.txt’. It is long, but simple:</w:t>
      </w:r>
    </w:p>
    <w:p w:rsidR="000323B9" w:rsidRDefault="000323B9" w:rsidP="001339A1">
      <w:pPr>
        <w:pStyle w:val="Sansinterligne"/>
        <w:jc w:val="both"/>
        <w:rPr>
          <w:lang w:val="en-US"/>
        </w:rPr>
      </w:pPr>
    </w:p>
    <w:p w:rsidR="000323B9" w:rsidRDefault="000323B9" w:rsidP="001339A1">
      <w:pPr>
        <w:pStyle w:val="Sansinterligne"/>
        <w:jc w:val="both"/>
        <w:rPr>
          <w:lang w:val="en-US"/>
        </w:rPr>
      </w:pPr>
      <w:r>
        <w:rPr>
          <w:lang w:val="en-US"/>
        </w:rPr>
        <w:t>1 – ECHO OFF and CLS are allowing to wipe the screen before executing the script.</w:t>
      </w:r>
    </w:p>
    <w:p w:rsidR="000323B9" w:rsidRDefault="000323B9" w:rsidP="001339A1">
      <w:pPr>
        <w:pStyle w:val="Sansinterligne"/>
        <w:jc w:val="both"/>
        <w:rPr>
          <w:lang w:val="en-US"/>
        </w:rPr>
      </w:pPr>
    </w:p>
    <w:p w:rsidR="000323B9" w:rsidRDefault="000323B9" w:rsidP="001339A1">
      <w:pPr>
        <w:pStyle w:val="Sansinterligne"/>
        <w:jc w:val="both"/>
        <w:rPr>
          <w:lang w:val="en-US"/>
        </w:rPr>
      </w:pPr>
      <w:r>
        <w:rPr>
          <w:lang w:val="en-US"/>
        </w:rPr>
        <w:t xml:space="preserve">2 - :MENU (and :SESS, :APPEND, :PYTH,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…) are like paragraphs this script will have to refer to. It indicates where the menu must go, and when.</w:t>
      </w:r>
    </w:p>
    <w:p w:rsidR="000323B9" w:rsidRDefault="000323B9" w:rsidP="001339A1">
      <w:pPr>
        <w:pStyle w:val="Sansinterligne"/>
        <w:jc w:val="both"/>
        <w:rPr>
          <w:lang w:val="en-US"/>
        </w:rPr>
      </w:pPr>
    </w:p>
    <w:p w:rsidR="000323B9" w:rsidRDefault="00B90390" w:rsidP="001339A1">
      <w:pPr>
        <w:pStyle w:val="Sansinterligne"/>
        <w:jc w:val="both"/>
        <w:rPr>
          <w:lang w:val="en-US"/>
        </w:rPr>
      </w:pPr>
      <w:r>
        <w:rPr>
          <w:lang w:val="en-US"/>
        </w:rPr>
        <w:t>3 – set /p is a switch allowing user to input something in the program. Here, it will be an integer between 1 and 7.</w:t>
      </w:r>
    </w:p>
    <w:p w:rsidR="00B90390" w:rsidRDefault="00B90390" w:rsidP="001339A1">
      <w:pPr>
        <w:pStyle w:val="Sansinterligne"/>
        <w:jc w:val="both"/>
        <w:rPr>
          <w:lang w:val="en-US"/>
        </w:rPr>
      </w:pPr>
    </w:p>
    <w:p w:rsidR="00B90390" w:rsidRDefault="00B90390" w:rsidP="001339A1">
      <w:pPr>
        <w:pStyle w:val="Sansinterligne"/>
        <w:jc w:val="both"/>
        <w:rPr>
          <w:lang w:val="en-US"/>
        </w:rPr>
      </w:pPr>
      <w:r>
        <w:rPr>
          <w:lang w:val="en-US"/>
        </w:rPr>
        <w:t>4 – The input is set into a variable, named M (M=Type 1,2,3,4,5,6 or 7 means M will take the value of a number between 1 and 7.</w:t>
      </w:r>
    </w:p>
    <w:p w:rsidR="00B90390" w:rsidRDefault="00B90390" w:rsidP="001339A1">
      <w:pPr>
        <w:pStyle w:val="Sansinterligne"/>
        <w:jc w:val="both"/>
        <w:rPr>
          <w:lang w:val="en-US"/>
        </w:rPr>
      </w:pPr>
    </w:p>
    <w:p w:rsidR="00B90390" w:rsidRDefault="00B90390" w:rsidP="001339A1">
      <w:pPr>
        <w:pStyle w:val="Sansinterligne"/>
        <w:jc w:val="both"/>
        <w:rPr>
          <w:lang w:val="en-US"/>
        </w:rPr>
      </w:pPr>
      <w:r>
        <w:rPr>
          <w:lang w:val="en-US"/>
        </w:rPr>
        <w:t>5 – Setting of what the input does. For each number, the program goes to a “paragraph” (:STHG)</w:t>
      </w:r>
    </w:p>
    <w:p w:rsidR="00E47DF5" w:rsidRDefault="00E47DF5" w:rsidP="001339A1">
      <w:pPr>
        <w:pStyle w:val="Sansinterligne"/>
        <w:jc w:val="both"/>
        <w:rPr>
          <w:lang w:val="en-US"/>
        </w:rPr>
      </w:pPr>
    </w:p>
    <w:p w:rsidR="00011AAE" w:rsidRDefault="00E47DF5" w:rsidP="001339A1">
      <w:pPr>
        <w:pStyle w:val="Sansinterligne"/>
        <w:jc w:val="both"/>
        <w:rPr>
          <w:lang w:val="en-US"/>
        </w:rPr>
      </w:pPr>
      <w:r>
        <w:rPr>
          <w:lang w:val="en-US"/>
        </w:rPr>
        <w:t>6 – Each ‘paragraph’ opens a script, set in an absolute path. If you are using this program on a different computer, you will have to change these paths by the new one your scripts are in.</w:t>
      </w:r>
      <w:r w:rsidR="00F33665">
        <w:rPr>
          <w:lang w:val="en-US"/>
        </w:rPr>
        <w:t xml:space="preserve"> Then the program goes back to the menu, so you can execute another command if needed.</w:t>
      </w:r>
    </w:p>
    <w:p w:rsidR="00011AAE" w:rsidRDefault="00011AAE">
      <w:pPr>
        <w:rPr>
          <w:lang w:val="en-US"/>
        </w:rPr>
      </w:pPr>
      <w:r>
        <w:rPr>
          <w:lang w:val="en-US"/>
        </w:rPr>
        <w:br w:type="page"/>
      </w:r>
    </w:p>
    <w:p w:rsidR="00E47DF5" w:rsidRDefault="0096033B" w:rsidP="0096033B">
      <w:pPr>
        <w:pStyle w:val="Titre1"/>
        <w:rPr>
          <w:lang w:val="en-US"/>
        </w:rPr>
      </w:pPr>
      <w:bookmarkStart w:id="3" w:name="_Toc478732500"/>
      <w:r>
        <w:rPr>
          <w:lang w:val="en-US"/>
        </w:rPr>
        <w:lastRenderedPageBreak/>
        <w:t>Other</w:t>
      </w:r>
      <w:r w:rsidR="000B77C4">
        <w:rPr>
          <w:lang w:val="en-US"/>
        </w:rPr>
        <w:t xml:space="preserve"> Windows</w:t>
      </w:r>
      <w:r w:rsidR="008537BC">
        <w:rPr>
          <w:lang w:val="en-US"/>
        </w:rPr>
        <w:t xml:space="preserve"> Batch</w:t>
      </w:r>
      <w:r>
        <w:rPr>
          <w:lang w:val="en-US"/>
        </w:rPr>
        <w:t xml:space="preserve"> scripts</w:t>
      </w:r>
      <w:bookmarkEnd w:id="3"/>
    </w:p>
    <w:p w:rsidR="0096033B" w:rsidRDefault="0096033B" w:rsidP="0096033B">
      <w:pPr>
        <w:pStyle w:val="Sansinterligne"/>
        <w:rPr>
          <w:lang w:val="en-US"/>
        </w:rPr>
      </w:pPr>
    </w:p>
    <w:p w:rsidR="0096033B" w:rsidRDefault="0096033B" w:rsidP="006F3760">
      <w:pPr>
        <w:pStyle w:val="Titre2"/>
        <w:rPr>
          <w:lang w:val="en-US"/>
        </w:rPr>
      </w:pPr>
      <w:bookmarkStart w:id="4" w:name="_Toc478732501"/>
      <w:r>
        <w:rPr>
          <w:lang w:val="en-US"/>
        </w:rPr>
        <w:t>Opensession.bat</w:t>
      </w:r>
      <w:bookmarkEnd w:id="4"/>
    </w:p>
    <w:p w:rsidR="0096033B" w:rsidRDefault="0096033B" w:rsidP="0096033B">
      <w:pPr>
        <w:pStyle w:val="Sansinterligne"/>
        <w:rPr>
          <w:lang w:val="en-US"/>
        </w:rPr>
      </w:pPr>
    </w:p>
    <w:p w:rsidR="00DD7400" w:rsidRDefault="00DD7400" w:rsidP="00DD7400">
      <w:pPr>
        <w:pStyle w:val="Sansinterligne"/>
        <w:ind w:firstLine="360"/>
        <w:rPr>
          <w:lang w:val="en-US"/>
        </w:rPr>
      </w:pPr>
      <w:r>
        <w:rPr>
          <w:lang w:val="en-US"/>
        </w:rPr>
        <w:t>Is executed by tying “1” from main menu, or double clicking on it in its folder.</w:t>
      </w:r>
    </w:p>
    <w:p w:rsidR="00DD7400" w:rsidRPr="0096033B" w:rsidRDefault="00DD7400" w:rsidP="00DD7400">
      <w:pPr>
        <w:pStyle w:val="Sansinterligne"/>
        <w:ind w:firstLine="360"/>
        <w:rPr>
          <w:lang w:val="en-US"/>
        </w:rPr>
      </w:pPr>
      <w:r>
        <w:rPr>
          <w:lang w:val="en-US"/>
        </w:rPr>
        <w:t xml:space="preserve">Allows to connect to a </w:t>
      </w:r>
      <w:proofErr w:type="spellStart"/>
      <w:r w:rsidR="008364F4">
        <w:rPr>
          <w:lang w:val="en-US"/>
        </w:rPr>
        <w:t>M</w:t>
      </w:r>
      <w:r>
        <w:rPr>
          <w:lang w:val="en-US"/>
        </w:rPr>
        <w:t>ultitech</w:t>
      </w:r>
      <w:proofErr w:type="spellEnd"/>
      <w:r>
        <w:rPr>
          <w:lang w:val="en-US"/>
        </w:rPr>
        <w:t xml:space="preserve"> gateway and log in automatically.</w:t>
      </w:r>
    </w:p>
    <w:p w:rsidR="000323B9" w:rsidRDefault="000323B9" w:rsidP="001339A1">
      <w:pPr>
        <w:pStyle w:val="Sansinterligne"/>
        <w:jc w:val="both"/>
        <w:rPr>
          <w:lang w:val="en-US"/>
        </w:rPr>
      </w:pPr>
    </w:p>
    <w:p w:rsidR="00DD7400" w:rsidRDefault="00DD7400" w:rsidP="001339A1">
      <w:pPr>
        <w:pStyle w:val="Sansinterligne"/>
        <w:jc w:val="both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2848373" cy="285790"/>
            <wp:effectExtent l="0" t="0" r="0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opensessio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400" w:rsidRDefault="00DD7400" w:rsidP="001339A1">
      <w:pPr>
        <w:pStyle w:val="Sansinterligne"/>
        <w:jc w:val="both"/>
        <w:rPr>
          <w:lang w:val="en-US"/>
        </w:rPr>
      </w:pPr>
    </w:p>
    <w:p w:rsidR="00DD7400" w:rsidRDefault="00DD7400" w:rsidP="00DD7400">
      <w:pPr>
        <w:pStyle w:val="Sansinterligne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 xml:space="preserve">Set the program in </w:t>
      </w:r>
      <w:proofErr w:type="spellStart"/>
      <w:r>
        <w:rPr>
          <w:lang w:val="en-US"/>
        </w:rPr>
        <w:t>PuTTY</w:t>
      </w:r>
      <w:proofErr w:type="spellEnd"/>
      <w:r>
        <w:rPr>
          <w:lang w:val="en-US"/>
        </w:rPr>
        <w:t xml:space="preserve"> folder, so we can execute it.</w:t>
      </w:r>
    </w:p>
    <w:p w:rsidR="00DD7400" w:rsidRDefault="00DD7400" w:rsidP="00DD7400">
      <w:pPr>
        <w:pStyle w:val="Sansinterligne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>Launch putty with Gateway IP address, with -pw parameter so you don’t have to enter a password.</w:t>
      </w:r>
    </w:p>
    <w:p w:rsidR="00F86DEF" w:rsidRDefault="00F86DEF" w:rsidP="00F86DEF">
      <w:pPr>
        <w:pStyle w:val="Sansinterligne"/>
        <w:jc w:val="both"/>
        <w:rPr>
          <w:lang w:val="en-US"/>
        </w:rPr>
      </w:pPr>
    </w:p>
    <w:p w:rsidR="00F86DEF" w:rsidRDefault="00F86DEF" w:rsidP="00F86DEF">
      <w:pPr>
        <w:pStyle w:val="Sansinterligne"/>
        <w:jc w:val="both"/>
        <w:rPr>
          <w:color w:val="FF0000"/>
          <w:u w:val="single"/>
          <w:lang w:val="en-US"/>
        </w:rPr>
      </w:pPr>
      <w:r w:rsidRPr="00F86DEF">
        <w:rPr>
          <w:color w:val="FF0000"/>
          <w:u w:val="single"/>
          <w:lang w:val="en-US"/>
        </w:rPr>
        <w:t>WARNING: YOUR PASSWORD IS HERE IN CLEAR, DON’T LET PEOPLE SEE IT. FOR MORE SAFETY, YOU CAN REMOVE THE ‘ -pw root’ part.</w:t>
      </w:r>
    </w:p>
    <w:p w:rsidR="006F3760" w:rsidRDefault="006F3760" w:rsidP="00F86DEF">
      <w:pPr>
        <w:pStyle w:val="Sansinterligne"/>
        <w:jc w:val="both"/>
        <w:rPr>
          <w:color w:val="FF0000"/>
          <w:u w:val="single"/>
          <w:lang w:val="en-US"/>
        </w:rPr>
      </w:pPr>
    </w:p>
    <w:p w:rsidR="00C62046" w:rsidRDefault="006F3760" w:rsidP="00C62046">
      <w:pPr>
        <w:pStyle w:val="Titre2"/>
        <w:rPr>
          <w:lang w:val="en-US"/>
        </w:rPr>
      </w:pPr>
      <w:bookmarkStart w:id="5" w:name="_Toc478732502"/>
      <w:r>
        <w:rPr>
          <w:lang w:val="en-US"/>
        </w:rPr>
        <w:t>Appenddata.bat</w:t>
      </w:r>
      <w:bookmarkEnd w:id="5"/>
      <w:r w:rsidR="00242D08">
        <w:rPr>
          <w:lang w:val="en-US"/>
        </w:rPr>
        <w:t xml:space="preserve"> / Writedata.bat</w:t>
      </w:r>
    </w:p>
    <w:p w:rsidR="00C62046" w:rsidRPr="00C62046" w:rsidRDefault="00C62046" w:rsidP="00C62046">
      <w:pPr>
        <w:pStyle w:val="Sansinterligne"/>
        <w:rPr>
          <w:lang w:val="en-US"/>
        </w:rPr>
      </w:pPr>
    </w:p>
    <w:p w:rsidR="00C62046" w:rsidRDefault="00C62046" w:rsidP="00C62046">
      <w:pPr>
        <w:pStyle w:val="Sansinterligne"/>
        <w:rPr>
          <w:lang w:val="en-US"/>
        </w:rPr>
      </w:pPr>
      <w:r>
        <w:rPr>
          <w:lang w:val="en-US"/>
        </w:rPr>
        <w:tab/>
      </w:r>
      <w:r w:rsidR="00242D08">
        <w:rPr>
          <w:lang w:val="en-US"/>
        </w:rPr>
        <w:t>Are</w:t>
      </w:r>
      <w:r>
        <w:rPr>
          <w:lang w:val="en-US"/>
        </w:rPr>
        <w:t xml:space="preserve"> executed by typing “2”</w:t>
      </w:r>
      <w:r w:rsidR="00242D08">
        <w:rPr>
          <w:lang w:val="en-US"/>
        </w:rPr>
        <w:t xml:space="preserve"> or “3”</w:t>
      </w:r>
      <w:r>
        <w:rPr>
          <w:lang w:val="en-US"/>
        </w:rPr>
        <w:t xml:space="preserve"> from main menu, or double clicking on </w:t>
      </w:r>
      <w:r w:rsidR="00242D08">
        <w:rPr>
          <w:lang w:val="en-US"/>
        </w:rPr>
        <w:t>them</w:t>
      </w:r>
      <w:r>
        <w:rPr>
          <w:lang w:val="en-US"/>
        </w:rPr>
        <w:t xml:space="preserve"> in </w:t>
      </w:r>
      <w:r w:rsidR="00242D08">
        <w:rPr>
          <w:lang w:val="en-US"/>
        </w:rPr>
        <w:t>their</w:t>
      </w:r>
      <w:r>
        <w:rPr>
          <w:lang w:val="en-US"/>
        </w:rPr>
        <w:t xml:space="preserve"> folder.</w:t>
      </w:r>
    </w:p>
    <w:p w:rsidR="004F259B" w:rsidRDefault="004F259B" w:rsidP="00C62046">
      <w:pPr>
        <w:pStyle w:val="Sansinterligne"/>
        <w:rPr>
          <w:lang w:val="en-US"/>
        </w:rPr>
      </w:pPr>
      <w:r>
        <w:rPr>
          <w:lang w:val="en-US"/>
        </w:rPr>
        <w:tab/>
        <w:t>Allows to execute ‘append.sh’</w:t>
      </w:r>
      <w:r w:rsidR="00852A3D">
        <w:rPr>
          <w:lang w:val="en-US"/>
        </w:rPr>
        <w:t xml:space="preserve"> or ‘write.sh’</w:t>
      </w:r>
      <w:r>
        <w:rPr>
          <w:lang w:val="en-US"/>
        </w:rPr>
        <w:t xml:space="preserve"> script</w:t>
      </w:r>
      <w:r w:rsidR="00852A3D">
        <w:rPr>
          <w:lang w:val="en-US"/>
        </w:rPr>
        <w:t>s</w:t>
      </w:r>
      <w:r>
        <w:rPr>
          <w:lang w:val="en-US"/>
        </w:rPr>
        <w:t xml:space="preserve"> on the gateway (see ‘On-Gateway Scripts’)</w:t>
      </w:r>
    </w:p>
    <w:p w:rsidR="00E95A6B" w:rsidRDefault="00E95A6B" w:rsidP="00C62046">
      <w:pPr>
        <w:pStyle w:val="Sansinterligne"/>
        <w:rPr>
          <w:lang w:val="en-US"/>
        </w:rPr>
      </w:pPr>
    </w:p>
    <w:p w:rsidR="00E95A6B" w:rsidRDefault="00E95A6B" w:rsidP="00C62046">
      <w:pPr>
        <w:pStyle w:val="Sansinterligne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4763165" cy="295316"/>
            <wp:effectExtent l="0" t="0" r="0" b="9525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appenddat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49F" w:rsidRDefault="0066449F" w:rsidP="00C62046">
      <w:pPr>
        <w:pStyle w:val="Sansinterligne"/>
        <w:rPr>
          <w:lang w:val="en-US"/>
        </w:rPr>
      </w:pPr>
    </w:p>
    <w:p w:rsidR="0066449F" w:rsidRDefault="0066449F" w:rsidP="00C62046">
      <w:pPr>
        <w:pStyle w:val="Sansinterligne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4686954" cy="295316"/>
            <wp:effectExtent l="0" t="0" r="0" b="9525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writedat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A6B" w:rsidRDefault="00E95A6B" w:rsidP="00C62046">
      <w:pPr>
        <w:pStyle w:val="Sansinterligne"/>
        <w:rPr>
          <w:lang w:val="en-US"/>
        </w:rPr>
      </w:pPr>
    </w:p>
    <w:p w:rsidR="00E95A6B" w:rsidRDefault="00E95A6B" w:rsidP="00C62046">
      <w:pPr>
        <w:pStyle w:val="Sansinterligne"/>
        <w:rPr>
          <w:lang w:val="en-US"/>
        </w:rPr>
      </w:pPr>
      <w:r>
        <w:rPr>
          <w:lang w:val="en-US"/>
        </w:rPr>
        <w:t xml:space="preserve">Plink is a little </w:t>
      </w:r>
      <w:proofErr w:type="spellStart"/>
      <w:r>
        <w:rPr>
          <w:lang w:val="en-US"/>
        </w:rPr>
        <w:t>PuTTY</w:t>
      </w:r>
      <w:proofErr w:type="spellEnd"/>
      <w:r>
        <w:rPr>
          <w:lang w:val="en-US"/>
        </w:rPr>
        <w:t xml:space="preserve"> utility allowing to execute remote scripts. It works in the same way than </w:t>
      </w:r>
      <w:r w:rsidR="008B170F">
        <w:rPr>
          <w:lang w:val="en-US"/>
        </w:rPr>
        <w:t>opensession.bat.</w:t>
      </w:r>
    </w:p>
    <w:p w:rsidR="00242D08" w:rsidRDefault="00242D08" w:rsidP="00C62046">
      <w:pPr>
        <w:pStyle w:val="Sansinterligne"/>
        <w:rPr>
          <w:lang w:val="en-US"/>
        </w:rPr>
      </w:pPr>
    </w:p>
    <w:p w:rsidR="00242D08" w:rsidRPr="00C62046" w:rsidRDefault="00242D08" w:rsidP="00C62046">
      <w:pPr>
        <w:pStyle w:val="Sansinterligne"/>
        <w:rPr>
          <w:lang w:val="en-US"/>
        </w:rPr>
      </w:pPr>
      <w:bookmarkStart w:id="6" w:name="_GoBack"/>
      <w:bookmarkEnd w:id="6"/>
    </w:p>
    <w:sectPr w:rsidR="00242D08" w:rsidRPr="00C62046" w:rsidSect="00D029FF">
      <w:footerReference w:type="default" r:id="rId18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5F3B" w:rsidRDefault="00CC5F3B" w:rsidP="00392742">
      <w:pPr>
        <w:spacing w:after="0" w:line="240" w:lineRule="auto"/>
      </w:pPr>
      <w:r>
        <w:separator/>
      </w:r>
    </w:p>
  </w:endnote>
  <w:endnote w:type="continuationSeparator" w:id="0">
    <w:p w:rsidR="00CC5F3B" w:rsidRDefault="00CC5F3B" w:rsidP="00392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55227262"/>
      <w:docPartObj>
        <w:docPartGallery w:val="Page Numbers (Bottom of Page)"/>
        <w:docPartUnique/>
      </w:docPartObj>
    </w:sdtPr>
    <w:sdtEndPr/>
    <w:sdtContent>
      <w:p w:rsidR="00AB166D" w:rsidRDefault="00AB166D">
        <w:pPr>
          <w:pStyle w:val="Pieddepage"/>
        </w:pPr>
        <w:r>
          <w:rPr>
            <w:noProof/>
            <w:lang w:eastAsia="fr-FR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43" name="Groupe 4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4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B166D" w:rsidRDefault="00AB166D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66449F" w:rsidRPr="0066449F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5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43" o:spid="_x0000_s1057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58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  <v:textbox inset="0,0,0,0">
                      <w:txbxContent>
                        <w:p w:rsidR="00AB166D" w:rsidRDefault="00AB166D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66449F" w:rsidRPr="0066449F">
                            <w:rPr>
                              <w:noProof/>
                              <w:color w:val="8C8C8C" w:themeColor="background1" w:themeShade="8C"/>
                            </w:rPr>
                            <w:t>5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59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6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sXWxAAAANsAAAAPAAAAZHJzL2Rvd25yZXYueG1sRI9Pi8Iw&#10;FMTvgt8hPMGLaLqi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PQixdbEAAAA2wAAAA8A&#10;AAAAAAAAAAAAAAAABwIAAGRycy9kb3ducmV2LnhtbFBLBQYAAAAAAwADALcAAAD4AgAAAAA=&#10;" strokecolor="#a5a5a5"/>
                    <v:shape id="AutoShape 28" o:spid="_x0000_s106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vEyxgAAANsAAAAPAAAAZHJzL2Rvd25yZXYueG1sRI9Ba8JA&#10;FITvBf/D8gpepG4qR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0LLxMs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5F3B" w:rsidRDefault="00CC5F3B" w:rsidP="00392742">
      <w:pPr>
        <w:spacing w:after="0" w:line="240" w:lineRule="auto"/>
      </w:pPr>
      <w:r>
        <w:separator/>
      </w:r>
    </w:p>
  </w:footnote>
  <w:footnote w:type="continuationSeparator" w:id="0">
    <w:p w:rsidR="00CC5F3B" w:rsidRDefault="00CC5F3B" w:rsidP="003927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14183"/>
    <w:multiLevelType w:val="hybridMultilevel"/>
    <w:tmpl w:val="5EFC5002"/>
    <w:lvl w:ilvl="0" w:tplc="6A2471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40584"/>
    <w:multiLevelType w:val="hybridMultilevel"/>
    <w:tmpl w:val="6A025860"/>
    <w:lvl w:ilvl="0" w:tplc="BE1CBF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55C0F"/>
    <w:multiLevelType w:val="hybridMultilevel"/>
    <w:tmpl w:val="8D78AD1A"/>
    <w:lvl w:ilvl="0" w:tplc="4C62C79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4098D"/>
    <w:multiLevelType w:val="hybridMultilevel"/>
    <w:tmpl w:val="E988C750"/>
    <w:lvl w:ilvl="0" w:tplc="C180E3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F05CA5"/>
    <w:multiLevelType w:val="hybridMultilevel"/>
    <w:tmpl w:val="582023D8"/>
    <w:lvl w:ilvl="0" w:tplc="D4D0BC7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305644"/>
    <w:multiLevelType w:val="hybridMultilevel"/>
    <w:tmpl w:val="05CCB47A"/>
    <w:lvl w:ilvl="0" w:tplc="C3B23B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8C5626"/>
    <w:multiLevelType w:val="hybridMultilevel"/>
    <w:tmpl w:val="8368A426"/>
    <w:lvl w:ilvl="0" w:tplc="855EF3A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9539D9"/>
    <w:multiLevelType w:val="hybridMultilevel"/>
    <w:tmpl w:val="A170BB68"/>
    <w:lvl w:ilvl="0" w:tplc="1A30FBB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5361BA"/>
    <w:multiLevelType w:val="hybridMultilevel"/>
    <w:tmpl w:val="525AD0D6"/>
    <w:lvl w:ilvl="0" w:tplc="D94853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AC14A8"/>
    <w:multiLevelType w:val="hybridMultilevel"/>
    <w:tmpl w:val="8864C8BE"/>
    <w:lvl w:ilvl="0" w:tplc="43E64D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C00B31"/>
    <w:multiLevelType w:val="hybridMultilevel"/>
    <w:tmpl w:val="3BAA3794"/>
    <w:lvl w:ilvl="0" w:tplc="A27AA14A">
      <w:start w:val="1"/>
      <w:numFmt w:val="bullet"/>
      <w:lvlText w:val=""/>
      <w:lvlJc w:val="left"/>
      <w:pPr>
        <w:ind w:left="2235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9"/>
  </w:num>
  <w:num w:numId="4">
    <w:abstractNumId w:val="4"/>
  </w:num>
  <w:num w:numId="5">
    <w:abstractNumId w:val="3"/>
  </w:num>
  <w:num w:numId="6">
    <w:abstractNumId w:val="7"/>
  </w:num>
  <w:num w:numId="7">
    <w:abstractNumId w:val="2"/>
  </w:num>
  <w:num w:numId="8">
    <w:abstractNumId w:val="6"/>
  </w:num>
  <w:num w:numId="9">
    <w:abstractNumId w:val="8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DC7"/>
    <w:rsid w:val="00011AAE"/>
    <w:rsid w:val="000323B9"/>
    <w:rsid w:val="00052C68"/>
    <w:rsid w:val="000A35E3"/>
    <w:rsid w:val="000B3C97"/>
    <w:rsid w:val="000B77C4"/>
    <w:rsid w:val="000C3D57"/>
    <w:rsid w:val="000C4563"/>
    <w:rsid w:val="000C6E24"/>
    <w:rsid w:val="000D1CD8"/>
    <w:rsid w:val="0011521B"/>
    <w:rsid w:val="00123170"/>
    <w:rsid w:val="0012452F"/>
    <w:rsid w:val="001339A1"/>
    <w:rsid w:val="00135D10"/>
    <w:rsid w:val="00155E21"/>
    <w:rsid w:val="00160ACB"/>
    <w:rsid w:val="00170900"/>
    <w:rsid w:val="00174BCD"/>
    <w:rsid w:val="00187951"/>
    <w:rsid w:val="001909EC"/>
    <w:rsid w:val="00192E99"/>
    <w:rsid w:val="00194793"/>
    <w:rsid w:val="001A0631"/>
    <w:rsid w:val="001A4AE3"/>
    <w:rsid w:val="001B1B3D"/>
    <w:rsid w:val="001B22E6"/>
    <w:rsid w:val="001E1ACB"/>
    <w:rsid w:val="0022298C"/>
    <w:rsid w:val="002339A8"/>
    <w:rsid w:val="00235200"/>
    <w:rsid w:val="00242D08"/>
    <w:rsid w:val="002474FC"/>
    <w:rsid w:val="002528DB"/>
    <w:rsid w:val="00264B50"/>
    <w:rsid w:val="00271B99"/>
    <w:rsid w:val="00273CEB"/>
    <w:rsid w:val="002841BE"/>
    <w:rsid w:val="0029023B"/>
    <w:rsid w:val="002969D9"/>
    <w:rsid w:val="002B7495"/>
    <w:rsid w:val="002D3EA9"/>
    <w:rsid w:val="002D3EBB"/>
    <w:rsid w:val="002E2518"/>
    <w:rsid w:val="00335831"/>
    <w:rsid w:val="00360B97"/>
    <w:rsid w:val="00362518"/>
    <w:rsid w:val="00392742"/>
    <w:rsid w:val="003C0990"/>
    <w:rsid w:val="003C12F5"/>
    <w:rsid w:val="003C7023"/>
    <w:rsid w:val="003C7234"/>
    <w:rsid w:val="003D40B9"/>
    <w:rsid w:val="003E20F5"/>
    <w:rsid w:val="003E6CD8"/>
    <w:rsid w:val="00400597"/>
    <w:rsid w:val="00416934"/>
    <w:rsid w:val="0044021C"/>
    <w:rsid w:val="004530DD"/>
    <w:rsid w:val="00454790"/>
    <w:rsid w:val="004616ED"/>
    <w:rsid w:val="00463388"/>
    <w:rsid w:val="00464AB7"/>
    <w:rsid w:val="004707A8"/>
    <w:rsid w:val="00475E39"/>
    <w:rsid w:val="00486D10"/>
    <w:rsid w:val="004A5C88"/>
    <w:rsid w:val="004C3DE0"/>
    <w:rsid w:val="004E61C2"/>
    <w:rsid w:val="004F259B"/>
    <w:rsid w:val="004F3214"/>
    <w:rsid w:val="00506534"/>
    <w:rsid w:val="00507790"/>
    <w:rsid w:val="00514330"/>
    <w:rsid w:val="0053452A"/>
    <w:rsid w:val="00537AD4"/>
    <w:rsid w:val="005510DD"/>
    <w:rsid w:val="005731AE"/>
    <w:rsid w:val="005759B2"/>
    <w:rsid w:val="00593FD9"/>
    <w:rsid w:val="005A0070"/>
    <w:rsid w:val="005A4C7A"/>
    <w:rsid w:val="005A6199"/>
    <w:rsid w:val="005A77B8"/>
    <w:rsid w:val="005B3075"/>
    <w:rsid w:val="005D20F6"/>
    <w:rsid w:val="00604EB7"/>
    <w:rsid w:val="00606670"/>
    <w:rsid w:val="00607748"/>
    <w:rsid w:val="006274C4"/>
    <w:rsid w:val="00634865"/>
    <w:rsid w:val="00640F24"/>
    <w:rsid w:val="00657557"/>
    <w:rsid w:val="0066449F"/>
    <w:rsid w:val="0068070C"/>
    <w:rsid w:val="00683E7F"/>
    <w:rsid w:val="0069530F"/>
    <w:rsid w:val="006B2F07"/>
    <w:rsid w:val="006B76B6"/>
    <w:rsid w:val="006C0ACB"/>
    <w:rsid w:val="006C7904"/>
    <w:rsid w:val="006F3760"/>
    <w:rsid w:val="00711ADC"/>
    <w:rsid w:val="00717514"/>
    <w:rsid w:val="007321FB"/>
    <w:rsid w:val="007329A7"/>
    <w:rsid w:val="0074765B"/>
    <w:rsid w:val="007517A4"/>
    <w:rsid w:val="00754CE3"/>
    <w:rsid w:val="00774C31"/>
    <w:rsid w:val="00781CB4"/>
    <w:rsid w:val="007827BB"/>
    <w:rsid w:val="007830CE"/>
    <w:rsid w:val="00785965"/>
    <w:rsid w:val="007B3506"/>
    <w:rsid w:val="007B55BB"/>
    <w:rsid w:val="007E6506"/>
    <w:rsid w:val="00803417"/>
    <w:rsid w:val="00805E5E"/>
    <w:rsid w:val="008103D3"/>
    <w:rsid w:val="00810FCB"/>
    <w:rsid w:val="00813059"/>
    <w:rsid w:val="0081499C"/>
    <w:rsid w:val="00823644"/>
    <w:rsid w:val="00823ACD"/>
    <w:rsid w:val="008252FC"/>
    <w:rsid w:val="00830608"/>
    <w:rsid w:val="00834D22"/>
    <w:rsid w:val="008364F4"/>
    <w:rsid w:val="00846BB0"/>
    <w:rsid w:val="00851400"/>
    <w:rsid w:val="00852A3D"/>
    <w:rsid w:val="008537BC"/>
    <w:rsid w:val="008543D7"/>
    <w:rsid w:val="00867946"/>
    <w:rsid w:val="00874B16"/>
    <w:rsid w:val="008B170F"/>
    <w:rsid w:val="008E673A"/>
    <w:rsid w:val="00912297"/>
    <w:rsid w:val="00921524"/>
    <w:rsid w:val="00934585"/>
    <w:rsid w:val="00937634"/>
    <w:rsid w:val="0094579A"/>
    <w:rsid w:val="009571A1"/>
    <w:rsid w:val="0096033B"/>
    <w:rsid w:val="0096337F"/>
    <w:rsid w:val="0096524F"/>
    <w:rsid w:val="009921EC"/>
    <w:rsid w:val="009924CC"/>
    <w:rsid w:val="009A1DFB"/>
    <w:rsid w:val="009A7210"/>
    <w:rsid w:val="009B23DC"/>
    <w:rsid w:val="009C5192"/>
    <w:rsid w:val="009C7DC3"/>
    <w:rsid w:val="009E1705"/>
    <w:rsid w:val="00A144A1"/>
    <w:rsid w:val="00A24CB1"/>
    <w:rsid w:val="00A40412"/>
    <w:rsid w:val="00A614B0"/>
    <w:rsid w:val="00A6581E"/>
    <w:rsid w:val="00AB166D"/>
    <w:rsid w:val="00AD130C"/>
    <w:rsid w:val="00AD33BC"/>
    <w:rsid w:val="00AD4530"/>
    <w:rsid w:val="00AD75AA"/>
    <w:rsid w:val="00AF21E5"/>
    <w:rsid w:val="00AF3D52"/>
    <w:rsid w:val="00AF4B35"/>
    <w:rsid w:val="00B10C9C"/>
    <w:rsid w:val="00B22516"/>
    <w:rsid w:val="00B236FE"/>
    <w:rsid w:val="00B23AFD"/>
    <w:rsid w:val="00B33A1E"/>
    <w:rsid w:val="00B6600D"/>
    <w:rsid w:val="00B72B3E"/>
    <w:rsid w:val="00B90390"/>
    <w:rsid w:val="00BA0491"/>
    <w:rsid w:val="00BA0FCF"/>
    <w:rsid w:val="00BB29AF"/>
    <w:rsid w:val="00BB7EB6"/>
    <w:rsid w:val="00BC2E54"/>
    <w:rsid w:val="00BD3ED1"/>
    <w:rsid w:val="00C10D9F"/>
    <w:rsid w:val="00C11B68"/>
    <w:rsid w:val="00C214EC"/>
    <w:rsid w:val="00C322AB"/>
    <w:rsid w:val="00C36FCD"/>
    <w:rsid w:val="00C4150E"/>
    <w:rsid w:val="00C55621"/>
    <w:rsid w:val="00C62046"/>
    <w:rsid w:val="00C66BA3"/>
    <w:rsid w:val="00C7393D"/>
    <w:rsid w:val="00C854F2"/>
    <w:rsid w:val="00CB3569"/>
    <w:rsid w:val="00CB71FF"/>
    <w:rsid w:val="00CC4DC7"/>
    <w:rsid w:val="00CC5F3B"/>
    <w:rsid w:val="00CD1AA1"/>
    <w:rsid w:val="00CD603D"/>
    <w:rsid w:val="00D029FF"/>
    <w:rsid w:val="00D15E0C"/>
    <w:rsid w:val="00D166C0"/>
    <w:rsid w:val="00D24352"/>
    <w:rsid w:val="00D2522F"/>
    <w:rsid w:val="00D359F2"/>
    <w:rsid w:val="00D47208"/>
    <w:rsid w:val="00D62CB7"/>
    <w:rsid w:val="00D745A2"/>
    <w:rsid w:val="00D83197"/>
    <w:rsid w:val="00D861D7"/>
    <w:rsid w:val="00D91FB7"/>
    <w:rsid w:val="00D94B49"/>
    <w:rsid w:val="00DB06E2"/>
    <w:rsid w:val="00DB6048"/>
    <w:rsid w:val="00DB6678"/>
    <w:rsid w:val="00DC070E"/>
    <w:rsid w:val="00DC7802"/>
    <w:rsid w:val="00DD7400"/>
    <w:rsid w:val="00DF04BF"/>
    <w:rsid w:val="00DF1D2F"/>
    <w:rsid w:val="00DF29FF"/>
    <w:rsid w:val="00E05CC4"/>
    <w:rsid w:val="00E1315B"/>
    <w:rsid w:val="00E17A88"/>
    <w:rsid w:val="00E30CEE"/>
    <w:rsid w:val="00E33A24"/>
    <w:rsid w:val="00E34DD6"/>
    <w:rsid w:val="00E45AEE"/>
    <w:rsid w:val="00E47DF5"/>
    <w:rsid w:val="00E54EA3"/>
    <w:rsid w:val="00E60500"/>
    <w:rsid w:val="00E8530D"/>
    <w:rsid w:val="00E940D6"/>
    <w:rsid w:val="00E95A6B"/>
    <w:rsid w:val="00EB6518"/>
    <w:rsid w:val="00EC4956"/>
    <w:rsid w:val="00EE3E05"/>
    <w:rsid w:val="00EF049A"/>
    <w:rsid w:val="00EF0A2F"/>
    <w:rsid w:val="00EF19E9"/>
    <w:rsid w:val="00F000F2"/>
    <w:rsid w:val="00F1655F"/>
    <w:rsid w:val="00F1740D"/>
    <w:rsid w:val="00F261D7"/>
    <w:rsid w:val="00F33665"/>
    <w:rsid w:val="00F3768E"/>
    <w:rsid w:val="00F50108"/>
    <w:rsid w:val="00F64AA7"/>
    <w:rsid w:val="00F820DA"/>
    <w:rsid w:val="00F84D41"/>
    <w:rsid w:val="00F85B00"/>
    <w:rsid w:val="00F86DEF"/>
    <w:rsid w:val="00F93551"/>
    <w:rsid w:val="00FA6519"/>
    <w:rsid w:val="00FB10F8"/>
    <w:rsid w:val="00FB1F51"/>
    <w:rsid w:val="00FC59B7"/>
    <w:rsid w:val="00FE3BF5"/>
    <w:rsid w:val="00FF3D98"/>
    <w:rsid w:val="00FF5A84"/>
    <w:rsid w:val="00FF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4BE96E"/>
  <w15:chartTrackingRefBased/>
  <w15:docId w15:val="{0F14EC80-998B-42B2-AA63-60917127C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927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E61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556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C4D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C4D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link w:val="SansinterligneCar"/>
    <w:uiPriority w:val="1"/>
    <w:qFormat/>
    <w:rsid w:val="00CC4DC7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CC4DC7"/>
  </w:style>
  <w:style w:type="paragraph" w:styleId="En-tte">
    <w:name w:val="header"/>
    <w:basedOn w:val="Normal"/>
    <w:link w:val="En-tteCar"/>
    <w:uiPriority w:val="99"/>
    <w:unhideWhenUsed/>
    <w:rsid w:val="003927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92742"/>
  </w:style>
  <w:style w:type="paragraph" w:styleId="Pieddepage">
    <w:name w:val="footer"/>
    <w:basedOn w:val="Normal"/>
    <w:link w:val="PieddepageCar"/>
    <w:uiPriority w:val="99"/>
    <w:unhideWhenUsed/>
    <w:rsid w:val="003927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92742"/>
  </w:style>
  <w:style w:type="character" w:customStyle="1" w:styleId="Titre1Car">
    <w:name w:val="Titre 1 Car"/>
    <w:basedOn w:val="Policepardfaut"/>
    <w:link w:val="Titre1"/>
    <w:uiPriority w:val="9"/>
    <w:rsid w:val="003927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92742"/>
    <w:pPr>
      <w:outlineLvl w:val="9"/>
    </w:pPr>
    <w:rPr>
      <w:lang w:eastAsia="fr-FR"/>
    </w:rPr>
  </w:style>
  <w:style w:type="paragraph" w:styleId="Lgende">
    <w:name w:val="caption"/>
    <w:basedOn w:val="Normal"/>
    <w:next w:val="Normal"/>
    <w:uiPriority w:val="35"/>
    <w:unhideWhenUsed/>
    <w:qFormat/>
    <w:rsid w:val="00D166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4E61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E61C2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C556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33583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35831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35831"/>
    <w:rPr>
      <w:color w:val="0563C1" w:themeColor="hyperlink"/>
      <w:u w:val="single"/>
    </w:rPr>
  </w:style>
  <w:style w:type="character" w:styleId="Mention">
    <w:name w:val="Mention"/>
    <w:basedOn w:val="Policepardfaut"/>
    <w:uiPriority w:val="99"/>
    <w:semiHidden/>
    <w:unhideWhenUsed/>
    <w:rsid w:val="001909EC"/>
    <w:rPr>
      <w:color w:val="2B579A"/>
      <w:shd w:val="clear" w:color="auto" w:fill="E6E6E6"/>
    </w:rPr>
  </w:style>
  <w:style w:type="paragraph" w:styleId="TM3">
    <w:name w:val="toc 3"/>
    <w:basedOn w:val="Normal"/>
    <w:next w:val="Normal"/>
    <w:autoRedefine/>
    <w:uiPriority w:val="39"/>
    <w:unhideWhenUsed/>
    <w:rsid w:val="00FF3D98"/>
    <w:pPr>
      <w:spacing w:after="100"/>
      <w:ind w:left="440"/>
    </w:pPr>
  </w:style>
  <w:style w:type="character" w:styleId="Lienhypertextesuivivisit">
    <w:name w:val="FollowedHyperlink"/>
    <w:basedOn w:val="Policepardfaut"/>
    <w:uiPriority w:val="99"/>
    <w:semiHidden/>
    <w:unhideWhenUsed/>
    <w:rsid w:val="00AD75AA"/>
    <w:rPr>
      <w:color w:val="954F72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DF1D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DF1D2F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4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199895-759D-44A0-9B1E-9AF0A2D33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6</Pages>
  <Words>566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Datasheet</vt:lpstr>
    </vt:vector>
  </TitlesOfParts>
  <Company>Laboratoire de Physique corpusculaire, AUBIERE</Company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Datasheet</dc:title>
  <dc:subject>Decodeb64.py</dc:subject>
  <dc:creator>Etienne BOURDEAU</dc:creator>
  <cp:keywords/>
  <dc:description/>
  <cp:lastModifiedBy>Etienne BOURDEAU</cp:lastModifiedBy>
  <cp:revision>31</cp:revision>
  <cp:lastPrinted>2017-03-28T11:59:00Z</cp:lastPrinted>
  <dcterms:created xsi:type="dcterms:W3CDTF">2017-03-30T14:42:00Z</dcterms:created>
  <dcterms:modified xsi:type="dcterms:W3CDTF">2017-03-31T12:12:00Z</dcterms:modified>
</cp:coreProperties>
</file>