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23923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4388D" w:rsidRDefault="0014388D" w:rsidP="001A2FBC">
          <w:pPr>
            <w:pStyle w:val="En-ttedetabledesmatires"/>
            <w:jc w:val="both"/>
          </w:pPr>
          <w:r>
            <w:t>Table des matières</w:t>
          </w:r>
        </w:p>
        <w:p w:rsidR="0014388D" w:rsidRDefault="0014388D" w:rsidP="001A2FBC">
          <w:pPr>
            <w:pStyle w:val="TM1"/>
            <w:tabs>
              <w:tab w:val="right" w:leader="dot" w:pos="9062"/>
            </w:tabs>
            <w:jc w:val="both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333381" w:history="1">
            <w:r w:rsidRPr="00176D1C">
              <w:rPr>
                <w:rStyle w:val="Lienhypertexte"/>
                <w:noProof/>
              </w:rPr>
              <w:t>Le plan d’adressage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_Toc474333381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88D" w:rsidRDefault="001A2FBC" w:rsidP="001A2FBC">
          <w:pPr>
            <w:pStyle w:val="TM1"/>
            <w:tabs>
              <w:tab w:val="right" w:leader="dot" w:pos="9062"/>
            </w:tabs>
            <w:jc w:val="both"/>
            <w:rPr>
              <w:noProof/>
            </w:rPr>
          </w:pPr>
          <w:hyperlink w:anchor="_Toc474333382" w:history="1">
            <w:r w:rsidR="0014388D" w:rsidRPr="00176D1C">
              <w:rPr>
                <w:rStyle w:val="Lienhypertexte"/>
                <w:noProof/>
              </w:rPr>
              <w:t>Routeur</w:t>
            </w:r>
            <w:r w:rsidR="0014388D">
              <w:rPr>
                <w:noProof/>
                <w:webHidden/>
              </w:rPr>
              <w:tab/>
            </w:r>
            <w:r w:rsidR="0014388D">
              <w:rPr>
                <w:noProof/>
                <w:webHidden/>
              </w:rPr>
              <w:fldChar w:fldCharType="begin"/>
            </w:r>
            <w:r w:rsidR="0014388D">
              <w:rPr>
                <w:noProof/>
                <w:webHidden/>
              </w:rPr>
              <w:instrText xml:space="preserve"> PAGEREF _Toc474333382 \h </w:instrText>
            </w:r>
            <w:r w:rsidR="0014388D">
              <w:rPr>
                <w:noProof/>
                <w:webHidden/>
              </w:rPr>
            </w:r>
            <w:r w:rsidR="0014388D">
              <w:rPr>
                <w:noProof/>
                <w:webHidden/>
              </w:rPr>
              <w:fldChar w:fldCharType="separate"/>
            </w:r>
            <w:r w:rsidR="0014388D">
              <w:rPr>
                <w:noProof/>
                <w:webHidden/>
              </w:rPr>
              <w:t>2</w:t>
            </w:r>
            <w:r w:rsidR="0014388D">
              <w:rPr>
                <w:noProof/>
                <w:webHidden/>
              </w:rPr>
              <w:fldChar w:fldCharType="end"/>
            </w:r>
          </w:hyperlink>
        </w:p>
        <w:p w:rsidR="0014388D" w:rsidRDefault="001A2FBC" w:rsidP="001A2FBC">
          <w:pPr>
            <w:pStyle w:val="TM1"/>
            <w:tabs>
              <w:tab w:val="right" w:leader="dot" w:pos="9062"/>
            </w:tabs>
            <w:jc w:val="both"/>
            <w:rPr>
              <w:noProof/>
            </w:rPr>
          </w:pPr>
          <w:hyperlink w:anchor="_Toc474333383" w:history="1">
            <w:r w:rsidR="0014388D" w:rsidRPr="00176D1C">
              <w:rPr>
                <w:rStyle w:val="Lienhypertexte"/>
                <w:noProof/>
              </w:rPr>
              <w:t>Topologies</w:t>
            </w:r>
            <w:r w:rsidR="0014388D">
              <w:rPr>
                <w:noProof/>
                <w:webHidden/>
              </w:rPr>
              <w:tab/>
            </w:r>
            <w:r w:rsidR="0014388D">
              <w:rPr>
                <w:noProof/>
                <w:webHidden/>
              </w:rPr>
              <w:fldChar w:fldCharType="begin"/>
            </w:r>
            <w:r w:rsidR="0014388D">
              <w:rPr>
                <w:noProof/>
                <w:webHidden/>
              </w:rPr>
              <w:instrText xml:space="preserve"> PAGEREF _Toc474333383 \h </w:instrText>
            </w:r>
            <w:r w:rsidR="0014388D">
              <w:rPr>
                <w:noProof/>
                <w:webHidden/>
              </w:rPr>
            </w:r>
            <w:r w:rsidR="0014388D">
              <w:rPr>
                <w:noProof/>
                <w:webHidden/>
              </w:rPr>
              <w:fldChar w:fldCharType="separate"/>
            </w:r>
            <w:r w:rsidR="0014388D">
              <w:rPr>
                <w:noProof/>
                <w:webHidden/>
              </w:rPr>
              <w:t>2</w:t>
            </w:r>
            <w:r w:rsidR="0014388D">
              <w:rPr>
                <w:noProof/>
                <w:webHidden/>
              </w:rPr>
              <w:fldChar w:fldCharType="end"/>
            </w:r>
          </w:hyperlink>
        </w:p>
        <w:p w:rsidR="0014388D" w:rsidRDefault="001A2FBC" w:rsidP="001A2FBC">
          <w:pPr>
            <w:pStyle w:val="TM2"/>
            <w:tabs>
              <w:tab w:val="right" w:leader="dot" w:pos="9062"/>
            </w:tabs>
            <w:jc w:val="both"/>
            <w:rPr>
              <w:noProof/>
            </w:rPr>
          </w:pPr>
          <w:hyperlink w:anchor="_Toc474333384" w:history="1">
            <w:r w:rsidR="0014388D" w:rsidRPr="00176D1C">
              <w:rPr>
                <w:rStyle w:val="Lienhypertexte"/>
                <w:noProof/>
              </w:rPr>
              <w:t>Logique</w:t>
            </w:r>
            <w:r w:rsidR="0014388D">
              <w:rPr>
                <w:noProof/>
                <w:webHidden/>
              </w:rPr>
              <w:tab/>
            </w:r>
            <w:r w:rsidR="0014388D">
              <w:rPr>
                <w:noProof/>
                <w:webHidden/>
              </w:rPr>
              <w:fldChar w:fldCharType="begin"/>
            </w:r>
            <w:r w:rsidR="0014388D">
              <w:rPr>
                <w:noProof/>
                <w:webHidden/>
              </w:rPr>
              <w:instrText xml:space="preserve"> PAGEREF _Toc474333384 \h </w:instrText>
            </w:r>
            <w:r w:rsidR="0014388D">
              <w:rPr>
                <w:noProof/>
                <w:webHidden/>
              </w:rPr>
            </w:r>
            <w:r w:rsidR="0014388D">
              <w:rPr>
                <w:noProof/>
                <w:webHidden/>
              </w:rPr>
              <w:fldChar w:fldCharType="separate"/>
            </w:r>
            <w:r w:rsidR="0014388D">
              <w:rPr>
                <w:noProof/>
                <w:webHidden/>
              </w:rPr>
              <w:t>2</w:t>
            </w:r>
            <w:r w:rsidR="0014388D">
              <w:rPr>
                <w:noProof/>
                <w:webHidden/>
              </w:rPr>
              <w:fldChar w:fldCharType="end"/>
            </w:r>
          </w:hyperlink>
        </w:p>
        <w:p w:rsidR="0014388D" w:rsidRDefault="001A2FBC" w:rsidP="001A2FBC">
          <w:pPr>
            <w:pStyle w:val="TM2"/>
            <w:tabs>
              <w:tab w:val="right" w:leader="dot" w:pos="9062"/>
            </w:tabs>
            <w:jc w:val="both"/>
            <w:rPr>
              <w:noProof/>
            </w:rPr>
          </w:pPr>
          <w:hyperlink w:anchor="_Toc474333385" w:history="1">
            <w:r w:rsidR="0014388D" w:rsidRPr="00176D1C">
              <w:rPr>
                <w:rStyle w:val="Lienhypertexte"/>
                <w:noProof/>
              </w:rPr>
              <w:t>Physique</w:t>
            </w:r>
            <w:r w:rsidR="0014388D">
              <w:rPr>
                <w:noProof/>
                <w:webHidden/>
              </w:rPr>
              <w:tab/>
            </w:r>
            <w:r w:rsidR="0014388D">
              <w:rPr>
                <w:noProof/>
                <w:webHidden/>
              </w:rPr>
              <w:fldChar w:fldCharType="begin"/>
            </w:r>
            <w:r w:rsidR="0014388D">
              <w:rPr>
                <w:noProof/>
                <w:webHidden/>
              </w:rPr>
              <w:instrText xml:space="preserve"> PAGEREF _Toc474333385 \h </w:instrText>
            </w:r>
            <w:r w:rsidR="0014388D">
              <w:rPr>
                <w:noProof/>
                <w:webHidden/>
              </w:rPr>
            </w:r>
            <w:r w:rsidR="0014388D">
              <w:rPr>
                <w:noProof/>
                <w:webHidden/>
              </w:rPr>
              <w:fldChar w:fldCharType="separate"/>
            </w:r>
            <w:r w:rsidR="0014388D">
              <w:rPr>
                <w:noProof/>
                <w:webHidden/>
              </w:rPr>
              <w:t>2</w:t>
            </w:r>
            <w:r w:rsidR="0014388D">
              <w:rPr>
                <w:noProof/>
                <w:webHidden/>
              </w:rPr>
              <w:fldChar w:fldCharType="end"/>
            </w:r>
          </w:hyperlink>
        </w:p>
        <w:p w:rsidR="0014388D" w:rsidRDefault="0014388D" w:rsidP="001A2FBC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D3EF5" w:rsidRDefault="008230F4" w:rsidP="001A2FBC">
      <w:pPr>
        <w:pStyle w:val="Titre1"/>
        <w:jc w:val="both"/>
      </w:pPr>
      <w:bookmarkStart w:id="0" w:name="_Toc474333381"/>
      <w:r>
        <w:t>Le plan d’adressage</w:t>
      </w:r>
      <w:bookmarkEnd w:id="0"/>
    </w:p>
    <w:p w:rsidR="005A2A0E" w:rsidRDefault="005A2A0E" w:rsidP="001A2FBC">
      <w:pPr>
        <w:jc w:val="both"/>
      </w:pPr>
      <w:r>
        <w:t>Après analyse du besoin, pour dresser le tableau des sous-réseaux, j’ai décidé d’utiliser la technique du VLSM. Pour ce faire j’ai découpé le réseau principal en 6 sous-réseaux : Service produit 1, service produit 2, service administratif avec le service informatique, le responsable S.A.V., et le directeur. Ce qui nous donne ce tableau :</w:t>
      </w:r>
    </w:p>
    <w:p w:rsidR="005A2A0E" w:rsidRDefault="005A2A0E" w:rsidP="001A2FBC">
      <w:pPr>
        <w:pStyle w:val="Sansinterligne"/>
        <w:jc w:val="both"/>
      </w:pPr>
      <w:r>
        <w:rPr>
          <w:noProof/>
          <w:lang w:eastAsia="fr-FR"/>
        </w:rPr>
        <w:drawing>
          <wp:inline distT="0" distB="0" distL="0" distR="0" wp14:anchorId="302570B6" wp14:editId="7AAD4B58">
            <wp:extent cx="5760720" cy="990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FC" w:rsidRPr="003374FC" w:rsidRDefault="003374FC" w:rsidP="001A2FBC">
      <w:pPr>
        <w:jc w:val="center"/>
        <w:rPr>
          <w:i/>
          <w:sz w:val="18"/>
          <w:szCs w:val="18"/>
        </w:rPr>
      </w:pPr>
      <w:r w:rsidRPr="003374FC">
        <w:rPr>
          <w:i/>
          <w:sz w:val="18"/>
          <w:szCs w:val="18"/>
        </w:rPr>
        <w:t>Tableau des sous-réseaux</w:t>
      </w:r>
    </w:p>
    <w:p w:rsidR="008D5D6C" w:rsidRPr="008D5D6C" w:rsidRDefault="000C29F7" w:rsidP="001A2FBC">
      <w:pPr>
        <w:jc w:val="both"/>
        <w:rPr>
          <w:rFonts w:eastAsiaTheme="minorEastAsia"/>
        </w:rPr>
      </w:pPr>
      <w:r>
        <w:t xml:space="preserve">Pour réaliser ce tableau, j’ai tout d’abord ordonné les sous-réseaux en ordre décroissant pour ensuite leur attribuer une adresse de réseau qui correspond à leur besoin en termes de nombre de poste, par exemple pour le deuxième sous-réseau il fallait 31 postes plus un potentiel de 14 postes donc il fallait un sous-réseau qui peut contenir au minimum 45 postes. Donc j’ai pris un masque de sous-réseau en /26 qui peut accueillir jusqu’à </w:t>
      </w:r>
      <w:r w:rsidR="008D5D6C">
        <w:t>62 postes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-2</m:t>
        </m:r>
        <m:r>
          <w:rPr>
            <w:rFonts w:ascii="Cambria Math" w:eastAsiaTheme="minorEastAsia" w:hAnsi="Cambria Math"/>
          </w:rPr>
          <m:t>=62</m:t>
        </m:r>
      </m:oMath>
      <w:r w:rsidR="008D5D6C">
        <w:rPr>
          <w:rFonts w:eastAsiaTheme="minorEastAsia"/>
        </w:rPr>
        <w:t>)</w:t>
      </w:r>
      <w:r w:rsidR="007A4D9C">
        <w:rPr>
          <w:rFonts w:eastAsiaTheme="minorEastAsia"/>
        </w:rPr>
        <w:t>.</w:t>
      </w:r>
    </w:p>
    <w:p w:rsidR="00C336D1" w:rsidRDefault="00C336D1" w:rsidP="001A2FBC">
      <w:pPr>
        <w:jc w:val="both"/>
      </w:pPr>
      <w:r>
        <w:t xml:space="preserve">Pour chaque sous-réseau, j’ai prévu </w:t>
      </w:r>
      <w:r w:rsidR="00DF1F78">
        <w:t>une augmentation prévisionnelle de 50%. Étant donné que chaque sous-réseau dispose d’un routeur j’ai ajouté une adresse pour la passerelle par défaut qui est la dernière adresse IP du sous-réseau adressable (l’adresse</w:t>
      </w:r>
      <w:r w:rsidR="00724FCC">
        <w:t xml:space="preserve"> IP</w:t>
      </w:r>
      <w:r w:rsidR="00DF1F78">
        <w:t xml:space="preserve"> avant celle de broadcast).</w:t>
      </w:r>
    </w:p>
    <w:p w:rsidR="003A440D" w:rsidRDefault="003A440D" w:rsidP="001A2FBC">
      <w:pPr>
        <w:jc w:val="both"/>
      </w:pPr>
      <w:r>
        <w:t xml:space="preserve">Puisque tous les postes </w:t>
      </w:r>
      <w:r w:rsidR="00FF6D27">
        <w:t>sont adressés de manière statique il faut tenir un tableau d’adressage IP pour éviter tout doublon d’adresse IP dans le réseau.</w:t>
      </w:r>
      <w:r w:rsidR="00A71D3C">
        <w:t xml:space="preserve"> J’ai donc établi un tableau qui regroupe le service, le nom de la personne, son adresse de réseau, son masque et son adresse IP</w:t>
      </w:r>
      <w:r w:rsidR="00341B73">
        <w:t>.</w:t>
      </w:r>
      <w:r w:rsidR="000857E2">
        <w:t xml:space="preserve"> En voici un court échantillon :</w:t>
      </w:r>
    </w:p>
    <w:p w:rsidR="000857E2" w:rsidRDefault="003374FC" w:rsidP="001A2FBC">
      <w:pPr>
        <w:pStyle w:val="Sansinterligne"/>
        <w:jc w:val="both"/>
      </w:pPr>
      <w:r>
        <w:rPr>
          <w:noProof/>
          <w:lang w:eastAsia="fr-FR"/>
        </w:rPr>
        <w:lastRenderedPageBreak/>
        <w:drawing>
          <wp:inline distT="0" distB="0" distL="0" distR="0" wp14:anchorId="3893FA5E" wp14:editId="480C8AC1">
            <wp:extent cx="5760720" cy="40392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FC" w:rsidRDefault="003374FC" w:rsidP="001A2FBC">
      <w:pPr>
        <w:jc w:val="center"/>
        <w:rPr>
          <w:i/>
          <w:sz w:val="18"/>
          <w:szCs w:val="18"/>
        </w:rPr>
      </w:pPr>
      <w:r w:rsidRPr="003374FC">
        <w:rPr>
          <w:i/>
          <w:sz w:val="18"/>
          <w:szCs w:val="18"/>
        </w:rPr>
        <w:t>Tableau d’adressage individuel</w:t>
      </w:r>
    </w:p>
    <w:p w:rsidR="0085001D" w:rsidRDefault="0085001D" w:rsidP="001A2FBC">
      <w:pPr>
        <w:pStyle w:val="Titre1"/>
        <w:jc w:val="both"/>
      </w:pPr>
      <w:bookmarkStart w:id="1" w:name="_Toc474333382"/>
      <w:r>
        <w:t>Routeur</w:t>
      </w:r>
      <w:bookmarkEnd w:id="1"/>
    </w:p>
    <w:p w:rsidR="0085001D" w:rsidRDefault="0085001D" w:rsidP="001A2FBC">
      <w:pPr>
        <w:jc w:val="both"/>
      </w:pPr>
      <w:r>
        <w:t xml:space="preserve">J’ai décidé de choisir le routeur Cisco 2901 parce qu’il est montable sur rack avec un châssis modulable, ses protocoles de liaisons de données sont Ethernet, Fast Ethernet et Gigabit Ethernet. </w:t>
      </w:r>
      <w:r w:rsidR="00C0091A">
        <w:t>Il support les protocoles de routage comme le routage statique IPv4, routage statique IPv6, IPv4-to-IPv6 multicast.</w:t>
      </w:r>
    </w:p>
    <w:p w:rsidR="0085001D" w:rsidRDefault="0085001D" w:rsidP="001A2FBC">
      <w:pPr>
        <w:jc w:val="both"/>
      </w:pPr>
      <w:r>
        <w:t>Il est conforme à de nombreuses normes comme la IEEE 802.3, la IEEE 802.1Q, la ANSI T1.101 et beaucoup d’autre.</w:t>
      </w:r>
    </w:p>
    <w:p w:rsidR="0085001D" w:rsidRDefault="0085001D" w:rsidP="001A2FBC">
      <w:pPr>
        <w:jc w:val="center"/>
      </w:pPr>
      <w:r>
        <w:rPr>
          <w:noProof/>
          <w:lang w:eastAsia="fr-FR"/>
        </w:rPr>
        <w:drawing>
          <wp:inline distT="0" distB="0" distL="0" distR="0" wp14:anchorId="371CB848" wp14:editId="2E6953CC">
            <wp:extent cx="1752381" cy="952381"/>
            <wp:effectExtent l="0" t="0" r="635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40C" w:rsidRDefault="007F440C" w:rsidP="001A2FBC">
      <w:pPr>
        <w:jc w:val="both"/>
      </w:pPr>
      <w:r>
        <w:t xml:space="preserve">Il est caractérisé par une protection par firewall, une prise en charge VPN, prise en charge de </w:t>
      </w:r>
      <w:proofErr w:type="spellStart"/>
      <w:r>
        <w:t>Syslog</w:t>
      </w:r>
      <w:proofErr w:type="spellEnd"/>
      <w:r>
        <w:t>, prise en charge d’IPv6 et plein</w:t>
      </w:r>
      <w:r w:rsidR="00A753C3">
        <w:t xml:space="preserve"> </w:t>
      </w:r>
      <w:r>
        <w:t>d’autre</w:t>
      </w:r>
      <w:r w:rsidR="00A753C3">
        <w:t>s</w:t>
      </w:r>
      <w:r>
        <w:t>.</w:t>
      </w:r>
    </w:p>
    <w:p w:rsidR="00CD544F" w:rsidRDefault="00CD544F" w:rsidP="001A2FBC">
      <w:pPr>
        <w:jc w:val="both"/>
      </w:pPr>
      <w:r>
        <w:t>I</w:t>
      </w:r>
      <w:r w:rsidR="00D92F8B">
        <w:t xml:space="preserve">ls seront au nombre de 7 dans l’entreprise </w:t>
      </w:r>
      <w:proofErr w:type="spellStart"/>
      <w:r w:rsidR="00D92F8B">
        <w:t>Carnoflux</w:t>
      </w:r>
      <w:proofErr w:type="spellEnd"/>
      <w:r w:rsidR="00D92F8B">
        <w:t>.</w:t>
      </w:r>
    </w:p>
    <w:p w:rsidR="0047299D" w:rsidRDefault="0047299D" w:rsidP="001A2FBC">
      <w:pPr>
        <w:pStyle w:val="Titre1"/>
        <w:jc w:val="both"/>
      </w:pPr>
      <w:bookmarkStart w:id="2" w:name="_Toc474333383"/>
      <w:r>
        <w:t>Topologies</w:t>
      </w:r>
      <w:bookmarkEnd w:id="2"/>
    </w:p>
    <w:p w:rsidR="0047299D" w:rsidRPr="0047299D" w:rsidRDefault="0047299D" w:rsidP="001A2FBC">
      <w:pPr>
        <w:pStyle w:val="Titre2"/>
        <w:jc w:val="both"/>
      </w:pPr>
      <w:bookmarkStart w:id="3" w:name="_Toc474333384"/>
      <w:r>
        <w:t>Logique</w:t>
      </w:r>
      <w:bookmarkEnd w:id="3"/>
    </w:p>
    <w:p w:rsidR="0047299D" w:rsidRDefault="0047299D" w:rsidP="001A2FBC">
      <w:pPr>
        <w:jc w:val="both"/>
      </w:pPr>
      <w:r>
        <w:t xml:space="preserve">Pour l’entreprise </w:t>
      </w:r>
      <w:proofErr w:type="spellStart"/>
      <w:r>
        <w:t>Carnoflux</w:t>
      </w:r>
      <w:proofErr w:type="spellEnd"/>
      <w:r>
        <w:t>, j’ai décidé d’utiliser une topologie E</w:t>
      </w:r>
      <w:r w:rsidR="00253E03">
        <w:t>thernet.</w:t>
      </w:r>
    </w:p>
    <w:p w:rsidR="00253E03" w:rsidRDefault="00253E03" w:rsidP="001A2FBC">
      <w:pPr>
        <w:pStyle w:val="Titre2"/>
        <w:jc w:val="both"/>
      </w:pPr>
      <w:bookmarkStart w:id="4" w:name="_Toc474333385"/>
      <w:r>
        <w:lastRenderedPageBreak/>
        <w:t>Physique</w:t>
      </w:r>
      <w:bookmarkEnd w:id="4"/>
    </w:p>
    <w:p w:rsidR="00253E03" w:rsidRDefault="00253E03" w:rsidP="001A2FBC">
      <w:pPr>
        <w:jc w:val="both"/>
      </w:pPr>
      <w:r>
        <w:t>Une topologie en étoile est le plus approprié pour ce projet. Une topologie en étoile</w:t>
      </w:r>
      <w:r w:rsidR="00DA2CF7">
        <w:t xml:space="preserve"> est très souple en matière de gestion et de dépannage du réseau, elle</w:t>
      </w:r>
      <w:r>
        <w:t xml:space="preserve"> permet à l’entreprise de s’étendre d’une manière des plus simples puisqu’il suffit simplement d’ajouter un hôte sur un </w:t>
      </w:r>
      <w:r w:rsidR="00DA2CF7">
        <w:t>des switches disponibles</w:t>
      </w:r>
      <w:r>
        <w:t>.</w:t>
      </w:r>
    </w:p>
    <w:p w:rsidR="009D4376" w:rsidRDefault="009D4376" w:rsidP="001A2FBC">
      <w:pPr>
        <w:pStyle w:val="Titre1"/>
        <w:jc w:val="both"/>
      </w:pPr>
      <w:r>
        <w:t>Local technique</w:t>
      </w:r>
    </w:p>
    <w:p w:rsidR="009D4376" w:rsidRDefault="003F0264" w:rsidP="001A2FBC">
      <w:pPr>
        <w:jc w:val="both"/>
      </w:pPr>
      <w:r>
        <w:t>Pour le choix du local technique plusieurs points sont à prendre en compte :</w:t>
      </w:r>
    </w:p>
    <w:p w:rsidR="003F0264" w:rsidRDefault="00141095" w:rsidP="001A2FBC">
      <w:pPr>
        <w:pStyle w:val="Paragraphedeliste"/>
        <w:numPr>
          <w:ilvl w:val="0"/>
          <w:numId w:val="1"/>
        </w:numPr>
        <w:jc w:val="both"/>
      </w:pPr>
      <w:r>
        <w:t>Il ne faut pas d’éclairage</w:t>
      </w:r>
      <w:r w:rsidR="005D4E45">
        <w:t xml:space="preserve"> fluorescent car ceux-ci peuvent émettre un rayonnement électromagnétique (des ondes radio basses fréquences de 50 à 500 Hz).</w:t>
      </w:r>
    </w:p>
    <w:p w:rsidR="00E42F82" w:rsidRDefault="001009DD" w:rsidP="001A2FBC">
      <w:pPr>
        <w:pStyle w:val="Paragraphedeliste"/>
        <w:numPr>
          <w:ilvl w:val="0"/>
          <w:numId w:val="1"/>
        </w:numPr>
        <w:jc w:val="both"/>
      </w:pPr>
      <w:r>
        <w:t>Il faut que le local soit verrouillé à clé ou tout autre dispositif permettant de sécurisé l’accès à ce dernier.</w:t>
      </w:r>
      <w:r w:rsidR="00E42F82">
        <w:t xml:space="preserve"> Il faut également que la porte s’ouvre vers l’extérieur.</w:t>
      </w:r>
    </w:p>
    <w:p w:rsidR="00365AA3" w:rsidRDefault="00365AA3" w:rsidP="001A2FBC">
      <w:pPr>
        <w:pStyle w:val="Paragraphedeliste"/>
        <w:numPr>
          <w:ilvl w:val="0"/>
          <w:numId w:val="1"/>
        </w:numPr>
        <w:jc w:val="both"/>
      </w:pPr>
      <w:r>
        <w:t>Il faut que les m</w:t>
      </w:r>
      <w:r w:rsidR="009D5B9F">
        <w:t>urs</w:t>
      </w:r>
      <w:r>
        <w:t xml:space="preserve"> soient </w:t>
      </w:r>
      <w:r w:rsidR="00797F84">
        <w:t>recouverts</w:t>
      </w:r>
      <w:r>
        <w:t xml:space="preserve"> de peinture ignifuge.</w:t>
      </w:r>
    </w:p>
    <w:p w:rsidR="001B7130" w:rsidRDefault="001B7130" w:rsidP="001A2FBC">
      <w:pPr>
        <w:pStyle w:val="Paragraphedeliste"/>
        <w:numPr>
          <w:ilvl w:val="0"/>
          <w:numId w:val="1"/>
        </w:numPr>
        <w:jc w:val="both"/>
      </w:pPr>
      <w:r>
        <w:t>Il faut que le plafond ne soit pas suspendu.</w:t>
      </w:r>
    </w:p>
    <w:p w:rsidR="00230D24" w:rsidRPr="009D4376" w:rsidRDefault="00230D24" w:rsidP="001A2FBC">
      <w:pPr>
        <w:jc w:val="both"/>
      </w:pPr>
      <w:r>
        <w:t xml:space="preserve">Avec tous ses critères on peut facilement choisir quels locaux prendre. On a donc </w:t>
      </w:r>
      <w:r w:rsidR="001A2FBC">
        <w:t>choisi</w:t>
      </w:r>
      <w:r>
        <w:t xml:space="preserve"> les locaux suivants : Local C, Local L et le Local T.</w:t>
      </w:r>
      <w:bookmarkStart w:id="5" w:name="_GoBack"/>
      <w:bookmarkEnd w:id="5"/>
    </w:p>
    <w:sectPr w:rsidR="00230D24" w:rsidRPr="009D43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04701"/>
    <w:multiLevelType w:val="hybridMultilevel"/>
    <w:tmpl w:val="3C20170A"/>
    <w:lvl w:ilvl="0" w:tplc="BB264994">
      <w:start w:val="36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0F4"/>
    <w:rsid w:val="000857E2"/>
    <w:rsid w:val="000C29F7"/>
    <w:rsid w:val="001009DD"/>
    <w:rsid w:val="00141095"/>
    <w:rsid w:val="0014388D"/>
    <w:rsid w:val="001A2FBC"/>
    <w:rsid w:val="001B7130"/>
    <w:rsid w:val="00230D24"/>
    <w:rsid w:val="00253E03"/>
    <w:rsid w:val="002C7FBD"/>
    <w:rsid w:val="002F0C59"/>
    <w:rsid w:val="003374FC"/>
    <w:rsid w:val="00341B73"/>
    <w:rsid w:val="00365AA3"/>
    <w:rsid w:val="003A440D"/>
    <w:rsid w:val="003F0264"/>
    <w:rsid w:val="0040413C"/>
    <w:rsid w:val="00407B9A"/>
    <w:rsid w:val="00412DE2"/>
    <w:rsid w:val="004364DE"/>
    <w:rsid w:val="0047299D"/>
    <w:rsid w:val="00542227"/>
    <w:rsid w:val="005A2A0E"/>
    <w:rsid w:val="005D4E45"/>
    <w:rsid w:val="006D3EF5"/>
    <w:rsid w:val="00724FCC"/>
    <w:rsid w:val="00797F84"/>
    <w:rsid w:val="007A4D9C"/>
    <w:rsid w:val="007F440C"/>
    <w:rsid w:val="008230F4"/>
    <w:rsid w:val="0085001D"/>
    <w:rsid w:val="008D5D6C"/>
    <w:rsid w:val="009D4376"/>
    <w:rsid w:val="009D5B9F"/>
    <w:rsid w:val="00A71D3C"/>
    <w:rsid w:val="00A753C3"/>
    <w:rsid w:val="00A95465"/>
    <w:rsid w:val="00B03C0D"/>
    <w:rsid w:val="00B72C86"/>
    <w:rsid w:val="00BA785C"/>
    <w:rsid w:val="00C0091A"/>
    <w:rsid w:val="00C336D1"/>
    <w:rsid w:val="00C43944"/>
    <w:rsid w:val="00CD544F"/>
    <w:rsid w:val="00D515FB"/>
    <w:rsid w:val="00D92F8B"/>
    <w:rsid w:val="00DA2CF7"/>
    <w:rsid w:val="00DF1F78"/>
    <w:rsid w:val="00E00D8B"/>
    <w:rsid w:val="00E42F82"/>
    <w:rsid w:val="00FF0A43"/>
    <w:rsid w:val="00FF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9CCBE"/>
  <w15:chartTrackingRefBased/>
  <w15:docId w15:val="{D2DEDB2F-5FAA-4A18-B9C0-D4141728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3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29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3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3374FC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4729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4388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4388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4388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4388D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F026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D5D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512"/>
    <w:rsid w:val="00327512"/>
    <w:rsid w:val="008E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27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C41F8-1E02-4EF7-A1CE-055AFCE82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LECOEUR DORIAN</dc:creator>
  <cp:keywords/>
  <dc:description/>
  <cp:lastModifiedBy>LECOEUR DORIAN</cp:lastModifiedBy>
  <cp:revision>45</cp:revision>
  <dcterms:created xsi:type="dcterms:W3CDTF">2017-02-08T13:25:00Z</dcterms:created>
  <dcterms:modified xsi:type="dcterms:W3CDTF">2017-02-09T09:13:00Z</dcterms:modified>
</cp:coreProperties>
</file>