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Titre : Modérer l’application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Résumé 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Modérer l’application pour maintenir l’ordre et la paix du site web en consultant le profil des utilisateurs.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Acteurs 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Administrateur Système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Niveau : Objectif utilisateur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Métadonnées 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date de création : 03/04/2024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date de mise à jour : 12/04/2024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Version : 1.2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Responsable : Thomas Marques Da Silva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Préconditions : L'administrateur s’est identifié sur le site web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Scénario nominal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Le système affiche la liste des utilisateurs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L’administrateur consulte le profil d’un utilisateur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Fit Pulse affiche le profil de l’utilisateur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L’administrateur supprime un message de l’utilisateur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demande la confirmation de l'administrateur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L’administrateur confirme la suppression du message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affiche le profil de l’utilisateur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L’administrateur envoie un message à l’utilisateur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affiche un fil de discussion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L’administrateur envoie son message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affiche le profil de l’utilisateur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L’administrateur choisit de bannir l’utilisateur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demande la confirmation de l’administrateur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L’administrateur confirme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système affiche le profil de l’utilisateur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L’administrateur revient sur la liste des utilisateurs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Scénarios alternatifs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A1 : Annulation de bannissement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L'enchaînement A1 démarre au point 15 du scénario nominal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15.1. L’administrateur demande a débannir l’utilisateur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15.2. Le système affiche le profil de l’utilisateur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15.3. L’administrateur lève le bannissement de l’utilisateur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Retour à l’étape 16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A2 : Suppression du message envoyé à l’utilisateur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L'enchaînement démarre au point 11 du scénario nominal.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11.1.L’administrateur demande a supprimer son message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11.2.Le systeme affiche le fil de discussion avec l’utilisateur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11.3.L’administrateur supprime son message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Retour à l’étape 12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Maquettes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212024</wp:posOffset>
            </wp:positionV>
            <wp:extent cx="7296150" cy="500121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001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180975</wp:posOffset>
            </wp:positionV>
            <wp:extent cx="7291388" cy="517156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517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