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1B87" w14:textId="7AC0B3FF" w:rsidR="00DF4108" w:rsidRDefault="00104B9C" w:rsidP="00104B9C">
      <w:pPr>
        <w:pStyle w:val="Titre"/>
        <w:jc w:val="center"/>
      </w:pPr>
      <w:r>
        <w:t>R3.05</w:t>
      </w:r>
    </w:p>
    <w:p w14:paraId="069638B4" w14:textId="0BED67B6" w:rsidR="00104B9C" w:rsidRDefault="00104B9C" w:rsidP="00104B9C">
      <w:pPr>
        <w:pStyle w:val="Titre1"/>
      </w:pPr>
      <w:proofErr w:type="spellStart"/>
      <w:r>
        <w:t>Semaphrores</w:t>
      </w:r>
      <w:proofErr w:type="spellEnd"/>
    </w:p>
    <w:p w14:paraId="7173D86C" w14:textId="6415811F" w:rsidR="00104B9C" w:rsidRDefault="00104B9C" w:rsidP="00104B9C">
      <w:pPr>
        <w:pStyle w:val="Titre2"/>
      </w:pPr>
      <w:r>
        <w:t>1.</w:t>
      </w:r>
    </w:p>
    <w:p w14:paraId="4F0A50B1" w14:textId="5B100DB5" w:rsidR="00104B9C" w:rsidRDefault="00104B9C" w:rsidP="00104B9C">
      <w:r>
        <w:t>Un écrivain</w:t>
      </w:r>
      <w:r w:rsidR="006331FB">
        <w:t xml:space="preserve"> ferme un verrou lorsqu’il accède à la mémoire, le bloque quand il écrit et l’ouvre quand il a fini de rédiger.</w:t>
      </w:r>
    </w:p>
    <w:p w14:paraId="658D0B1C" w14:textId="0F7223C0" w:rsidR="006331FB" w:rsidRDefault="006331FB" w:rsidP="006331FB">
      <w:pPr>
        <w:pStyle w:val="Titre2"/>
      </w:pPr>
      <w:r>
        <w:t>2.</w:t>
      </w:r>
    </w:p>
    <w:p w14:paraId="674E8977" w14:textId="0B5C27F7" w:rsidR="006331FB" w:rsidRDefault="006331FB" w:rsidP="006331FB">
      <w:r>
        <w:t>Un lecteur ferme un verrou pour entrer dans la mémoire, il le bloque quand il le lit et le bloque quand il lit.</w:t>
      </w:r>
    </w:p>
    <w:p w14:paraId="688B32E9" w14:textId="3B35CC2A" w:rsidR="006331FB" w:rsidRDefault="006331FB" w:rsidP="006331FB">
      <w:pPr>
        <w:pStyle w:val="Titre2"/>
      </w:pPr>
      <w:r>
        <w:t>3.</w:t>
      </w:r>
    </w:p>
    <w:p w14:paraId="285C7120" w14:textId="27EF223F" w:rsidR="00AD0C4A" w:rsidRPr="00AD0C4A" w:rsidRDefault="00AD0C4A" w:rsidP="00AD0C4A">
      <w:r>
        <w:t xml:space="preserve">Tant que </w:t>
      </w:r>
      <w:proofErr w:type="spellStart"/>
      <w:r>
        <w:t>tkt</w:t>
      </w:r>
      <w:proofErr w:type="spellEnd"/>
    </w:p>
    <w:p w14:paraId="5AE2A413" w14:textId="263B8D4C" w:rsidR="006331FB" w:rsidRDefault="006331FB" w:rsidP="00AD0C4A">
      <w:pPr>
        <w:ind w:firstLine="720"/>
      </w:pPr>
      <w:r>
        <w:t>Si l’</w:t>
      </w:r>
      <w:r w:rsidR="00AD0C4A">
        <w:t>écrivain</w:t>
      </w:r>
      <w:r>
        <w:t xml:space="preserve"> ouvre un verrou </w:t>
      </w:r>
    </w:p>
    <w:p w14:paraId="3A2F8E3A" w14:textId="28A3AA87" w:rsidR="006331FB" w:rsidRDefault="006331FB" w:rsidP="00AD0C4A">
      <w:pPr>
        <w:ind w:left="720" w:firstLine="720"/>
      </w:pPr>
      <w:r>
        <w:t xml:space="preserve">Alors il le bloque quand il </w:t>
      </w:r>
      <w:r w:rsidR="00AD0C4A">
        <w:t>rédige</w:t>
      </w:r>
    </w:p>
    <w:p w14:paraId="3F7A3C49" w14:textId="6CD24B76" w:rsidR="006331FB" w:rsidRDefault="006331FB" w:rsidP="00AD0C4A">
      <w:pPr>
        <w:ind w:firstLine="720"/>
      </w:pPr>
      <w:r>
        <w:t>Tant que l’</w:t>
      </w:r>
      <w:r w:rsidR="00AD0C4A">
        <w:t>écrivain</w:t>
      </w:r>
      <w:r>
        <w:t xml:space="preserve"> n’a pas débloquer le verrou</w:t>
      </w:r>
    </w:p>
    <w:p w14:paraId="03E27CF1" w14:textId="38C32B12" w:rsidR="006331FB" w:rsidRDefault="006331FB" w:rsidP="00AD0C4A">
      <w:pPr>
        <w:ind w:firstLine="720"/>
      </w:pPr>
      <w:r>
        <w:t>Alors on le laisse fermer et on refuse les lecteurs</w:t>
      </w:r>
    </w:p>
    <w:p w14:paraId="1C1C41F9" w14:textId="79C3BE29" w:rsidR="006331FB" w:rsidRDefault="006331FB" w:rsidP="00AD0C4A">
      <w:pPr>
        <w:ind w:firstLine="720"/>
      </w:pPr>
      <w:r>
        <w:t xml:space="preserve">Si le verrou </w:t>
      </w:r>
      <w:r w:rsidR="00AD0C4A">
        <w:t>est</w:t>
      </w:r>
      <w:r>
        <w:t xml:space="preserve"> ouvert </w:t>
      </w:r>
    </w:p>
    <w:p w14:paraId="7AAD639B" w14:textId="41D5634B" w:rsidR="006331FB" w:rsidRDefault="006331FB" w:rsidP="00AD0C4A">
      <w:pPr>
        <w:ind w:left="720" w:firstLine="720"/>
      </w:pPr>
      <w:r>
        <w:t xml:space="preserve">Alors un lecteur pour lire le contenu en fermant le verrou </w:t>
      </w:r>
    </w:p>
    <w:p w14:paraId="133F07C6" w14:textId="25A89AA4" w:rsidR="006331FB" w:rsidRDefault="006331FB" w:rsidP="00AD0C4A">
      <w:pPr>
        <w:ind w:firstLine="720"/>
      </w:pPr>
      <w:r>
        <w:t xml:space="preserve">Tant que le lecteur n’a pas </w:t>
      </w:r>
      <w:r w:rsidR="00AD0C4A">
        <w:t>débloqué</w:t>
      </w:r>
      <w:r>
        <w:t xml:space="preserve"> le verrou </w:t>
      </w:r>
    </w:p>
    <w:p w14:paraId="5E4E9946" w14:textId="07D50951" w:rsidR="006331FB" w:rsidRDefault="006331FB" w:rsidP="00AD0C4A">
      <w:pPr>
        <w:ind w:firstLine="720"/>
      </w:pPr>
      <w:r>
        <w:t>Alors on le laisse fermer et on bloque les autres lecteurs ou écrivains</w:t>
      </w:r>
    </w:p>
    <w:p w14:paraId="6743AB2F" w14:textId="5565A3F2" w:rsidR="006331FB" w:rsidRDefault="006331FB" w:rsidP="00AD0C4A">
      <w:pPr>
        <w:ind w:firstLine="720"/>
      </w:pPr>
      <w:r>
        <w:t xml:space="preserve">Si le verrou est </w:t>
      </w:r>
      <w:r w:rsidR="00AD0C4A">
        <w:t xml:space="preserve">fermé on ouvre le verrou </w:t>
      </w:r>
    </w:p>
    <w:p w14:paraId="00BB4310" w14:textId="4E811936" w:rsidR="00AD0C4A" w:rsidRDefault="00AD0C4A" w:rsidP="006331FB">
      <w:r>
        <w:t>Alors on refait la même chose</w:t>
      </w:r>
    </w:p>
    <w:p w14:paraId="01CC60B2" w14:textId="4D5A875C" w:rsidR="00687930" w:rsidRPr="00687930" w:rsidRDefault="00687930" w:rsidP="006331FB">
      <w:pPr>
        <w:rPr>
          <w:color w:val="FF0000"/>
        </w:rPr>
      </w:pPr>
      <w:r w:rsidRPr="00687930">
        <w:rPr>
          <w:color w:val="FF0000"/>
        </w:rPr>
        <w:t xml:space="preserve">Correction : </w:t>
      </w:r>
    </w:p>
    <w:p w14:paraId="336D09BC" w14:textId="20A38AB7" w:rsidR="00687930" w:rsidRDefault="00687930" w:rsidP="00687930">
      <w:r>
        <w:t xml:space="preserve">Programme écrivain : </w:t>
      </w:r>
    </w:p>
    <w:p w14:paraId="234C8C5B" w14:textId="4442DC2A" w:rsidR="00687930" w:rsidRDefault="00687930" w:rsidP="00687930">
      <w:r>
        <w:t>Tant qu’en marche</w:t>
      </w:r>
    </w:p>
    <w:p w14:paraId="205C686D" w14:textId="45D694ED" w:rsidR="00687930" w:rsidRDefault="00687930" w:rsidP="00687930">
      <w:r>
        <w:tab/>
      </w:r>
      <w:proofErr w:type="spellStart"/>
      <w:r>
        <w:t>Ouvrirmutex</w:t>
      </w:r>
      <w:proofErr w:type="spellEnd"/>
      <w:r>
        <w:t>(</w:t>
      </w:r>
      <w:proofErr w:type="spellStart"/>
      <w:r>
        <w:t>verroubal</w:t>
      </w:r>
      <w:proofErr w:type="spellEnd"/>
      <w:r>
        <w:t>) //blocage si des lecteurs/écrivains</w:t>
      </w:r>
    </w:p>
    <w:p w14:paraId="6841ADDF" w14:textId="09C738C5" w:rsidR="00687930" w:rsidRDefault="00687930" w:rsidP="00687930">
      <w:r>
        <w:tab/>
        <w:t>Ecrire</w:t>
      </w:r>
    </w:p>
    <w:p w14:paraId="55340321" w14:textId="0E11C97D" w:rsidR="00687930" w:rsidRDefault="00687930" w:rsidP="00687930">
      <w:r>
        <w:tab/>
      </w:r>
      <w:proofErr w:type="spellStart"/>
      <w:r>
        <w:t>Fermermutex</w:t>
      </w:r>
      <w:proofErr w:type="spellEnd"/>
      <w:r>
        <w:t>(</w:t>
      </w:r>
      <w:proofErr w:type="spellStart"/>
      <w:r>
        <w:t>verroubal</w:t>
      </w:r>
      <w:proofErr w:type="spellEnd"/>
      <w:r>
        <w:t xml:space="preserve">) // </w:t>
      </w:r>
      <w:proofErr w:type="spellStart"/>
      <w:r>
        <w:t>debloquage</w:t>
      </w:r>
      <w:proofErr w:type="spellEnd"/>
      <w:r>
        <w:t xml:space="preserve"> écrivains/lecteurs</w:t>
      </w:r>
    </w:p>
    <w:p w14:paraId="46A2621C" w14:textId="6417A281" w:rsidR="00687930" w:rsidRDefault="00687930" w:rsidP="00687930">
      <w:r>
        <w:t>Traitement</w:t>
      </w:r>
    </w:p>
    <w:p w14:paraId="772222B3" w14:textId="739A2057" w:rsidR="008828B6" w:rsidRDefault="00687930" w:rsidP="00687930">
      <w:r>
        <w:t xml:space="preserve">Fin du tant que </w:t>
      </w:r>
    </w:p>
    <w:p w14:paraId="3BFF59F3" w14:textId="28E7C62F" w:rsidR="008828B6" w:rsidRDefault="008828B6">
      <w:r>
        <w:br w:type="page"/>
      </w:r>
    </w:p>
    <w:p w14:paraId="5EAAB2EB" w14:textId="60AC30A8" w:rsidR="008828B6" w:rsidRDefault="008828B6" w:rsidP="00687930">
      <w:r>
        <w:lastRenderedPageBreak/>
        <w:t xml:space="preserve">Programme lecteur : </w:t>
      </w:r>
    </w:p>
    <w:p w14:paraId="73CED751" w14:textId="36F94E44" w:rsidR="008828B6" w:rsidRDefault="008828B6" w:rsidP="00687930">
      <w:r>
        <w:t xml:space="preserve">Tant qu’en marche </w:t>
      </w:r>
    </w:p>
    <w:p w14:paraId="26C41D60" w14:textId="59A93427" w:rsidR="008828B6" w:rsidRDefault="003B39BE" w:rsidP="00687930">
      <w:r>
        <w:tab/>
      </w:r>
      <w:proofErr w:type="spellStart"/>
      <w:proofErr w:type="gramStart"/>
      <w:r>
        <w:t>lockmutex</w:t>
      </w:r>
      <w:proofErr w:type="spellEnd"/>
      <w:proofErr w:type="gramEnd"/>
      <w:r>
        <w:t>(</w:t>
      </w:r>
      <w:proofErr w:type="spellStart"/>
      <w:r>
        <w:t>verroucpt</w:t>
      </w:r>
      <w:proofErr w:type="spellEnd"/>
      <w:r>
        <w:t>)</w:t>
      </w:r>
    </w:p>
    <w:p w14:paraId="6E68D56A" w14:textId="70438DB2" w:rsidR="003B39BE" w:rsidRDefault="003B39BE" w:rsidP="00687930">
      <w:r>
        <w:tab/>
        <w:t>Cpt &lt;- cpt+1</w:t>
      </w:r>
    </w:p>
    <w:p w14:paraId="111A603B" w14:textId="2F9DA1F6" w:rsidR="003B39BE" w:rsidRDefault="003B39BE" w:rsidP="00687930">
      <w:r>
        <w:tab/>
        <w:t>Si cpt = 1</w:t>
      </w:r>
    </w:p>
    <w:p w14:paraId="3C5F446A" w14:textId="2CC57766" w:rsidR="003B39BE" w:rsidRDefault="003B39BE" w:rsidP="00687930">
      <w:r>
        <w:tab/>
      </w:r>
      <w:r>
        <w:tab/>
      </w:r>
      <w:proofErr w:type="spellStart"/>
      <w:proofErr w:type="gramStart"/>
      <w:r>
        <w:t>lockmutex</w:t>
      </w:r>
      <w:proofErr w:type="spellEnd"/>
      <w:proofErr w:type="gramEnd"/>
      <w:r>
        <w:t>(</w:t>
      </w:r>
      <w:proofErr w:type="spellStart"/>
      <w:r>
        <w:t>verroubal</w:t>
      </w:r>
      <w:proofErr w:type="spellEnd"/>
      <w:r>
        <w:t>)</w:t>
      </w:r>
    </w:p>
    <w:p w14:paraId="2524939E" w14:textId="4AEBE163" w:rsidR="003B39BE" w:rsidRDefault="003B39BE" w:rsidP="00687930">
      <w:r>
        <w:tab/>
      </w:r>
      <w:proofErr w:type="spellStart"/>
      <w:proofErr w:type="gramStart"/>
      <w:r>
        <w:t>unlockmutex</w:t>
      </w:r>
      <w:proofErr w:type="spellEnd"/>
      <w:proofErr w:type="gramEnd"/>
      <w:r>
        <w:t>(</w:t>
      </w:r>
      <w:proofErr w:type="spellStart"/>
      <w:r>
        <w:t>verroucpt</w:t>
      </w:r>
      <w:proofErr w:type="spellEnd"/>
      <w:r>
        <w:t>)</w:t>
      </w:r>
    </w:p>
    <w:p w14:paraId="731D6335" w14:textId="4A5E87CE" w:rsidR="003B39BE" w:rsidRDefault="003B39BE" w:rsidP="00687930">
      <w:r>
        <w:tab/>
        <w:t>Lire un message dans la boite</w:t>
      </w:r>
    </w:p>
    <w:p w14:paraId="5CA367E2" w14:textId="28B23310" w:rsidR="003B39BE" w:rsidRDefault="003B39BE" w:rsidP="00687930">
      <w:r>
        <w:tab/>
      </w:r>
      <w:proofErr w:type="spellStart"/>
      <w:proofErr w:type="gramStart"/>
      <w:r>
        <w:t>lockmutex</w:t>
      </w:r>
      <w:proofErr w:type="spellEnd"/>
      <w:proofErr w:type="gramEnd"/>
      <w:r>
        <w:t>(</w:t>
      </w:r>
      <w:proofErr w:type="spellStart"/>
      <w:r>
        <w:t>verroucpt</w:t>
      </w:r>
      <w:proofErr w:type="spellEnd"/>
      <w:r>
        <w:t>)</w:t>
      </w:r>
    </w:p>
    <w:p w14:paraId="6A1A3FB4" w14:textId="1DD61509" w:rsidR="003B39BE" w:rsidRDefault="003B39BE" w:rsidP="00687930">
      <w:r>
        <w:tab/>
        <w:t>Cpt&lt;- cpt+1</w:t>
      </w:r>
    </w:p>
    <w:p w14:paraId="2C97738F" w14:textId="788DE104" w:rsidR="003B39BE" w:rsidRDefault="003B39BE" w:rsidP="00687930">
      <w:r>
        <w:tab/>
        <w:t>Si cpt = 0</w:t>
      </w:r>
    </w:p>
    <w:p w14:paraId="36B45AC8" w14:textId="213FAD72" w:rsidR="003B39BE" w:rsidRDefault="003B39BE" w:rsidP="00687930">
      <w:r>
        <w:tab/>
      </w:r>
      <w:r>
        <w:tab/>
      </w:r>
      <w:proofErr w:type="spellStart"/>
      <w:proofErr w:type="gramStart"/>
      <w:r>
        <w:t>unlockmutex</w:t>
      </w:r>
      <w:proofErr w:type="spellEnd"/>
      <w:proofErr w:type="gramEnd"/>
      <w:r>
        <w:t>(</w:t>
      </w:r>
      <w:proofErr w:type="spellStart"/>
      <w:r>
        <w:t>verroubal</w:t>
      </w:r>
      <w:proofErr w:type="spellEnd"/>
      <w:r>
        <w:t>)</w:t>
      </w:r>
    </w:p>
    <w:p w14:paraId="65D88E53" w14:textId="308B20A6" w:rsidR="003B39BE" w:rsidRDefault="003B39BE" w:rsidP="00687930">
      <w:r>
        <w:tab/>
      </w:r>
      <w:proofErr w:type="spellStart"/>
      <w:proofErr w:type="gramStart"/>
      <w:r>
        <w:t>unlockmutex</w:t>
      </w:r>
      <w:proofErr w:type="spellEnd"/>
      <w:proofErr w:type="gramEnd"/>
      <w:r>
        <w:t>(</w:t>
      </w:r>
      <w:proofErr w:type="spellStart"/>
      <w:r>
        <w:t>verroucpt</w:t>
      </w:r>
      <w:proofErr w:type="spellEnd"/>
      <w:r>
        <w:t>)</w:t>
      </w:r>
    </w:p>
    <w:p w14:paraId="478FEED5" w14:textId="4D0A7F57" w:rsidR="008828B6" w:rsidRDefault="008828B6" w:rsidP="00687930">
      <w:proofErr w:type="spellStart"/>
      <w:r>
        <w:t>Ftq</w:t>
      </w:r>
      <w:proofErr w:type="spellEnd"/>
    </w:p>
    <w:p w14:paraId="2A59A542" w14:textId="2507B30F" w:rsidR="00AD0C4A" w:rsidRDefault="00AD0C4A" w:rsidP="00AD0C4A">
      <w:pPr>
        <w:pStyle w:val="Titre2"/>
      </w:pPr>
      <w:r>
        <w:t>4.</w:t>
      </w:r>
    </w:p>
    <w:p w14:paraId="0DA1AE2B" w14:textId="54F0C200" w:rsidR="003B39BE" w:rsidRDefault="00DC6F17" w:rsidP="00DC6F17">
      <w:pPr>
        <w:pStyle w:val="Titre1"/>
      </w:pPr>
      <w:r>
        <w:t>Threads et mutex</w:t>
      </w:r>
    </w:p>
    <w:p w14:paraId="6E1B04DE" w14:textId="77777777" w:rsidR="00DC6F17" w:rsidRPr="00DC6F17" w:rsidRDefault="00DC6F17" w:rsidP="00DC6F17"/>
    <w:sectPr w:rsidR="00DC6F17" w:rsidRPr="00DC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2104"/>
    <w:multiLevelType w:val="hybridMultilevel"/>
    <w:tmpl w:val="737E1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3"/>
    <w:rsid w:val="00104B9C"/>
    <w:rsid w:val="001A0B73"/>
    <w:rsid w:val="003B39BE"/>
    <w:rsid w:val="006331FB"/>
    <w:rsid w:val="00687930"/>
    <w:rsid w:val="008828B6"/>
    <w:rsid w:val="008D29B2"/>
    <w:rsid w:val="00AD0C4A"/>
    <w:rsid w:val="00D50FA8"/>
    <w:rsid w:val="00DC6F17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1AB8"/>
  <w15:chartTrackingRefBased/>
  <w15:docId w15:val="{95A3FDE6-884B-439B-82B1-22EAFE3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A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B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A0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A0B73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A0B73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A0B73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A0B7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A0B73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A0B7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A0B73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A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B7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B7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A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B73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A0B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B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B73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A0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5</cp:revision>
  <dcterms:created xsi:type="dcterms:W3CDTF">2024-10-08T12:03:00Z</dcterms:created>
  <dcterms:modified xsi:type="dcterms:W3CDTF">2024-10-08T13:06:00Z</dcterms:modified>
</cp:coreProperties>
</file>