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8B" w:rsidRPr="00231D8B" w:rsidRDefault="00231D8B" w:rsidP="00231D8B">
      <w:pPr>
        <w:spacing w:after="432" w:line="240" w:lineRule="auto"/>
        <w:outlineLvl w:val="1"/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  <w:t>Informations générales</w:t>
      </w:r>
    </w:p>
    <w:p w:rsidR="00C55362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Le </w:t>
      </w:r>
      <w:r w:rsidR="00C5536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Centre Médical Longueuil est une clinique médicale temporaire qui ouvre ses portes à l’automne 2022.  Cette clinique prendra en charge des patients dirigé par le </w:t>
      </w:r>
      <w:r w:rsidR="00C55362" w:rsidRPr="00C55362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guichet d’accès à la pertinence</w:t>
      </w:r>
      <w:r w:rsidR="00C5536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et qui sont inscrit sur la liste du </w:t>
      </w:r>
      <w:r w:rsidR="00C55362" w:rsidRPr="00C55362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guichet d’accès à un médecin de famille</w:t>
      </w:r>
      <w:r w:rsidR="00C5536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 Dès que possible, la clinique sera transformée en un </w:t>
      </w:r>
      <w:r w:rsidR="00C55362" w:rsidRPr="00C55362">
        <w:rPr>
          <w:rFonts w:ascii="Times New Roman" w:eastAsia="Times New Roman" w:hAnsi="Times New Roman" w:cs="Times New Roman"/>
          <w:sz w:val="24"/>
          <w:szCs w:val="24"/>
          <w:u w:val="single"/>
          <w:lang w:eastAsia="fr-CA"/>
        </w:rPr>
        <w:t>groupe de médecine universitaire</w:t>
      </w:r>
      <w:r w:rsidR="00C5536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ayant pour mission d’enseigner aux professionnel</w:t>
      </w:r>
      <w:r w:rsidR="004E3682">
        <w:rPr>
          <w:rFonts w:ascii="Times New Roman" w:eastAsia="Times New Roman" w:hAnsi="Times New Roman" w:cs="Times New Roman"/>
          <w:sz w:val="24"/>
          <w:szCs w:val="24"/>
          <w:lang w:eastAsia="fr-CA"/>
        </w:rPr>
        <w:t>s</w:t>
      </w:r>
      <w:r w:rsidR="00C5536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 la santé de première ligne tout en soignant des usagers.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Prenez note que nous suivons toutes les directives de la Santé Publique en lien avec la situation sanitaire en vigueur. 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Pour prendre rendez-vous</w:t>
      </w:r>
    </w:p>
    <w:p w:rsidR="004E3682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Pour prendre rendez-vous avec votre professionnel de la santé au </w:t>
      </w:r>
      <w:r w:rsidR="003F70E5">
        <w:rPr>
          <w:rFonts w:ascii="Times New Roman" w:eastAsia="Times New Roman" w:hAnsi="Times New Roman" w:cs="Times New Roman"/>
          <w:sz w:val="24"/>
          <w:szCs w:val="24"/>
          <w:lang w:eastAsia="fr-CA"/>
        </w:rPr>
        <w:t>Centre Médical Longueuil (CML)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téléphonez au 450 </w:t>
      </w:r>
      <w:r w:rsidR="00EC0C49">
        <w:rPr>
          <w:rFonts w:ascii="Times New Roman" w:eastAsia="Times New Roman" w:hAnsi="Times New Roman" w:cs="Times New Roman"/>
          <w:sz w:val="24"/>
          <w:szCs w:val="24"/>
          <w:lang w:eastAsia="fr-CA"/>
        </w:rPr>
        <w:t>468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-</w:t>
      </w:r>
      <w:r w:rsidR="00EC0C49">
        <w:rPr>
          <w:rFonts w:ascii="Times New Roman" w:eastAsia="Times New Roman" w:hAnsi="Times New Roman" w:cs="Times New Roman"/>
          <w:sz w:val="24"/>
          <w:szCs w:val="24"/>
          <w:lang w:eastAsia="fr-CA"/>
        </w:rPr>
        <w:t>5511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</w:t>
      </w:r>
      <w:r w:rsidR="00EC0C4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9 h à 12 h ou de 13 h à 16 h 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du lundi au vendredi. </w:t>
      </w:r>
    </w:p>
    <w:p w:rsidR="004E3682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Un rendez-vous vous sera attribué dans les jours qui suivent selon vos besoins, l’urgence de votre situation et la disponibilité de votre médecin</w:t>
      </w:r>
      <w:r w:rsidR="00EC0C49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ou professionnel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. Les délais peuvent varier en fonction des vacances, des périodes de grande demande ou des garde</w:t>
      </w:r>
      <w:r w:rsidR="00EC0C49">
        <w:rPr>
          <w:rFonts w:ascii="Times New Roman" w:eastAsia="Times New Roman" w:hAnsi="Times New Roman" w:cs="Times New Roman"/>
          <w:sz w:val="24"/>
          <w:szCs w:val="24"/>
          <w:lang w:eastAsia="fr-CA"/>
        </w:rPr>
        <w:t>s hospitalières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. 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bookmarkStart w:id="0" w:name="_GoBack"/>
      <w:bookmarkEnd w:id="0"/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Les horaires des médecins et autres professionnels étant disponibles deux semaines à l’avance, il n’est p</w:t>
      </w:r>
      <w:r w:rsidR="00EC0C49">
        <w:rPr>
          <w:rFonts w:ascii="Times New Roman" w:eastAsia="Times New Roman" w:hAnsi="Times New Roman" w:cs="Times New Roman"/>
          <w:sz w:val="24"/>
          <w:szCs w:val="24"/>
          <w:lang w:eastAsia="fr-CA"/>
        </w:rPr>
        <w:t>as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possible de prendre rendez-vous plusieurs mois à l’avance.</w:t>
      </w:r>
    </w:p>
    <w:p w:rsidR="00231D8B" w:rsidRPr="00231D8B" w:rsidRDefault="00231D8B" w:rsidP="00231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Apportez votre liste de questions, votre carte d’assurance maladie, votre carte de l’Hôpital </w:t>
      </w:r>
      <w:r w:rsidR="00EC0C49">
        <w:rPr>
          <w:rFonts w:ascii="Times New Roman" w:eastAsia="Times New Roman" w:hAnsi="Times New Roman" w:cs="Times New Roman"/>
          <w:sz w:val="24"/>
          <w:szCs w:val="24"/>
          <w:lang w:eastAsia="fr-CA"/>
        </w:rPr>
        <w:t>Pierre-Boucher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, votre liste de médicaments, ou tout autre document médical pertinent à la rencontre.</w:t>
      </w:r>
    </w:p>
    <w:p w:rsidR="00231D8B" w:rsidRPr="00231D8B" w:rsidRDefault="00231D8B" w:rsidP="00231D8B">
      <w:pPr>
        <w:spacing w:after="432" w:line="240" w:lineRule="auto"/>
        <w:outlineLvl w:val="1"/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  <w:t xml:space="preserve">Services offerts aux patients inscrits au </w:t>
      </w:r>
      <w:r w:rsidR="00C55362"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  <w:t>CML</w:t>
      </w:r>
    </w:p>
    <w:p w:rsidR="00231D8B" w:rsidRPr="00231D8B" w:rsidRDefault="00231D8B" w:rsidP="00231D8B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>Prise en charge pour clientèles de tous âges</w:t>
      </w:r>
    </w:p>
    <w:p w:rsid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La prise en charge peut se faire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par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une infirmière praticienne spécialisée en première ligne ou un médecin de famille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et éventuellement </w:t>
      </w:r>
      <w:r w:rsidR="003951D0"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par un résident en médecine de famille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pour les patients inscrit au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CML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3F70E5" w:rsidRPr="00231D8B" w:rsidRDefault="003F70E5" w:rsidP="003F70E5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 xml:space="preserve">Rendez-vous de </w:t>
      </w:r>
      <w:r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>suivi</w:t>
      </w:r>
    </w:p>
    <w:p w:rsidR="003F70E5" w:rsidRPr="00231D8B" w:rsidRDefault="003F70E5" w:rsidP="003F70E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Un service de rendez-vous pour les 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suivis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est disponible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de jour en semaine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pour la clientèle du 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CML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231D8B" w:rsidRPr="00231D8B" w:rsidRDefault="00231D8B" w:rsidP="00231D8B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>Rendez-vous de dépannage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 service de rendez-vous pour les urgences mineures est disponible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de jour en semaine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 pour la clientèle du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CML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231D8B" w:rsidRPr="00231D8B" w:rsidRDefault="00231D8B" w:rsidP="00231D8B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>Suivis de grossesse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Ces suivis sont faits en collaboration avec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différents professionnels dont 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les infirmières cliniciennes, les infirmières praticiennes spécialisées en première ligne et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éventuellement 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les résidents en médecine de famille.  </w:t>
      </w:r>
      <w:r w:rsidR="003F70E5">
        <w:rPr>
          <w:rFonts w:ascii="Times New Roman" w:eastAsia="Times New Roman" w:hAnsi="Times New Roman" w:cs="Times New Roman"/>
          <w:sz w:val="24"/>
          <w:szCs w:val="24"/>
          <w:lang w:eastAsia="fr-CA"/>
        </w:rPr>
        <w:t>Un médecin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 famille</w:t>
      </w:r>
      <w:r w:rsidR="003F70E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pratique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des accouche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ments à l'Hôpital Pierre-Boucher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, selon une liste de garde. L’accouchement ne sera pas nécessairement fait par le médecin qui suit votre grossesse.</w:t>
      </w:r>
    </w:p>
    <w:p w:rsidR="00231D8B" w:rsidRPr="00231D8B" w:rsidRDefault="00231D8B" w:rsidP="00231D8B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>Suivi pédiatrique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L’évaluation du développement de l’enfant de 0 à 5 ans est effectuée par le médecin de famille, les infirmières praticiennes spécialisées en première ligne et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éventuellement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les résidents en médecine de famille, en collaboration avec l’infirmière clinicienne, pour les patients inscrit au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CML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231D8B" w:rsidRPr="00231D8B" w:rsidRDefault="00231D8B" w:rsidP="00231D8B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>Chirurgies mineures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Le service de chirurgie mineure comprend la cryothérapie, l’</w:t>
      </w:r>
      <w:proofErr w:type="spellStart"/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onycectomie</w:t>
      </w:r>
      <w:proofErr w:type="spellEnd"/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, l’exérèse de kyste, kératose séborrhéique et de nævus (grain de beauté).</w:t>
      </w:r>
    </w:p>
    <w:p w:rsidR="00231D8B" w:rsidRPr="00231D8B" w:rsidRDefault="00231D8B" w:rsidP="00231D8B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>Visites à domicile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Certains médecins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et infirmières </w:t>
      </w:r>
      <w:r w:rsidR="003951D0"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praticiennes spécialisées en première ligne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du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CML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offrent des visites à domicile pour des patients qui sont dans l’impossibilité de se déplacer à long terme et qui sont suivi au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CML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. </w:t>
      </w:r>
    </w:p>
    <w:p w:rsidR="00231D8B" w:rsidRPr="00231D8B" w:rsidRDefault="00231D8B" w:rsidP="00231D8B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36"/>
          <w:szCs w:val="36"/>
          <w:lang w:eastAsia="fr-CA"/>
        </w:rPr>
        <w:t>Suivi de maladies chroniques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Ce service comprend le suivi des maladies telles que le diabète, l’hypertension artérielle, la dyslipidémie (cholestérol) et l’insuffisance rénale, par le médecin de famille, les infirmières praticiennes spécialisées en première ligne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en 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collaboration avec l’infirmière clinicienne pour la clientèle inscrite au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CML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.</w:t>
      </w:r>
    </w:p>
    <w:p w:rsidR="00231D8B" w:rsidRPr="00231D8B" w:rsidRDefault="00231D8B" w:rsidP="00231D8B">
      <w:pPr>
        <w:spacing w:after="432" w:line="240" w:lineRule="auto"/>
        <w:outlineLvl w:val="1"/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  <w:t>Accessibilité</w:t>
      </w:r>
    </w:p>
    <w:p w:rsidR="00231D8B" w:rsidRPr="00231D8B" w:rsidRDefault="00231D8B" w:rsidP="0023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Les services sont offerts en français et en anglais, service de traducteur offert sous conditions.</w:t>
      </w:r>
    </w:p>
    <w:p w:rsidR="00231D8B" w:rsidRPr="00231D8B" w:rsidRDefault="00231D8B" w:rsidP="0023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Rampe d’accès à l’entrée</w:t>
      </w:r>
    </w:p>
    <w:p w:rsidR="00231D8B" w:rsidRPr="003951D0" w:rsidRDefault="00231D8B" w:rsidP="0023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CA"/>
        </w:rPr>
      </w:pPr>
      <w:r w:rsidRPr="003951D0">
        <w:rPr>
          <w:rFonts w:ascii="Times New Roman" w:eastAsia="Times New Roman" w:hAnsi="Times New Roman" w:cs="Times New Roman"/>
          <w:sz w:val="24"/>
          <w:szCs w:val="24"/>
          <w:highlight w:val="yellow"/>
          <w:lang w:eastAsia="fr-CA"/>
        </w:rPr>
        <w:t xml:space="preserve">Transport en commun : </w:t>
      </w:r>
    </w:p>
    <w:p w:rsidR="00231D8B" w:rsidRPr="00231D8B" w:rsidRDefault="00231D8B" w:rsidP="00231D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Stationnement payant disponible ou non-payant sur les rues avoisinantes</w:t>
      </w:r>
    </w:p>
    <w:p w:rsidR="00231D8B" w:rsidRPr="00231D8B" w:rsidRDefault="00231D8B" w:rsidP="00231D8B">
      <w:pPr>
        <w:spacing w:after="432" w:line="240" w:lineRule="auto"/>
        <w:outlineLvl w:val="1"/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</w:pPr>
      <w:r w:rsidRPr="00231D8B">
        <w:rPr>
          <w:rFonts w:ascii="inherit" w:eastAsia="Times New Roman" w:hAnsi="inherit" w:cs="Times New Roman"/>
          <w:b/>
          <w:bCs/>
          <w:color w:val="152A52"/>
          <w:sz w:val="45"/>
          <w:szCs w:val="45"/>
          <w:lang w:eastAsia="fr-CA"/>
        </w:rPr>
        <w:t>Équipe</w:t>
      </w:r>
    </w:p>
    <w:p w:rsidR="00231D8B" w:rsidRPr="00231D8B" w:rsidRDefault="00231D8B" w:rsidP="00231D8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La dynamique équipe s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oignante du CML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est composée de médecins de famille, d'infirmières praticiennes spécialisées en soins de première ligne (IPS-PL), 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d’une infirmière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c</w:t>
      </w:r>
      <w:r w:rsidR="003951D0">
        <w:rPr>
          <w:rFonts w:ascii="Times New Roman" w:eastAsia="Times New Roman" w:hAnsi="Times New Roman" w:cs="Times New Roman"/>
          <w:sz w:val="24"/>
          <w:szCs w:val="24"/>
          <w:lang w:eastAsia="fr-CA"/>
        </w:rPr>
        <w:t>linicienne</w:t>
      </w:r>
      <w:r w:rsidR="003F70E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 d'infirmières auxiliaires.  </w:t>
      </w:r>
      <w:r w:rsidR="003F70E5"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Elle est appuyée par des agentes administratives, </w:t>
      </w:r>
      <w:r w:rsidR="003F70E5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une gestionnaire et un </w:t>
      </w:r>
      <w:r w:rsidR="003F70E5"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agent d’amélioration continue de la qualité</w:t>
      </w:r>
      <w:r w:rsidR="003F70E5">
        <w:rPr>
          <w:rFonts w:ascii="Times New Roman" w:eastAsia="Times New Roman" w:hAnsi="Times New Roman" w:cs="Times New Roman"/>
          <w:sz w:val="24"/>
          <w:szCs w:val="24"/>
          <w:lang w:eastAsia="fr-CA"/>
        </w:rPr>
        <w:t>.  D’autres professionnels viendront se joindre à l’équipe lorsque la clinique deviendra un GMF-U</w:t>
      </w:r>
      <w:r w:rsidRPr="00231D8B">
        <w:rPr>
          <w:rFonts w:ascii="Times New Roman" w:eastAsia="Times New Roman" w:hAnsi="Times New Roman" w:cs="Times New Roman"/>
          <w:sz w:val="24"/>
          <w:szCs w:val="24"/>
          <w:lang w:eastAsia="fr-CA"/>
        </w:rPr>
        <w:t>. </w:t>
      </w:r>
    </w:p>
    <w:p w:rsidR="00231D8B" w:rsidRPr="00231D8B" w:rsidRDefault="00231D8B" w:rsidP="00231D8B">
      <w:pPr>
        <w:spacing w:after="75" w:line="240" w:lineRule="auto"/>
        <w:rPr>
          <w:rFonts w:ascii="Times New Roman" w:eastAsia="Times New Roman" w:hAnsi="Times New Roman" w:cs="Times New Roman"/>
          <w:b/>
          <w:bCs/>
          <w:caps/>
          <w:color w:val="616F90"/>
          <w:spacing w:val="15"/>
          <w:sz w:val="19"/>
          <w:szCs w:val="19"/>
          <w:lang w:eastAsia="fr-CA"/>
        </w:rPr>
      </w:pPr>
      <w:r w:rsidRPr="00231D8B">
        <w:rPr>
          <w:rFonts w:ascii="Times New Roman" w:eastAsia="Times New Roman" w:hAnsi="Times New Roman" w:cs="Times New Roman"/>
          <w:b/>
          <w:bCs/>
          <w:caps/>
          <w:color w:val="616F90"/>
          <w:spacing w:val="15"/>
          <w:sz w:val="19"/>
          <w:szCs w:val="19"/>
          <w:lang w:eastAsia="fr-CA"/>
        </w:rPr>
        <w:t>NUMÉRO DE TÉLÉPHONE</w:t>
      </w:r>
    </w:p>
    <w:p w:rsidR="00231D8B" w:rsidRDefault="004E3682" w:rsidP="00231D8B">
      <w:pPr>
        <w:spacing w:after="0" w:line="240" w:lineRule="auto"/>
        <w:rPr>
          <w:rFonts w:ascii="Times New Roman" w:eastAsia="Times New Roman" w:hAnsi="Times New Roman" w:cs="Times New Roman"/>
          <w:color w:val="0000EE"/>
          <w:sz w:val="24"/>
          <w:szCs w:val="24"/>
          <w:u w:val="single"/>
          <w:lang w:eastAsia="fr-CA"/>
        </w:rPr>
      </w:pPr>
      <w:hyperlink r:id="rId5" w:history="1">
        <w:r w:rsidR="00231D8B" w:rsidRPr="00231D8B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fr-CA"/>
          </w:rPr>
          <w:t xml:space="preserve">450 </w:t>
        </w:r>
        <w:r w:rsidR="00EC0C49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fr-CA"/>
          </w:rPr>
          <w:t>468</w:t>
        </w:r>
        <w:r w:rsidR="00231D8B" w:rsidRPr="00231D8B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fr-CA"/>
          </w:rPr>
          <w:t>-</w:t>
        </w:r>
        <w:r w:rsidR="00EC0C49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fr-CA"/>
          </w:rPr>
          <w:t>5511</w:t>
        </w:r>
      </w:hyperlink>
    </w:p>
    <w:p w:rsidR="003F70E5" w:rsidRPr="00231D8B" w:rsidRDefault="003F70E5" w:rsidP="00231D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231D8B" w:rsidRPr="00231D8B" w:rsidRDefault="00231D8B" w:rsidP="00231D8B">
      <w:pPr>
        <w:shd w:val="clear" w:color="auto" w:fill="F4F7FA"/>
        <w:spacing w:line="240" w:lineRule="auto"/>
        <w:outlineLvl w:val="2"/>
        <w:rPr>
          <w:rFonts w:ascii="inherit" w:eastAsia="Times New Roman" w:hAnsi="inherit" w:cs="Arial"/>
          <w:b/>
          <w:bCs/>
          <w:color w:val="003399"/>
          <w:sz w:val="30"/>
          <w:szCs w:val="30"/>
          <w:lang w:eastAsia="fr-CA"/>
        </w:rPr>
      </w:pPr>
      <w:r w:rsidRPr="00231D8B">
        <w:rPr>
          <w:rFonts w:ascii="inherit" w:eastAsia="Times New Roman" w:hAnsi="inherit" w:cs="Arial"/>
          <w:b/>
          <w:bCs/>
          <w:color w:val="003399"/>
          <w:sz w:val="30"/>
          <w:szCs w:val="30"/>
          <w:lang w:eastAsia="fr-CA"/>
        </w:rPr>
        <w:t>Heures d'ouverture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5"/>
        <w:gridCol w:w="3195"/>
      </w:tblGrid>
      <w:tr w:rsidR="00231D8B" w:rsidRPr="00231D8B" w:rsidTr="00231D8B">
        <w:trPr>
          <w:tblHeader/>
        </w:trPr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231D8B" w:rsidRPr="00231D8B" w:rsidRDefault="00231D8B" w:rsidP="00231D8B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 w:rsidRPr="00231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Jour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231D8B" w:rsidRPr="00231D8B" w:rsidRDefault="00231D8B" w:rsidP="00231D8B">
            <w:pPr>
              <w:spacing w:before="15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 w:rsidRPr="00231D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Heures</w:t>
            </w:r>
          </w:p>
        </w:tc>
      </w:tr>
      <w:tr w:rsidR="00231D8B" w:rsidRPr="00231D8B" w:rsidTr="00231D8B"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231D8B" w:rsidRPr="00231D8B" w:rsidRDefault="00231D8B" w:rsidP="00231D8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231D8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Lundi au vendredi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231D8B" w:rsidRPr="00231D8B" w:rsidRDefault="00231D8B" w:rsidP="00231D8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231D8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08:00-17:00</w:t>
            </w:r>
          </w:p>
        </w:tc>
      </w:tr>
      <w:tr w:rsidR="00231D8B" w:rsidRPr="00231D8B" w:rsidTr="00231D8B"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231D8B" w:rsidRPr="00231D8B" w:rsidRDefault="00231D8B" w:rsidP="00231D8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231D8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Samedi, dimanche et jours fériés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231D8B" w:rsidRPr="00231D8B" w:rsidRDefault="00231D8B" w:rsidP="00231D8B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 w:rsidRPr="00231D8B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Fermé</w:t>
            </w:r>
          </w:p>
        </w:tc>
      </w:tr>
    </w:tbl>
    <w:p w:rsidR="00D07C07" w:rsidRDefault="004E3682"/>
    <w:sectPr w:rsidR="00D07C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D1DC6"/>
    <w:multiLevelType w:val="multilevel"/>
    <w:tmpl w:val="CCCA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315CB"/>
    <w:multiLevelType w:val="multilevel"/>
    <w:tmpl w:val="8002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15884"/>
    <w:multiLevelType w:val="multilevel"/>
    <w:tmpl w:val="006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8B"/>
    <w:rsid w:val="00196788"/>
    <w:rsid w:val="00231D8B"/>
    <w:rsid w:val="003951D0"/>
    <w:rsid w:val="003F70E5"/>
    <w:rsid w:val="004E3682"/>
    <w:rsid w:val="00B66342"/>
    <w:rsid w:val="00C55362"/>
    <w:rsid w:val="00DA01F2"/>
    <w:rsid w:val="00E136EA"/>
    <w:rsid w:val="00E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68B9"/>
  <w15:docId w15:val="{1B2FD217-289D-4257-B29C-9AA4AA0E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31D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231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31D8B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231D8B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23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231D8B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31D8B"/>
    <w:rPr>
      <w:color w:val="0000FF"/>
      <w:u w:val="single"/>
    </w:rPr>
  </w:style>
  <w:style w:type="character" w:customStyle="1" w:styleId="views-label">
    <w:name w:val="views-label"/>
    <w:basedOn w:val="Policepardfaut"/>
    <w:rsid w:val="00231D8B"/>
  </w:style>
  <w:style w:type="character" w:customStyle="1" w:styleId="field-content">
    <w:name w:val="field-content"/>
    <w:basedOn w:val="Policepardfaut"/>
    <w:rsid w:val="0023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766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7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5357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980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3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112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934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0366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450771-35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CSSSRY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Véronique Dumont</dc:creator>
  <cp:lastModifiedBy>Marie-Eve Choronzey (CISSSME16)</cp:lastModifiedBy>
  <cp:revision>3</cp:revision>
  <dcterms:created xsi:type="dcterms:W3CDTF">2022-08-30T21:01:00Z</dcterms:created>
  <dcterms:modified xsi:type="dcterms:W3CDTF">2022-08-30T21:03:00Z</dcterms:modified>
</cp:coreProperties>
</file>