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9D6C21" w14:textId="01706915" w:rsidR="000527BD" w:rsidRPr="000527BD" w:rsidRDefault="000527BD" w:rsidP="000527BD">
      <w:pPr>
        <w:pStyle w:val="ListParagraph"/>
        <w:ind w:firstLine="720"/>
        <w:jc w:val="center"/>
        <w:rPr>
          <w:rFonts w:ascii="Times New Roman" w:hAnsi="Times New Roman" w:cs="Times New Roman"/>
          <w:b/>
          <w:bCs/>
          <w:sz w:val="24"/>
          <w:szCs w:val="24"/>
        </w:rPr>
      </w:pPr>
      <w:r>
        <w:rPr>
          <w:rFonts w:ascii="Times New Roman" w:hAnsi="Times New Roman" w:cs="Times New Roman"/>
          <w:b/>
          <w:bCs/>
          <w:sz w:val="24"/>
          <w:szCs w:val="24"/>
        </w:rPr>
        <w:t>Module 6 Paper</w:t>
      </w:r>
    </w:p>
    <w:p w14:paraId="3282CFF9" w14:textId="3E586813" w:rsidR="00E2639A" w:rsidRDefault="00E2639A" w:rsidP="00E2639A">
      <w:pPr>
        <w:pStyle w:val="ListParagraph"/>
        <w:ind w:firstLine="720"/>
        <w:rPr>
          <w:rFonts w:ascii="Times New Roman" w:hAnsi="Times New Roman" w:cs="Times New Roman"/>
          <w:sz w:val="24"/>
          <w:szCs w:val="24"/>
        </w:rPr>
      </w:pPr>
      <w:r>
        <w:rPr>
          <w:rFonts w:ascii="Times New Roman" w:hAnsi="Times New Roman" w:cs="Times New Roman"/>
          <w:sz w:val="24"/>
          <w:szCs w:val="24"/>
        </w:rPr>
        <w:t>This paper will seek to answer the questions given in this assignment regarding the film ‘Identity Thief’. There are two types of identity theft portrayed in this movie. The first, was done by Melissa McCarthy’s character, Dawn Bud</w:t>
      </w:r>
      <w:r w:rsidR="00085F0A">
        <w:rPr>
          <w:rFonts w:ascii="Times New Roman" w:hAnsi="Times New Roman" w:cs="Times New Roman"/>
          <w:sz w:val="24"/>
          <w:szCs w:val="24"/>
        </w:rPr>
        <w:t>gie</w:t>
      </w:r>
      <w:r>
        <w:rPr>
          <w:rFonts w:ascii="Times New Roman" w:hAnsi="Times New Roman" w:cs="Times New Roman"/>
          <w:sz w:val="24"/>
          <w:szCs w:val="24"/>
        </w:rPr>
        <w:t xml:space="preserve">, to Jason Bateman’s character, Sandy Peterson. Depicted was a phone scam that acquired all of Sandy’s information. </w:t>
      </w:r>
      <w:r w:rsidR="00931556">
        <w:rPr>
          <w:rFonts w:ascii="Times New Roman" w:hAnsi="Times New Roman" w:cs="Times New Roman"/>
          <w:sz w:val="24"/>
          <w:szCs w:val="24"/>
        </w:rPr>
        <w:t>As stated in the book, a Phone scam can consist of many different proposals to gather your information, but in the movie, it was for a protective service. This is a “Free” trial type of attack</w:t>
      </w:r>
      <w:r>
        <w:rPr>
          <w:rFonts w:ascii="Times New Roman" w:hAnsi="Times New Roman" w:cs="Times New Roman"/>
          <w:sz w:val="24"/>
          <w:szCs w:val="24"/>
        </w:rPr>
        <w:t xml:space="preserve">. The second was a combination of Sandy and Dawn to physically steal information out a headquarters to gain credit card information on Jon Favreau’s character, Harold Cornish. </w:t>
      </w:r>
      <w:r w:rsidR="00931556">
        <w:rPr>
          <w:rFonts w:ascii="Times New Roman" w:hAnsi="Times New Roman" w:cs="Times New Roman"/>
          <w:sz w:val="24"/>
          <w:szCs w:val="24"/>
        </w:rPr>
        <w:t>This type of attack is done in person, and usually the thief needs to break and enter in order gather said information</w:t>
      </w:r>
      <w:r>
        <w:rPr>
          <w:rFonts w:ascii="Times New Roman" w:hAnsi="Times New Roman" w:cs="Times New Roman"/>
          <w:sz w:val="24"/>
          <w:szCs w:val="24"/>
        </w:rPr>
        <w:t>.</w:t>
      </w:r>
    </w:p>
    <w:p w14:paraId="5EB9207C" w14:textId="2AD2F419" w:rsidR="00085F0A" w:rsidRDefault="00085F0A" w:rsidP="00085F0A">
      <w:pPr>
        <w:pStyle w:val="ListParagraph"/>
        <w:ind w:firstLine="720"/>
        <w:rPr>
          <w:rFonts w:ascii="Times New Roman" w:hAnsi="Times New Roman" w:cs="Times New Roman"/>
          <w:sz w:val="24"/>
          <w:szCs w:val="24"/>
        </w:rPr>
      </w:pPr>
      <w:r>
        <w:rPr>
          <w:rFonts w:ascii="Times New Roman" w:hAnsi="Times New Roman" w:cs="Times New Roman"/>
          <w:sz w:val="24"/>
          <w:szCs w:val="24"/>
        </w:rPr>
        <w:t xml:space="preserve">As stated previously, Dawn Budgie stole Sandy Peterson’s identity through a generic phone scam. Dawn called Sandy about a service that required Sandy to provide his personal information including a social security number. </w:t>
      </w:r>
      <w:r w:rsidR="00931556">
        <w:rPr>
          <w:rFonts w:ascii="Times New Roman" w:hAnsi="Times New Roman" w:cs="Times New Roman"/>
          <w:sz w:val="24"/>
          <w:szCs w:val="24"/>
        </w:rPr>
        <w:t>Stated was a free trial given to Sandy, but, also, there was a sense of urgency as it was a protective service</w:t>
      </w:r>
      <w:r>
        <w:rPr>
          <w:rFonts w:ascii="Times New Roman" w:hAnsi="Times New Roman" w:cs="Times New Roman"/>
          <w:sz w:val="24"/>
          <w:szCs w:val="24"/>
        </w:rPr>
        <w:t>.</w:t>
      </w:r>
      <w:r w:rsidR="00931556">
        <w:rPr>
          <w:rFonts w:ascii="Times New Roman" w:hAnsi="Times New Roman" w:cs="Times New Roman"/>
          <w:sz w:val="24"/>
          <w:szCs w:val="24"/>
        </w:rPr>
        <w:t xml:space="preserve"> This information was gathered from reading the book and watching the movie.</w:t>
      </w:r>
    </w:p>
    <w:p w14:paraId="3FFB4002" w14:textId="198BE63D" w:rsidR="00A86EEF" w:rsidRDefault="00085F0A" w:rsidP="00085F0A">
      <w:pPr>
        <w:pStyle w:val="ListParagraph"/>
        <w:ind w:firstLine="720"/>
        <w:rPr>
          <w:rFonts w:ascii="Times New Roman" w:hAnsi="Times New Roman" w:cs="Times New Roman"/>
          <w:sz w:val="24"/>
          <w:szCs w:val="24"/>
        </w:rPr>
      </w:pPr>
      <w:r>
        <w:rPr>
          <w:rFonts w:ascii="Times New Roman" w:hAnsi="Times New Roman" w:cs="Times New Roman"/>
          <w:sz w:val="24"/>
          <w:szCs w:val="24"/>
        </w:rPr>
        <w:t xml:space="preserve">In the movie, many false definitions were explained. One such was that police do not have jurisdiction in other states, so apprehending the </w:t>
      </w:r>
      <w:r w:rsidR="00D3717C">
        <w:rPr>
          <w:rFonts w:ascii="Times New Roman" w:hAnsi="Times New Roman" w:cs="Times New Roman"/>
          <w:sz w:val="24"/>
          <w:szCs w:val="24"/>
        </w:rPr>
        <w:t>suspect would be very difficult. This is untrue, as the suspect can be apprehended by any police officer and the papers are then processed up through the courts. Second, the police chief gives an optimistic view of prosecution rate as high as five to ten percent, when in reality, its less than one in one thousand. So, barring the comedic factor, this is not a realistic portrayal of identity theft.</w:t>
      </w:r>
    </w:p>
    <w:p w14:paraId="270C7140" w14:textId="7DF5A02B" w:rsidR="00D3717C" w:rsidRDefault="005F4F99" w:rsidP="00085F0A">
      <w:pPr>
        <w:pStyle w:val="ListParagraph"/>
        <w:ind w:firstLine="720"/>
        <w:rPr>
          <w:rFonts w:ascii="Times New Roman" w:hAnsi="Times New Roman" w:cs="Times New Roman"/>
          <w:sz w:val="24"/>
          <w:szCs w:val="24"/>
        </w:rPr>
      </w:pPr>
      <w:r>
        <w:rPr>
          <w:rFonts w:ascii="Times New Roman" w:hAnsi="Times New Roman" w:cs="Times New Roman"/>
          <w:sz w:val="24"/>
          <w:szCs w:val="24"/>
        </w:rPr>
        <w:lastRenderedPageBreak/>
        <w:t>Identity theft can be explained by the Deterrence theory. This theory asserts that individuals will not engage in crime if the consequences outweigh the benefits, and the consequences must be swift, certain, and severe. The reason why Deterrence theory applies to identity theft is because as stated previously, less than one in one thousand are prosecuted. This means that the consequences are less than uncertain and fall closer into an impossibility. Thus, this makes the consequences slow</w:t>
      </w:r>
      <w:r w:rsidR="001F1343">
        <w:rPr>
          <w:rFonts w:ascii="Times New Roman" w:hAnsi="Times New Roman" w:cs="Times New Roman"/>
          <w:sz w:val="24"/>
          <w:szCs w:val="24"/>
        </w:rPr>
        <w:t>. As for severity, identity theft can be as small as petty theft with a minimum $1,000 bond and less than a year in prison upwards to a felony depending on the amount stolen.</w:t>
      </w:r>
    </w:p>
    <w:p w14:paraId="41377CE2" w14:textId="4C80FDE5" w:rsidR="001F1343" w:rsidRDefault="001F1343" w:rsidP="001F1343">
      <w:pPr>
        <w:jc w:val="center"/>
        <w:rPr>
          <w:rFonts w:ascii="Times New Roman" w:hAnsi="Times New Roman" w:cs="Times New Roman"/>
          <w:sz w:val="24"/>
          <w:szCs w:val="24"/>
        </w:rPr>
      </w:pPr>
      <w:r>
        <w:rPr>
          <w:rFonts w:ascii="Times New Roman" w:hAnsi="Times New Roman" w:cs="Times New Roman"/>
          <w:sz w:val="24"/>
          <w:szCs w:val="24"/>
        </w:rPr>
        <w:br/>
      </w:r>
      <w:r>
        <w:rPr>
          <w:rFonts w:ascii="Times New Roman" w:hAnsi="Times New Roman" w:cs="Times New Roman"/>
          <w:b/>
          <w:bCs/>
          <w:sz w:val="24"/>
          <w:szCs w:val="24"/>
        </w:rPr>
        <w:t>REFERENCES</w:t>
      </w:r>
    </w:p>
    <w:p w14:paraId="0B9912AF" w14:textId="51B2B696" w:rsidR="001F1343" w:rsidRDefault="001F1343" w:rsidP="001F1343">
      <w:pPr>
        <w:rPr>
          <w:rFonts w:ascii="Times New Roman" w:hAnsi="Times New Roman" w:cs="Times New Roman"/>
          <w:sz w:val="24"/>
          <w:szCs w:val="24"/>
        </w:rPr>
      </w:pPr>
      <w:r>
        <w:rPr>
          <w:rFonts w:ascii="Times New Roman" w:hAnsi="Times New Roman" w:cs="Times New Roman"/>
          <w:sz w:val="24"/>
          <w:szCs w:val="24"/>
        </w:rPr>
        <w:tab/>
        <w:t xml:space="preserve">[1] Catherine Marcum (2014), </w:t>
      </w:r>
      <w:r>
        <w:rPr>
          <w:rFonts w:ascii="Times New Roman" w:hAnsi="Times New Roman" w:cs="Times New Roman"/>
          <w:i/>
          <w:iCs/>
          <w:sz w:val="24"/>
          <w:szCs w:val="24"/>
        </w:rPr>
        <w:t>Cyber Crime,</w:t>
      </w:r>
      <w:r>
        <w:rPr>
          <w:rFonts w:ascii="Times New Roman" w:hAnsi="Times New Roman" w:cs="Times New Roman"/>
          <w:sz w:val="24"/>
          <w:szCs w:val="24"/>
        </w:rPr>
        <w:t xml:space="preserve"> Ch. 6,Wolters Kluwer Law &amp; Business in Ney York: Frederick, MD.</w:t>
      </w:r>
    </w:p>
    <w:p w14:paraId="501380DE" w14:textId="5139D5F0" w:rsidR="001F1343" w:rsidRDefault="001F1343" w:rsidP="001F1343">
      <w:pPr>
        <w:rPr>
          <w:rFonts w:ascii="Times New Roman" w:hAnsi="Times New Roman" w:cs="Times New Roman"/>
          <w:sz w:val="24"/>
          <w:szCs w:val="24"/>
        </w:rPr>
      </w:pPr>
      <w:r>
        <w:rPr>
          <w:rFonts w:ascii="Times New Roman" w:hAnsi="Times New Roman" w:cs="Times New Roman"/>
          <w:sz w:val="24"/>
          <w:szCs w:val="24"/>
        </w:rPr>
        <w:tab/>
        <w:t xml:space="preserve">[2] Kelly Santos (2013), </w:t>
      </w:r>
      <w:r>
        <w:rPr>
          <w:rFonts w:ascii="Times New Roman" w:hAnsi="Times New Roman" w:cs="Times New Roman"/>
          <w:i/>
          <w:iCs/>
          <w:sz w:val="24"/>
          <w:szCs w:val="24"/>
        </w:rPr>
        <w:t>What the Movie ‘Identity Thief’ Gets Wrong,</w:t>
      </w:r>
      <w:r>
        <w:rPr>
          <w:rFonts w:ascii="Times New Roman" w:hAnsi="Times New Roman" w:cs="Times New Roman"/>
          <w:sz w:val="24"/>
          <w:szCs w:val="24"/>
        </w:rPr>
        <w:t xml:space="preserve"> </w:t>
      </w:r>
      <w:hyperlink r:id="rId5" w:history="1">
        <w:r w:rsidR="001B154B" w:rsidRPr="005E51CD">
          <w:rPr>
            <w:rStyle w:val="Hyperlink"/>
            <w:rFonts w:ascii="Times New Roman" w:hAnsi="Times New Roman" w:cs="Times New Roman"/>
            <w:sz w:val="24"/>
            <w:szCs w:val="24"/>
          </w:rPr>
          <w:t>https://www.credit.com/blog/what-identity-thief-the-movie-gets-wrong/</w:t>
        </w:r>
      </w:hyperlink>
    </w:p>
    <w:p w14:paraId="0B08317A" w14:textId="7D980B68" w:rsidR="001B154B" w:rsidRPr="001B154B" w:rsidRDefault="001B154B" w:rsidP="001F1343">
      <w:pPr>
        <w:rPr>
          <w:rFonts w:ascii="Times New Roman" w:hAnsi="Times New Roman" w:cs="Times New Roman"/>
          <w:sz w:val="24"/>
          <w:szCs w:val="24"/>
        </w:rPr>
      </w:pPr>
      <w:r>
        <w:rPr>
          <w:rFonts w:ascii="Times New Roman" w:hAnsi="Times New Roman" w:cs="Times New Roman"/>
          <w:sz w:val="24"/>
          <w:szCs w:val="24"/>
        </w:rPr>
        <w:tab/>
        <w:t xml:space="preserve">[3] State Law Makers (2020), </w:t>
      </w:r>
      <w:r>
        <w:rPr>
          <w:rFonts w:ascii="Times New Roman" w:hAnsi="Times New Roman" w:cs="Times New Roman"/>
          <w:i/>
          <w:iCs/>
          <w:sz w:val="24"/>
          <w:szCs w:val="24"/>
        </w:rPr>
        <w:t>Identity Theft</w:t>
      </w:r>
      <w:r>
        <w:rPr>
          <w:rFonts w:ascii="Times New Roman" w:hAnsi="Times New Roman" w:cs="Times New Roman"/>
          <w:sz w:val="24"/>
          <w:szCs w:val="24"/>
        </w:rPr>
        <w:t xml:space="preserve">, </w:t>
      </w:r>
      <w:hyperlink r:id="rId6" w:history="1">
        <w:r w:rsidRPr="005E51CD">
          <w:rPr>
            <w:rStyle w:val="Hyperlink"/>
            <w:rFonts w:ascii="Times New Roman" w:hAnsi="Times New Roman" w:cs="Times New Roman"/>
            <w:sz w:val="24"/>
            <w:szCs w:val="24"/>
          </w:rPr>
          <w:t>https://www.ncsl.org/research/financial-services-and-commerce/identity-theft-state-statutes.aspx</w:t>
        </w:r>
      </w:hyperlink>
      <w:r>
        <w:rPr>
          <w:rFonts w:ascii="Times New Roman" w:hAnsi="Times New Roman" w:cs="Times New Roman"/>
          <w:sz w:val="24"/>
          <w:szCs w:val="24"/>
        </w:rPr>
        <w:t xml:space="preserve"> </w:t>
      </w:r>
    </w:p>
    <w:sectPr w:rsidR="001B154B" w:rsidRPr="001B154B" w:rsidSect="00FC6B31">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E80F09"/>
    <w:multiLevelType w:val="hybridMultilevel"/>
    <w:tmpl w:val="FBC8B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gutterAtTop/>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EB6"/>
    <w:rsid w:val="000527BD"/>
    <w:rsid w:val="00085F0A"/>
    <w:rsid w:val="001B154B"/>
    <w:rsid w:val="001F1343"/>
    <w:rsid w:val="003B3F3D"/>
    <w:rsid w:val="003D7740"/>
    <w:rsid w:val="00541EB6"/>
    <w:rsid w:val="005F4F99"/>
    <w:rsid w:val="008C3EB5"/>
    <w:rsid w:val="00931556"/>
    <w:rsid w:val="00A86EEF"/>
    <w:rsid w:val="00D3717C"/>
    <w:rsid w:val="00E2639A"/>
    <w:rsid w:val="00FC6B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6783C"/>
  <w15:chartTrackingRefBased/>
  <w15:docId w15:val="{D12E9F49-2E16-40B7-A236-3ED04F4CA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3F3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1EB6"/>
    <w:pPr>
      <w:ind w:left="720"/>
      <w:contextualSpacing/>
    </w:pPr>
  </w:style>
  <w:style w:type="character" w:styleId="Hyperlink">
    <w:name w:val="Hyperlink"/>
    <w:basedOn w:val="DefaultParagraphFont"/>
    <w:uiPriority w:val="99"/>
    <w:unhideWhenUsed/>
    <w:rsid w:val="001B154B"/>
    <w:rPr>
      <w:color w:val="0563C1" w:themeColor="hyperlink"/>
      <w:u w:val="single"/>
    </w:rPr>
  </w:style>
  <w:style w:type="character" w:styleId="UnresolvedMention">
    <w:name w:val="Unresolved Mention"/>
    <w:basedOn w:val="DefaultParagraphFont"/>
    <w:uiPriority w:val="99"/>
    <w:semiHidden/>
    <w:unhideWhenUsed/>
    <w:rsid w:val="001B15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csl.org/research/financial-services-and-commerce/identity-theft-state-statutes.aspx" TargetMode="External"/><Relationship Id="rId5" Type="http://schemas.openxmlformats.org/officeDocument/2006/relationships/hyperlink" Target="https://www.credit.com/blog/what-identity-thief-the-movie-gets-wro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TotalTime>
  <Pages>2</Pages>
  <Words>458</Words>
  <Characters>2615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dc:creator>
  <cp:keywords/>
  <dc:description/>
  <cp:lastModifiedBy>Ethan .</cp:lastModifiedBy>
  <cp:revision>3</cp:revision>
  <dcterms:created xsi:type="dcterms:W3CDTF">2020-07-14T20:02:00Z</dcterms:created>
  <dcterms:modified xsi:type="dcterms:W3CDTF">2020-07-14T23:55:00Z</dcterms:modified>
</cp:coreProperties>
</file>