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7E7" w:rsidRDefault="006707E7" w:rsidP="006707E7">
      <w:pPr>
        <w:pStyle w:val="ListParagraph"/>
        <w:numPr>
          <w:ilvl w:val="0"/>
          <w:numId w:val="4"/>
        </w:numPr>
        <w:rPr>
          <w:lang w:val="en-US"/>
        </w:rPr>
      </w:pPr>
      <w:r w:rsidRPr="006707E7">
        <w:rPr>
          <w:lang w:val="en-US"/>
        </w:rPr>
        <w:t>Introduction</w:t>
      </w:r>
    </w:p>
    <w:p w:rsidR="00916EF1" w:rsidRDefault="00916EF1" w:rsidP="00916EF1">
      <w:pPr>
        <w:pStyle w:val="ListParagraph"/>
        <w:ind w:left="360"/>
        <w:rPr>
          <w:lang w:val="en-US"/>
        </w:rPr>
      </w:pPr>
      <w:r>
        <w:rPr>
          <w:rFonts w:ascii="Segoe UI" w:hAnsi="Segoe UI" w:cs="Segoe UI"/>
          <w:sz w:val="18"/>
          <w:szCs w:val="18"/>
          <w:lang w:val="en-AU"/>
        </w:rPr>
        <w:t xml:space="preserve">BEDFORD, T. &amp; COOKE, R. M. 2002. Vines: A new graphical model for dependent random variables. </w:t>
      </w:r>
      <w:r>
        <w:rPr>
          <w:rFonts w:ascii="Segoe UI" w:hAnsi="Segoe UI" w:cs="Segoe UI"/>
          <w:i/>
          <w:iCs/>
          <w:sz w:val="18"/>
          <w:szCs w:val="18"/>
          <w:lang w:val="en-AU"/>
        </w:rPr>
        <w:t>Annals of Statistics</w:t>
      </w:r>
      <w:r>
        <w:rPr>
          <w:rFonts w:ascii="Segoe UI" w:hAnsi="Segoe UI" w:cs="Segoe UI"/>
          <w:b/>
          <w:bCs/>
          <w:sz w:val="18"/>
          <w:szCs w:val="18"/>
          <w:lang w:val="en-AU"/>
        </w:rPr>
        <w:t>,</w:t>
      </w:r>
      <w:r>
        <w:rPr>
          <w:rFonts w:ascii="Segoe UI" w:hAnsi="Segoe UI" w:cs="Segoe UI"/>
          <w:sz w:val="18"/>
          <w:szCs w:val="18"/>
          <w:lang w:val="en-AU"/>
        </w:rPr>
        <w:t xml:space="preserve"> 1031-1068.</w:t>
      </w:r>
    </w:p>
    <w:p w:rsidR="006707E7" w:rsidRDefault="006707E7" w:rsidP="006707E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Vine Copula</w:t>
      </w:r>
    </w:p>
    <w:p w:rsidR="000B6FC6" w:rsidRDefault="000B6FC6" w:rsidP="000B6FC6">
      <w:pPr>
        <w:pStyle w:val="ListParagraph"/>
        <w:ind w:left="360"/>
        <w:rPr>
          <w:lang w:val="en-US"/>
        </w:rPr>
      </w:pPr>
      <w:r>
        <w:rPr>
          <w:rFonts w:ascii="Segoe UI" w:hAnsi="Segoe UI" w:cs="Segoe UI"/>
          <w:sz w:val="18"/>
          <w:szCs w:val="18"/>
          <w:lang w:val="en-AU"/>
        </w:rPr>
        <w:t xml:space="preserve">DISSMANN, J., BRECHMANN, E. C., CZADO, C. &amp; KUROWICKA, D. 2013. Selecting and estimating regular vine </w:t>
      </w:r>
      <w:proofErr w:type="spellStart"/>
      <w:r>
        <w:rPr>
          <w:rFonts w:ascii="Segoe UI" w:hAnsi="Segoe UI" w:cs="Segoe UI"/>
          <w:sz w:val="18"/>
          <w:szCs w:val="18"/>
          <w:lang w:val="en-AU"/>
        </w:rPr>
        <w:t>copulae</w:t>
      </w:r>
      <w:proofErr w:type="spellEnd"/>
      <w:r>
        <w:rPr>
          <w:rFonts w:ascii="Segoe UI" w:hAnsi="Segoe UI" w:cs="Segoe UI"/>
          <w:sz w:val="18"/>
          <w:szCs w:val="18"/>
          <w:lang w:val="en-AU"/>
        </w:rPr>
        <w:t xml:space="preserve"> and application to financial returns. </w:t>
      </w:r>
      <w:r>
        <w:rPr>
          <w:rFonts w:ascii="Segoe UI" w:hAnsi="Segoe UI" w:cs="Segoe UI"/>
          <w:i/>
          <w:iCs/>
          <w:sz w:val="18"/>
          <w:szCs w:val="18"/>
          <w:lang w:val="en-AU"/>
        </w:rPr>
        <w:t>Computational Statistics &amp; Data Analysis,</w:t>
      </w:r>
      <w:r>
        <w:rPr>
          <w:rFonts w:ascii="Segoe UI" w:hAnsi="Segoe UI" w:cs="Segoe UI"/>
          <w:sz w:val="18"/>
          <w:szCs w:val="18"/>
          <w:lang w:val="en-AU"/>
        </w:rPr>
        <w:t xml:space="preserve"> 59</w:t>
      </w:r>
      <w:r>
        <w:rPr>
          <w:rFonts w:ascii="Segoe UI" w:hAnsi="Segoe UI" w:cs="Segoe UI"/>
          <w:b/>
          <w:bCs/>
          <w:sz w:val="18"/>
          <w:szCs w:val="18"/>
          <w:lang w:val="en-AU"/>
        </w:rPr>
        <w:t>,</w:t>
      </w:r>
      <w:r>
        <w:rPr>
          <w:rFonts w:ascii="Segoe UI" w:hAnsi="Segoe UI" w:cs="Segoe UI"/>
          <w:sz w:val="18"/>
          <w:szCs w:val="18"/>
          <w:lang w:val="en-AU"/>
        </w:rPr>
        <w:t xml:space="preserve"> 52-69.</w:t>
      </w:r>
    </w:p>
    <w:p w:rsidR="006707E7" w:rsidRDefault="006707E7" w:rsidP="006707E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Definition</w:t>
      </w:r>
    </w:p>
    <w:p w:rsidR="00916EF1" w:rsidRDefault="00916EF1" w:rsidP="00916EF1">
      <w:pPr>
        <w:pStyle w:val="ListParagraph"/>
        <w:ind w:left="792"/>
        <w:rPr>
          <w:rFonts w:ascii="Segoe UI" w:hAnsi="Segoe UI" w:cs="Segoe UI"/>
          <w:sz w:val="18"/>
          <w:szCs w:val="18"/>
          <w:lang w:val="en-AU"/>
        </w:rPr>
      </w:pPr>
      <w:r>
        <w:rPr>
          <w:rFonts w:ascii="Segoe UI" w:hAnsi="Segoe UI" w:cs="Segoe UI"/>
          <w:sz w:val="18"/>
          <w:szCs w:val="18"/>
          <w:lang w:val="en-AU"/>
        </w:rPr>
        <w:t xml:space="preserve">BEDFORD, T. &amp; COOKE, R. M. 2002. Vines: A new graphical model for dependent random variables. </w:t>
      </w:r>
      <w:r>
        <w:rPr>
          <w:rFonts w:ascii="Segoe UI" w:hAnsi="Segoe UI" w:cs="Segoe UI"/>
          <w:i/>
          <w:iCs/>
          <w:sz w:val="18"/>
          <w:szCs w:val="18"/>
          <w:lang w:val="en-AU"/>
        </w:rPr>
        <w:t>Annals of Statistics</w:t>
      </w:r>
      <w:r>
        <w:rPr>
          <w:rFonts w:ascii="Segoe UI" w:hAnsi="Segoe UI" w:cs="Segoe UI"/>
          <w:b/>
          <w:bCs/>
          <w:sz w:val="18"/>
          <w:szCs w:val="18"/>
          <w:lang w:val="en-AU"/>
        </w:rPr>
        <w:t>,</w:t>
      </w:r>
      <w:r>
        <w:rPr>
          <w:rFonts w:ascii="Segoe UI" w:hAnsi="Segoe UI" w:cs="Segoe UI"/>
          <w:sz w:val="18"/>
          <w:szCs w:val="18"/>
          <w:lang w:val="en-AU"/>
        </w:rPr>
        <w:t xml:space="preserve"> 1031-1068.</w:t>
      </w:r>
    </w:p>
    <w:p w:rsidR="00916EF1" w:rsidRPr="00351B53" w:rsidRDefault="00351B53" w:rsidP="00351B53">
      <w:pPr>
        <w:pStyle w:val="ListParagraph"/>
        <w:ind w:left="792"/>
        <w:rPr>
          <w:rFonts w:ascii="Segoe UI" w:hAnsi="Segoe UI" w:cs="Segoe UI"/>
          <w:sz w:val="18"/>
          <w:szCs w:val="18"/>
          <w:lang w:val="en-AU"/>
        </w:rPr>
      </w:pPr>
      <w:r>
        <w:rPr>
          <w:rFonts w:ascii="Segoe UI" w:hAnsi="Segoe UI" w:cs="Segoe UI"/>
          <w:sz w:val="18"/>
          <w:szCs w:val="18"/>
          <w:lang w:val="en-AU"/>
        </w:rPr>
        <w:t xml:space="preserve">SKLAR, A. 1973. Random variables, joint distribution functions, and copulas. </w:t>
      </w:r>
      <w:proofErr w:type="spellStart"/>
      <w:r w:rsidRPr="00351B53">
        <w:rPr>
          <w:rFonts w:ascii="Segoe UI" w:hAnsi="Segoe UI" w:cs="Segoe UI"/>
          <w:sz w:val="18"/>
          <w:szCs w:val="18"/>
          <w:lang w:val="en-AU"/>
        </w:rPr>
        <w:t>Kybernetika</w:t>
      </w:r>
      <w:proofErr w:type="spellEnd"/>
      <w:r w:rsidRPr="00351B53">
        <w:rPr>
          <w:rFonts w:ascii="Segoe UI" w:hAnsi="Segoe UI" w:cs="Segoe UI"/>
          <w:sz w:val="18"/>
          <w:szCs w:val="18"/>
          <w:lang w:val="en-AU"/>
        </w:rPr>
        <w:t>,</w:t>
      </w:r>
      <w:r>
        <w:rPr>
          <w:rFonts w:ascii="Segoe UI" w:hAnsi="Segoe UI" w:cs="Segoe UI"/>
          <w:sz w:val="18"/>
          <w:szCs w:val="18"/>
          <w:lang w:val="en-AU"/>
        </w:rPr>
        <w:t xml:space="preserve"> 9</w:t>
      </w:r>
      <w:r w:rsidRPr="00351B53">
        <w:rPr>
          <w:rFonts w:ascii="Segoe UI" w:hAnsi="Segoe UI" w:cs="Segoe UI"/>
          <w:sz w:val="18"/>
          <w:szCs w:val="18"/>
          <w:lang w:val="en-AU"/>
        </w:rPr>
        <w:t>,</w:t>
      </w:r>
      <w:r>
        <w:rPr>
          <w:rFonts w:ascii="Segoe UI" w:hAnsi="Segoe UI" w:cs="Segoe UI"/>
          <w:sz w:val="18"/>
          <w:szCs w:val="18"/>
          <w:lang w:val="en-AU"/>
        </w:rPr>
        <w:t xml:space="preserve"> (449)-460.</w:t>
      </w:r>
    </w:p>
    <w:p w:rsidR="00351B53" w:rsidRPr="00351B53" w:rsidRDefault="006707E7" w:rsidP="00351B5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 Vine</w:t>
      </w:r>
    </w:p>
    <w:p w:rsidR="006707E7" w:rsidRDefault="006707E7" w:rsidP="006707E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 Vine </w:t>
      </w:r>
    </w:p>
    <w:p w:rsidR="006707E7" w:rsidRDefault="006707E7" w:rsidP="006707E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 Vine</w:t>
      </w:r>
    </w:p>
    <w:p w:rsidR="006707E7" w:rsidRDefault="006707E7" w:rsidP="006707E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Vine Copula based quantile regression</w:t>
      </w:r>
    </w:p>
    <w:p w:rsidR="006707E7" w:rsidRDefault="006707E7" w:rsidP="006707E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 Vine copula based</w:t>
      </w:r>
    </w:p>
    <w:p w:rsidR="006707E7" w:rsidRPr="006707E7" w:rsidRDefault="006707E7" w:rsidP="006707E7">
      <w:pPr>
        <w:pStyle w:val="ListParagraph"/>
        <w:ind w:left="792"/>
        <w:rPr>
          <w:lang w:val="en-US"/>
        </w:rPr>
      </w:pPr>
      <w:r>
        <w:rPr>
          <w:rFonts w:ascii="Segoe UI" w:hAnsi="Segoe UI" w:cs="Segoe UI"/>
          <w:sz w:val="18"/>
          <w:szCs w:val="18"/>
          <w:lang w:val="en-AU"/>
        </w:rPr>
        <w:t xml:space="preserve">KRAUS, D. &amp; CZADO, C. 2017. D-vine copula based quantile regression. </w:t>
      </w:r>
      <w:r>
        <w:rPr>
          <w:rFonts w:ascii="Segoe UI" w:hAnsi="Segoe UI" w:cs="Segoe UI"/>
          <w:i/>
          <w:iCs/>
          <w:sz w:val="18"/>
          <w:szCs w:val="18"/>
          <w:lang w:val="en-AU"/>
        </w:rPr>
        <w:t>Computational Statistics &amp; Data Analysis,</w:t>
      </w:r>
      <w:r>
        <w:rPr>
          <w:rFonts w:ascii="Segoe UI" w:hAnsi="Segoe UI" w:cs="Segoe UI"/>
          <w:sz w:val="18"/>
          <w:szCs w:val="18"/>
          <w:lang w:val="en-AU"/>
        </w:rPr>
        <w:t xml:space="preserve"> 110</w:t>
      </w:r>
      <w:r>
        <w:rPr>
          <w:rFonts w:ascii="Segoe UI" w:hAnsi="Segoe UI" w:cs="Segoe UI"/>
          <w:b/>
          <w:bCs/>
          <w:sz w:val="18"/>
          <w:szCs w:val="18"/>
          <w:lang w:val="en-AU"/>
        </w:rPr>
        <w:t>,</w:t>
      </w:r>
      <w:r>
        <w:rPr>
          <w:rFonts w:ascii="Segoe UI" w:hAnsi="Segoe UI" w:cs="Segoe UI"/>
          <w:sz w:val="18"/>
          <w:szCs w:val="18"/>
          <w:lang w:val="en-AU"/>
        </w:rPr>
        <w:t xml:space="preserve"> 1-18.</w:t>
      </w:r>
    </w:p>
    <w:p w:rsidR="006707E7" w:rsidRDefault="006707E7" w:rsidP="006707E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Semiparametric conditional quantile estimation</w:t>
      </w:r>
    </w:p>
    <w:p w:rsidR="005F43C2" w:rsidRPr="005F43C2" w:rsidRDefault="006707E7" w:rsidP="005F43C2">
      <w:pPr>
        <w:pStyle w:val="ListParagraph"/>
        <w:ind w:left="792"/>
        <w:rPr>
          <w:rFonts w:ascii="Segoe UI" w:hAnsi="Segoe UI" w:cs="Segoe UI"/>
          <w:sz w:val="18"/>
          <w:szCs w:val="18"/>
          <w:lang w:val="en-AU"/>
        </w:rPr>
      </w:pPr>
      <w:r>
        <w:rPr>
          <w:rFonts w:ascii="Segoe UI" w:hAnsi="Segoe UI" w:cs="Segoe UI"/>
          <w:sz w:val="18"/>
          <w:szCs w:val="18"/>
          <w:lang w:val="en-AU"/>
        </w:rPr>
        <w:t xml:space="preserve">NOH, H., GHOUCH, A. E. &amp; VAN KEILEGOM, I. 2014. Semiparametric Conditional Quantile Estimation </w:t>
      </w:r>
      <w:r w:rsidR="003F090D">
        <w:rPr>
          <w:rFonts w:ascii="Segoe UI" w:hAnsi="Segoe UI" w:cs="Segoe UI"/>
          <w:sz w:val="18"/>
          <w:szCs w:val="18"/>
          <w:lang w:val="en-AU"/>
        </w:rPr>
        <w:t>through</w:t>
      </w:r>
      <w:r>
        <w:rPr>
          <w:rFonts w:ascii="Segoe UI" w:hAnsi="Segoe UI" w:cs="Segoe UI"/>
          <w:sz w:val="18"/>
          <w:szCs w:val="18"/>
          <w:lang w:val="en-AU"/>
        </w:rPr>
        <w:t xml:space="preserve"> Copula-Based Multivariate Models. </w:t>
      </w:r>
      <w:r>
        <w:rPr>
          <w:rFonts w:ascii="Segoe UI" w:hAnsi="Segoe UI" w:cs="Segoe UI"/>
          <w:i/>
          <w:iCs/>
          <w:sz w:val="18"/>
          <w:szCs w:val="18"/>
          <w:lang w:val="en-AU"/>
        </w:rPr>
        <w:t>Journal of Business &amp; Economic Statistics,</w:t>
      </w:r>
      <w:r>
        <w:rPr>
          <w:rFonts w:ascii="Segoe UI" w:hAnsi="Segoe UI" w:cs="Segoe UI"/>
          <w:sz w:val="18"/>
          <w:szCs w:val="18"/>
          <w:lang w:val="en-AU"/>
        </w:rPr>
        <w:t xml:space="preserve"> 33</w:t>
      </w:r>
      <w:r>
        <w:rPr>
          <w:rFonts w:ascii="Segoe UI" w:hAnsi="Segoe UI" w:cs="Segoe UI"/>
          <w:b/>
          <w:bCs/>
          <w:sz w:val="18"/>
          <w:szCs w:val="18"/>
          <w:lang w:val="en-AU"/>
        </w:rPr>
        <w:t>,</w:t>
      </w:r>
      <w:r>
        <w:rPr>
          <w:rFonts w:ascii="Segoe UI" w:hAnsi="Segoe UI" w:cs="Segoe UI"/>
          <w:sz w:val="18"/>
          <w:szCs w:val="18"/>
          <w:lang w:val="en-AU"/>
        </w:rPr>
        <w:t xml:space="preserve"> 167-178.</w:t>
      </w:r>
    </w:p>
    <w:p w:rsidR="005F43C2" w:rsidRPr="005F43C2" w:rsidRDefault="005F43C2" w:rsidP="005F43C2">
      <w:pPr>
        <w:pStyle w:val="ListParagraph"/>
        <w:numPr>
          <w:ilvl w:val="1"/>
          <w:numId w:val="4"/>
        </w:numPr>
        <w:rPr>
          <w:lang w:val="en-US"/>
        </w:rPr>
      </w:pPr>
      <w:r>
        <w:t>Dynamic copula quantile regressions</w:t>
      </w:r>
    </w:p>
    <w:p w:rsidR="005F43C2" w:rsidRDefault="005F43C2" w:rsidP="005F43C2">
      <w:pPr>
        <w:pStyle w:val="ListParagraph"/>
        <w:ind w:left="792"/>
        <w:rPr>
          <w:lang w:val="en-US"/>
        </w:rPr>
      </w:pPr>
      <w:r>
        <w:rPr>
          <w:rFonts w:ascii="Segoe UI" w:hAnsi="Segoe UI" w:cs="Segoe UI"/>
          <w:sz w:val="18"/>
          <w:szCs w:val="18"/>
          <w:lang w:val="en-AU"/>
        </w:rPr>
        <w:t xml:space="preserve">BOUYÉ, E. &amp; SALMON, M. 2009. Dynamic copula quantile regressions and tail area dynamic dependence in Forex markets. </w:t>
      </w:r>
      <w:r>
        <w:rPr>
          <w:rFonts w:ascii="Segoe UI" w:hAnsi="Segoe UI" w:cs="Segoe UI"/>
          <w:i/>
          <w:iCs/>
          <w:sz w:val="18"/>
          <w:szCs w:val="18"/>
          <w:lang w:val="en-AU"/>
        </w:rPr>
        <w:t>The European Journal of Finance,</w:t>
      </w:r>
      <w:r>
        <w:rPr>
          <w:rFonts w:ascii="Segoe UI" w:hAnsi="Segoe UI" w:cs="Segoe UI"/>
          <w:sz w:val="18"/>
          <w:szCs w:val="18"/>
          <w:lang w:val="en-AU"/>
        </w:rPr>
        <w:t xml:space="preserve"> 15</w:t>
      </w:r>
      <w:r>
        <w:rPr>
          <w:rFonts w:ascii="Segoe UI" w:hAnsi="Segoe UI" w:cs="Segoe UI"/>
          <w:b/>
          <w:bCs/>
          <w:sz w:val="18"/>
          <w:szCs w:val="18"/>
          <w:lang w:val="en-AU"/>
        </w:rPr>
        <w:t>,</w:t>
      </w:r>
      <w:r>
        <w:rPr>
          <w:rFonts w:ascii="Segoe UI" w:hAnsi="Segoe UI" w:cs="Segoe UI"/>
          <w:sz w:val="18"/>
          <w:szCs w:val="18"/>
          <w:lang w:val="en-AU"/>
        </w:rPr>
        <w:t xml:space="preserve"> 721-750.</w:t>
      </w:r>
    </w:p>
    <w:p w:rsidR="006707E7" w:rsidRDefault="00BF3C35" w:rsidP="00BF3C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Simulation</w:t>
      </w:r>
    </w:p>
    <w:p w:rsidR="00BF3C35" w:rsidRDefault="00916EF1" w:rsidP="00916EF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Algorithms and methodology</w:t>
      </w:r>
    </w:p>
    <w:p w:rsidR="000B6FC6" w:rsidRDefault="000B6FC6" w:rsidP="000B6FC6">
      <w:pPr>
        <w:pStyle w:val="ListParagraph"/>
        <w:ind w:left="792"/>
        <w:rPr>
          <w:lang w:val="en-US"/>
        </w:rPr>
      </w:pPr>
      <w:r>
        <w:rPr>
          <w:lang w:val="en-US"/>
        </w:rPr>
        <w:t xml:space="preserve">Choose </w:t>
      </w:r>
      <w:proofErr w:type="spellStart"/>
      <w:r>
        <w:rPr>
          <w:lang w:val="en-US"/>
        </w:rPr>
        <w:t>Armachedian</w:t>
      </w:r>
      <w:proofErr w:type="spellEnd"/>
      <w:r>
        <w:rPr>
          <w:lang w:val="en-US"/>
        </w:rPr>
        <w:t xml:space="preserve"> Copula/</w:t>
      </w:r>
      <w:r w:rsidR="0000424E">
        <w:rPr>
          <w:lang w:val="en-US"/>
        </w:rPr>
        <w:t>Elliptical</w:t>
      </w:r>
      <w:r>
        <w:rPr>
          <w:lang w:val="en-US"/>
        </w:rPr>
        <w:t xml:space="preserve"> Copula</w:t>
      </w:r>
    </w:p>
    <w:p w:rsidR="000B6FC6" w:rsidRPr="000B6FC6" w:rsidRDefault="00916EF1" w:rsidP="000B6FC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Results and comparison</w:t>
      </w:r>
      <w:r w:rsidR="000B6FC6">
        <w:rPr>
          <w:lang w:val="en-US"/>
        </w:rPr>
        <w:tab/>
      </w:r>
    </w:p>
    <w:p w:rsidR="00916EF1" w:rsidRDefault="00916EF1" w:rsidP="00916EF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Discussion</w:t>
      </w:r>
    </w:p>
    <w:p w:rsidR="00916EF1" w:rsidRDefault="00916EF1" w:rsidP="00916EF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Application in Finance:</w:t>
      </w:r>
    </w:p>
    <w:p w:rsidR="00916EF1" w:rsidRDefault="00916EF1" w:rsidP="00916EF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Stress Testing</w:t>
      </w:r>
    </w:p>
    <w:p w:rsidR="00916EF1" w:rsidRDefault="00916EF1" w:rsidP="00916EF1">
      <w:pPr>
        <w:pStyle w:val="ListParagraph"/>
        <w:ind w:left="792"/>
        <w:rPr>
          <w:rFonts w:ascii="Segoe UI" w:hAnsi="Segoe UI" w:cs="Segoe UI"/>
          <w:sz w:val="18"/>
          <w:szCs w:val="18"/>
          <w:lang w:val="en-AU"/>
        </w:rPr>
      </w:pPr>
      <w:r>
        <w:rPr>
          <w:rFonts w:ascii="Segoe UI" w:hAnsi="Segoe UI" w:cs="Segoe UI"/>
          <w:sz w:val="18"/>
          <w:szCs w:val="18"/>
          <w:lang w:val="en-AU"/>
        </w:rPr>
        <w:t xml:space="preserve">FISCHER, M., KRAUS, D., PFEUFFER, M. &amp; CZADO, C. 2017. Stress Testing German Industry Sectors: Results from a Vine Copula Based Quantile Regression. </w:t>
      </w:r>
      <w:r>
        <w:rPr>
          <w:rFonts w:ascii="Segoe UI" w:hAnsi="Segoe UI" w:cs="Segoe UI"/>
          <w:i/>
          <w:iCs/>
          <w:sz w:val="18"/>
          <w:szCs w:val="18"/>
          <w:lang w:val="en-AU"/>
        </w:rPr>
        <w:t>Risks,</w:t>
      </w:r>
      <w:r>
        <w:rPr>
          <w:rFonts w:ascii="Segoe UI" w:hAnsi="Segoe UI" w:cs="Segoe UI"/>
          <w:sz w:val="18"/>
          <w:szCs w:val="18"/>
          <w:lang w:val="en-AU"/>
        </w:rPr>
        <w:t xml:space="preserve"> 5.</w:t>
      </w:r>
    </w:p>
    <w:p w:rsidR="00916EF1" w:rsidRDefault="00916EF1" w:rsidP="00916EF1">
      <w:pPr>
        <w:pStyle w:val="ListParagraph"/>
        <w:ind w:left="792"/>
        <w:rPr>
          <w:rFonts w:ascii="Segoe UI" w:hAnsi="Segoe UI" w:cs="Segoe UI"/>
          <w:sz w:val="18"/>
          <w:szCs w:val="18"/>
          <w:lang w:val="en-AU"/>
        </w:rPr>
      </w:pPr>
      <w:r>
        <w:rPr>
          <w:rFonts w:ascii="Segoe UI" w:hAnsi="Segoe UI" w:cs="Segoe UI"/>
          <w:sz w:val="18"/>
          <w:szCs w:val="18"/>
          <w:lang w:val="en-AU"/>
        </w:rPr>
        <w:t xml:space="preserve">KRAUS, D. &amp; CZADO, C. 2017. D-vine copula based quantile regression. </w:t>
      </w:r>
      <w:r>
        <w:rPr>
          <w:rFonts w:ascii="Segoe UI" w:hAnsi="Segoe UI" w:cs="Segoe UI"/>
          <w:i/>
          <w:iCs/>
          <w:sz w:val="18"/>
          <w:szCs w:val="18"/>
          <w:lang w:val="en-AU"/>
        </w:rPr>
        <w:t>Com</w:t>
      </w:r>
      <w:bookmarkStart w:id="0" w:name="_GoBack"/>
      <w:bookmarkEnd w:id="0"/>
      <w:r>
        <w:rPr>
          <w:rFonts w:ascii="Segoe UI" w:hAnsi="Segoe UI" w:cs="Segoe UI"/>
          <w:i/>
          <w:iCs/>
          <w:sz w:val="18"/>
          <w:szCs w:val="18"/>
          <w:lang w:val="en-AU"/>
        </w:rPr>
        <w:t>putational Statistics &amp; Data Analysis,</w:t>
      </w:r>
      <w:r>
        <w:rPr>
          <w:rFonts w:ascii="Segoe UI" w:hAnsi="Segoe UI" w:cs="Segoe UI"/>
          <w:sz w:val="18"/>
          <w:szCs w:val="18"/>
          <w:lang w:val="en-AU"/>
        </w:rPr>
        <w:t xml:space="preserve"> 110</w:t>
      </w:r>
      <w:r>
        <w:rPr>
          <w:rFonts w:ascii="Segoe UI" w:hAnsi="Segoe UI" w:cs="Segoe UI"/>
          <w:b/>
          <w:bCs/>
          <w:sz w:val="18"/>
          <w:szCs w:val="18"/>
          <w:lang w:val="en-AU"/>
        </w:rPr>
        <w:t>,</w:t>
      </w:r>
      <w:r>
        <w:rPr>
          <w:rFonts w:ascii="Segoe UI" w:hAnsi="Segoe UI" w:cs="Segoe UI"/>
          <w:sz w:val="18"/>
          <w:szCs w:val="18"/>
          <w:lang w:val="en-AU"/>
        </w:rPr>
        <w:t xml:space="preserve"> 1-18.</w:t>
      </w:r>
    </w:p>
    <w:p w:rsidR="004B3012" w:rsidRPr="006707E7" w:rsidRDefault="004B3012" w:rsidP="00916EF1">
      <w:pPr>
        <w:pStyle w:val="ListParagraph"/>
        <w:ind w:left="792"/>
        <w:rPr>
          <w:lang w:val="en-US"/>
        </w:rPr>
      </w:pPr>
      <w:r>
        <w:rPr>
          <w:rFonts w:ascii="Segoe UI" w:hAnsi="Segoe UI" w:cs="Segoe UI"/>
          <w:sz w:val="18"/>
          <w:szCs w:val="18"/>
          <w:lang w:val="en-AU"/>
        </w:rPr>
        <w:t xml:space="preserve">BRECHMANN, E. C., HENDRICH, K. &amp; CZADO, C. 2013. Conditional copula simulation for systemic risk stress testing. </w:t>
      </w:r>
      <w:r>
        <w:rPr>
          <w:rFonts w:ascii="Segoe UI" w:hAnsi="Segoe UI" w:cs="Segoe UI"/>
          <w:i/>
          <w:iCs/>
          <w:sz w:val="18"/>
          <w:szCs w:val="18"/>
          <w:lang w:val="en-AU"/>
        </w:rPr>
        <w:t>Insurance: Mathematics and Economics,</w:t>
      </w:r>
      <w:r>
        <w:rPr>
          <w:rFonts w:ascii="Segoe UI" w:hAnsi="Segoe UI" w:cs="Segoe UI"/>
          <w:sz w:val="18"/>
          <w:szCs w:val="18"/>
          <w:lang w:val="en-AU"/>
        </w:rPr>
        <w:t xml:space="preserve"> 53</w:t>
      </w:r>
      <w:r>
        <w:rPr>
          <w:rFonts w:ascii="Segoe UI" w:hAnsi="Segoe UI" w:cs="Segoe UI"/>
          <w:b/>
          <w:bCs/>
          <w:sz w:val="18"/>
          <w:szCs w:val="18"/>
          <w:lang w:val="en-AU"/>
        </w:rPr>
        <w:t>,</w:t>
      </w:r>
      <w:r>
        <w:rPr>
          <w:rFonts w:ascii="Segoe UI" w:hAnsi="Segoe UI" w:cs="Segoe UI"/>
          <w:sz w:val="18"/>
          <w:szCs w:val="18"/>
          <w:lang w:val="en-AU"/>
        </w:rPr>
        <w:t xml:space="preserve"> 722-732.</w:t>
      </w:r>
    </w:p>
    <w:p w:rsidR="00916EF1" w:rsidRDefault="00916EF1" w:rsidP="00916EF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FX dependencies</w:t>
      </w:r>
    </w:p>
    <w:p w:rsidR="00517A64" w:rsidRDefault="00517A64" w:rsidP="004B3012">
      <w:pPr>
        <w:pStyle w:val="ListParagraph"/>
        <w:ind w:left="792"/>
        <w:rPr>
          <w:rFonts w:ascii="Segoe UI" w:hAnsi="Segoe UI" w:cs="Segoe UI"/>
          <w:sz w:val="18"/>
          <w:szCs w:val="18"/>
          <w:lang w:val="en-AU"/>
        </w:rPr>
      </w:pPr>
      <w:r>
        <w:rPr>
          <w:rFonts w:ascii="Segoe UI" w:hAnsi="Segoe UI" w:cs="Segoe UI"/>
          <w:sz w:val="18"/>
          <w:szCs w:val="18"/>
          <w:lang w:val="en-AU"/>
        </w:rPr>
        <w:t xml:space="preserve">BOUYÉ, E. &amp; SALMON, M. 2009. Dynamic copula quantile regressions and tail area dynamic dependence in Forex markets. </w:t>
      </w:r>
      <w:r>
        <w:rPr>
          <w:rFonts w:ascii="Segoe UI" w:hAnsi="Segoe UI" w:cs="Segoe UI"/>
          <w:i/>
          <w:iCs/>
          <w:sz w:val="18"/>
          <w:szCs w:val="18"/>
          <w:lang w:val="en-AU"/>
        </w:rPr>
        <w:t>The European Journal of Finance,</w:t>
      </w:r>
      <w:r>
        <w:rPr>
          <w:rFonts w:ascii="Segoe UI" w:hAnsi="Segoe UI" w:cs="Segoe UI"/>
          <w:sz w:val="18"/>
          <w:szCs w:val="18"/>
          <w:lang w:val="en-AU"/>
        </w:rPr>
        <w:t xml:space="preserve"> 15</w:t>
      </w:r>
      <w:r>
        <w:rPr>
          <w:rFonts w:ascii="Segoe UI" w:hAnsi="Segoe UI" w:cs="Segoe UI"/>
          <w:b/>
          <w:bCs/>
          <w:sz w:val="18"/>
          <w:szCs w:val="18"/>
          <w:lang w:val="en-AU"/>
        </w:rPr>
        <w:t>,</w:t>
      </w:r>
      <w:r>
        <w:rPr>
          <w:rFonts w:ascii="Segoe UI" w:hAnsi="Segoe UI" w:cs="Segoe UI"/>
          <w:sz w:val="18"/>
          <w:szCs w:val="18"/>
          <w:lang w:val="en-AU"/>
        </w:rPr>
        <w:t xml:space="preserve"> 721-750.</w:t>
      </w:r>
    </w:p>
    <w:p w:rsidR="00916EF1" w:rsidRDefault="004B3012" w:rsidP="004B3012">
      <w:pPr>
        <w:pStyle w:val="ListParagraph"/>
        <w:ind w:left="792"/>
        <w:rPr>
          <w:rFonts w:ascii="Segoe UI" w:hAnsi="Segoe UI" w:cs="Segoe UI"/>
          <w:sz w:val="18"/>
          <w:szCs w:val="18"/>
          <w:lang w:val="en-AU"/>
        </w:rPr>
      </w:pPr>
      <w:r>
        <w:rPr>
          <w:rFonts w:ascii="Segoe UI" w:hAnsi="Segoe UI" w:cs="Segoe UI"/>
          <w:sz w:val="18"/>
          <w:szCs w:val="18"/>
          <w:lang w:val="en-AU"/>
        </w:rPr>
        <w:t xml:space="preserve">CZADO, C., SCHEPSMEIER, U. &amp; MIN, A. 2012. Maximum likelihood estimation of mixed C-vines with application to exchange rates. </w:t>
      </w:r>
      <w:r>
        <w:rPr>
          <w:rFonts w:ascii="Segoe UI" w:hAnsi="Segoe UI" w:cs="Segoe UI"/>
          <w:i/>
          <w:iCs/>
          <w:sz w:val="18"/>
          <w:szCs w:val="18"/>
          <w:lang w:val="en-AU"/>
        </w:rPr>
        <w:t>Statistical Modelling,</w:t>
      </w:r>
      <w:r>
        <w:rPr>
          <w:rFonts w:ascii="Segoe UI" w:hAnsi="Segoe UI" w:cs="Segoe UI"/>
          <w:sz w:val="18"/>
          <w:szCs w:val="18"/>
          <w:lang w:val="en-AU"/>
        </w:rPr>
        <w:t xml:space="preserve"> 12</w:t>
      </w:r>
      <w:r>
        <w:rPr>
          <w:rFonts w:ascii="Segoe UI" w:hAnsi="Segoe UI" w:cs="Segoe UI"/>
          <w:b/>
          <w:bCs/>
          <w:sz w:val="18"/>
          <w:szCs w:val="18"/>
          <w:lang w:val="en-AU"/>
        </w:rPr>
        <w:t>,</w:t>
      </w:r>
      <w:r>
        <w:rPr>
          <w:rFonts w:ascii="Segoe UI" w:hAnsi="Segoe UI" w:cs="Segoe UI"/>
          <w:sz w:val="18"/>
          <w:szCs w:val="18"/>
          <w:lang w:val="en-AU"/>
        </w:rPr>
        <w:t xml:space="preserve"> 229-255.</w:t>
      </w:r>
    </w:p>
    <w:p w:rsidR="004B3012" w:rsidRDefault="000B6FC6" w:rsidP="004B30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Conclusion</w:t>
      </w:r>
    </w:p>
    <w:p w:rsidR="000B6FC6" w:rsidRDefault="000B6FC6" w:rsidP="004B301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Appendix</w:t>
      </w:r>
    </w:p>
    <w:p w:rsidR="000B6FC6" w:rsidRPr="004B3012" w:rsidRDefault="000B6FC6" w:rsidP="000B6FC6">
      <w:pPr>
        <w:pStyle w:val="ListParagraph"/>
        <w:ind w:left="360"/>
        <w:rPr>
          <w:lang w:val="en-US"/>
        </w:rPr>
      </w:pPr>
      <w:r>
        <w:rPr>
          <w:rFonts w:ascii="Segoe UI" w:hAnsi="Segoe UI" w:cs="Segoe UI"/>
          <w:sz w:val="18"/>
          <w:szCs w:val="18"/>
          <w:lang w:val="en-AU"/>
        </w:rPr>
        <w:t xml:space="preserve">YAN, J. 2007. Enjoy the joy of copulas: with a package copula. </w:t>
      </w:r>
      <w:r>
        <w:rPr>
          <w:rFonts w:ascii="Segoe UI" w:hAnsi="Segoe UI" w:cs="Segoe UI"/>
          <w:i/>
          <w:iCs/>
          <w:sz w:val="18"/>
          <w:szCs w:val="18"/>
          <w:lang w:val="en-AU"/>
        </w:rPr>
        <w:t>Journal of Statistical Software,</w:t>
      </w:r>
      <w:r>
        <w:rPr>
          <w:rFonts w:ascii="Segoe UI" w:hAnsi="Segoe UI" w:cs="Segoe UI"/>
          <w:sz w:val="18"/>
          <w:szCs w:val="18"/>
          <w:lang w:val="en-AU"/>
        </w:rPr>
        <w:t xml:space="preserve"> 21</w:t>
      </w:r>
      <w:r>
        <w:rPr>
          <w:rFonts w:ascii="Segoe UI" w:hAnsi="Segoe UI" w:cs="Segoe UI"/>
          <w:b/>
          <w:bCs/>
          <w:sz w:val="18"/>
          <w:szCs w:val="18"/>
          <w:lang w:val="en-AU"/>
        </w:rPr>
        <w:t>,</w:t>
      </w:r>
      <w:r>
        <w:rPr>
          <w:rFonts w:ascii="Segoe UI" w:hAnsi="Segoe UI" w:cs="Segoe UI"/>
          <w:sz w:val="18"/>
          <w:szCs w:val="18"/>
          <w:lang w:val="en-AU"/>
        </w:rPr>
        <w:t xml:space="preserve"> 1-21.</w:t>
      </w:r>
    </w:p>
    <w:sectPr w:rsidR="000B6FC6" w:rsidRPr="004B3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838DD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1F338E"/>
    <w:multiLevelType w:val="hybridMultilevel"/>
    <w:tmpl w:val="21702CB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30C67"/>
    <w:multiLevelType w:val="hybridMultilevel"/>
    <w:tmpl w:val="D700CE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A3203"/>
    <w:multiLevelType w:val="hybridMultilevel"/>
    <w:tmpl w:val="D30623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6EA"/>
    <w:rsid w:val="0000424E"/>
    <w:rsid w:val="000B6FC6"/>
    <w:rsid w:val="00351B53"/>
    <w:rsid w:val="003F090D"/>
    <w:rsid w:val="004B3012"/>
    <w:rsid w:val="00517A64"/>
    <w:rsid w:val="00534D21"/>
    <w:rsid w:val="005F43C2"/>
    <w:rsid w:val="006707E7"/>
    <w:rsid w:val="00772068"/>
    <w:rsid w:val="00916EF1"/>
    <w:rsid w:val="009A0216"/>
    <w:rsid w:val="00AA3787"/>
    <w:rsid w:val="00BF3C35"/>
    <w:rsid w:val="00D5407D"/>
    <w:rsid w:val="00F3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DA619-02D5-4030-8730-B6A1E0C4B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af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6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6E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af-ZA"/>
    </w:rPr>
  </w:style>
  <w:style w:type="character" w:customStyle="1" w:styleId="Heading2Char">
    <w:name w:val="Heading 2 Char"/>
    <w:basedOn w:val="DefaultParagraphFont"/>
    <w:link w:val="Heading2"/>
    <w:uiPriority w:val="9"/>
    <w:rsid w:val="006707E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af-ZA"/>
    </w:rPr>
  </w:style>
  <w:style w:type="paragraph" w:styleId="ListParagraph">
    <w:name w:val="List Paragraph"/>
    <w:basedOn w:val="Normal"/>
    <w:uiPriority w:val="34"/>
    <w:qFormat/>
    <w:rsid w:val="00670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8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Yitong Lin</dc:creator>
  <cp:keywords/>
  <dc:description/>
  <cp:lastModifiedBy>Yitong Lin</cp:lastModifiedBy>
  <cp:revision>9</cp:revision>
  <dcterms:created xsi:type="dcterms:W3CDTF">2018-04-27T00:21:00Z</dcterms:created>
  <dcterms:modified xsi:type="dcterms:W3CDTF">2018-05-15T09:08:00Z</dcterms:modified>
</cp:coreProperties>
</file>