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with Dave: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Carnegie Mellon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California Tech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University of Washington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University of Illinois at Urbana Champaign*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University of Texas at Austin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Northwestern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Purdue University*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University of Chicago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*EA available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https://drafty.cs.brown.edu/csopenrankings/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Dream: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Carnegie Mellon -CS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California Tech - CS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Washington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Illinois at Urbana Champaign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Berkeley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University of Texas at Austin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UCSD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High Reach: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UCLA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Northwestern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Purdue University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Maryland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Chicago (meta ranking #27)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Match: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Virginia Tech #46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Davis #49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UCSC #67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Colorado Boulder #37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Safe: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Universities (Ohio, Penn, Arizona) , Sf state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Dave’s reorder – assuming 1440s (1530+ for high reach-dream)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Just look at most recent admit rate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Dream: (&lt;5% chance)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Carnegie Mellon -CS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California Tech - 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UC Berkeley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Northwestern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University of Chicago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High Reach (&lt;10% chance):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UCLA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Reach (your chance is still &lt;50%)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UCSD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University of Texas at Austin - CS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University of Washington - CS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University of Illinois at Urbana Champaign - CS (this one is a match/safer if not CS – and you will get a backup)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 (you are likely to get in):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UC Davis #49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UC Irvine?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University of Maryland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Safer (you are very likely to get in):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UCSC #67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Purdue University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University of Colorado Boulder #37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Virginia Tech #46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State Universities (Ohio, Penn, Arizona) , Sf state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schools at high reach to reach level to consider: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Claremont Colleges - </w:t>
      </w:r>
      <w:r w:rsidDel="00000000" w:rsidR="00000000" w:rsidRPr="00000000">
        <w:rPr>
          <w:b w:val="1"/>
          <w:rtl w:val="0"/>
        </w:rPr>
        <w:t xml:space="preserve">Dream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Reach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Georgia Tech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UMichigan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UNC Chapel Hill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Notre Dame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Boston College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Boston University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Reach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New York University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Northeastern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Lehigh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Likely/Match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Case Western Reserve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afty.cs.brown.edu/csopenrank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