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startYear, primaryTitle, titleType from Title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where titleType == 'movie'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order by startYear, primaryTitle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limit 10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startYear, count(*) as total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Title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where titleType == 'movie'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group by startYear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order by startYear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