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FD86" w14:textId="77777777" w:rsidR="000057DA" w:rsidRDefault="00000000">
      <w:pPr>
        <w:pBdr>
          <w:bottom w:val="single" w:sz="12" w:space="2" w:color="2EAD66"/>
        </w:pBdr>
        <w:spacing w:after="60"/>
      </w:pPr>
      <w:r>
        <w:rPr>
          <w:b/>
          <w:color w:val="3C2881"/>
          <w:sz w:val="30"/>
        </w:rPr>
        <w:t>Fiche de cadrage d'un projet d'agent</w:t>
      </w:r>
    </w:p>
    <w:p w14:paraId="5875D917" w14:textId="77777777" w:rsidR="000057DA" w:rsidRDefault="00000000">
      <w:pPr>
        <w:spacing w:before="60" w:after="100"/>
      </w:pPr>
      <w:r>
        <w:rPr>
          <w:color w:val="6B6B76"/>
          <w:sz w:val="17"/>
        </w:rPr>
        <w:t>Projet : ................................................   Auteurs : ................................................   Date : ....................</w:t>
      </w:r>
    </w:p>
    <w:tbl>
      <w:tblPr>
        <w:tblW w:w="0" w:type="auto"/>
        <w:jc w:val="center"/>
        <w:tblBorders>
          <w:top w:val="single" w:sz="12" w:space="0" w:color="2EAD66"/>
          <w:left w:val="single" w:sz="4" w:space="0" w:color="C9C6D6"/>
          <w:bottom w:val="single" w:sz="12" w:space="0" w:color="2EAD66"/>
          <w:right w:val="single" w:sz="4" w:space="0" w:color="C9C6D6"/>
          <w:insideH w:val="single" w:sz="4" w:space="0" w:color="C9C6D6"/>
          <w:insideV w:val="single" w:sz="4" w:space="0" w:color="C9C6D6"/>
        </w:tblBorders>
        <w:tblLayout w:type="fixed"/>
        <w:tblCellMar>
          <w:top w:w="28" w:type="dxa"/>
          <w:left w:w="68" w:type="dxa"/>
          <w:bottom w:w="28" w:type="dxa"/>
          <w:right w:w="68" w:type="dxa"/>
        </w:tblCellMar>
        <w:tblLook w:val="04A0" w:firstRow="1" w:lastRow="0" w:firstColumn="1" w:lastColumn="0" w:noHBand="0" w:noVBand="1"/>
      </w:tblPr>
      <w:tblGrid>
        <w:gridCol w:w="1701"/>
        <w:gridCol w:w="3515"/>
        <w:gridCol w:w="1701"/>
        <w:gridCol w:w="3515"/>
      </w:tblGrid>
      <w:tr w:rsidR="000057DA" w14:paraId="44BBED75" w14:textId="77777777">
        <w:trPr>
          <w:trHeight w:val="1134"/>
          <w:jc w:val="center"/>
        </w:trPr>
        <w:tc>
          <w:tcPr>
            <w:tcW w:w="1701" w:type="dxa"/>
            <w:shd w:val="clear" w:color="auto" w:fill="F4F3F8"/>
          </w:tcPr>
          <w:p w14:paraId="3C163846" w14:textId="77777777" w:rsidR="000057DA" w:rsidRDefault="00000000">
            <w:r>
              <w:rPr>
                <w:b/>
                <w:color w:val="3C2881"/>
              </w:rPr>
              <w:t>Flux métier et scénario</w:t>
            </w:r>
          </w:p>
        </w:tc>
        <w:tc>
          <w:tcPr>
            <w:tcW w:w="8731" w:type="dxa"/>
            <w:gridSpan w:val="3"/>
          </w:tcPr>
          <w:p w14:paraId="3B79A501" w14:textId="77777777" w:rsidR="000057DA" w:rsidRDefault="00000000">
            <w:r>
              <w:rPr>
                <w:i/>
                <w:color w:val="6B6B76"/>
                <w:sz w:val="15"/>
              </w:rPr>
              <w:t>Processus concerné, acteurs, déroulé d'une exécution type du début à la fin, résultat produit.</w:t>
            </w:r>
          </w:p>
        </w:tc>
      </w:tr>
      <w:tr w:rsidR="000057DA" w14:paraId="1B3DE78E" w14:textId="77777777">
        <w:trPr>
          <w:trHeight w:val="2608"/>
          <w:jc w:val="center"/>
        </w:trPr>
        <w:tc>
          <w:tcPr>
            <w:tcW w:w="1701" w:type="dxa"/>
            <w:shd w:val="clear" w:color="auto" w:fill="F4F3F8"/>
          </w:tcPr>
          <w:p w14:paraId="78917007" w14:textId="77777777" w:rsidR="000057DA" w:rsidRDefault="00000000">
            <w:r>
              <w:rPr>
                <w:b/>
                <w:color w:val="3C2881"/>
              </w:rPr>
              <w:t>Schéma du flux</w:t>
            </w:r>
          </w:p>
        </w:tc>
        <w:tc>
          <w:tcPr>
            <w:tcW w:w="8731" w:type="dxa"/>
            <w:gridSpan w:val="3"/>
          </w:tcPr>
          <w:p w14:paraId="7E83A42A" w14:textId="77777777" w:rsidR="000057DA" w:rsidRDefault="00000000">
            <w:r>
              <w:rPr>
                <w:i/>
                <w:color w:val="6B6B76"/>
                <w:sz w:val="15"/>
              </w:rPr>
              <w:t>BPMN, logigramme ou croquis : étapes, décisions, point d'intervention de l'agent, points de validation.</w:t>
            </w:r>
          </w:p>
        </w:tc>
      </w:tr>
      <w:tr w:rsidR="000057DA" w14:paraId="4BA7642A" w14:textId="77777777">
        <w:trPr>
          <w:trHeight w:val="624"/>
          <w:jc w:val="center"/>
        </w:trPr>
        <w:tc>
          <w:tcPr>
            <w:tcW w:w="1701" w:type="dxa"/>
            <w:shd w:val="clear" w:color="auto" w:fill="F4F3F8"/>
          </w:tcPr>
          <w:p w14:paraId="30E8F5A6" w14:textId="77777777" w:rsidR="000057DA" w:rsidRDefault="00000000">
            <w:r>
              <w:rPr>
                <w:b/>
                <w:color w:val="3C2881"/>
              </w:rPr>
              <w:t>Agent ou workflow ?</w:t>
            </w:r>
          </w:p>
        </w:tc>
        <w:tc>
          <w:tcPr>
            <w:tcW w:w="8731" w:type="dxa"/>
            <w:gridSpan w:val="3"/>
          </w:tcPr>
          <w:p w14:paraId="7424AA95" w14:textId="77777777" w:rsidR="000057DA" w:rsidRDefault="00000000">
            <w:r>
              <w:rPr>
                <w:i/>
                <w:color w:val="6B6B76"/>
                <w:sz w:val="15"/>
              </w:rPr>
              <w:t>Un enchaînement fixe de règles suffit-il ? Nommer la décision qui exige un modèle.</w:t>
            </w:r>
          </w:p>
          <w:p w14:paraId="3DB108B2" w14:textId="77777777" w:rsidR="000057DA" w:rsidRDefault="00000000">
            <w:pPr>
              <w:spacing w:before="40"/>
            </w:pP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Un workflow déterministe suffit  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Un agent est nécessaire     Justification :</w:t>
            </w:r>
          </w:p>
        </w:tc>
      </w:tr>
      <w:tr w:rsidR="000057DA" w14:paraId="781D1D78" w14:textId="77777777">
        <w:trPr>
          <w:trHeight w:val="737"/>
          <w:jc w:val="center"/>
        </w:trPr>
        <w:tc>
          <w:tcPr>
            <w:tcW w:w="1701" w:type="dxa"/>
            <w:shd w:val="clear" w:color="auto" w:fill="F4F3F8"/>
          </w:tcPr>
          <w:p w14:paraId="6FBA6E61" w14:textId="77777777" w:rsidR="000057DA" w:rsidRDefault="00000000">
            <w:r>
              <w:rPr>
                <w:b/>
                <w:color w:val="3C2881"/>
              </w:rPr>
              <w:t>Déclencheur</w:t>
            </w:r>
          </w:p>
        </w:tc>
        <w:tc>
          <w:tcPr>
            <w:tcW w:w="3515" w:type="dxa"/>
          </w:tcPr>
          <w:p w14:paraId="5E29783F" w14:textId="68DF71E6" w:rsidR="000057DA" w:rsidRDefault="00000000">
            <w:r>
              <w:rPr>
                <w:i/>
                <w:color w:val="6B6B76"/>
                <w:sz w:val="15"/>
              </w:rPr>
              <w:t>Manuel, fichier déposé, horaire, message reçu ; fréquence</w:t>
            </w:r>
            <w:r w:rsidR="001608D8">
              <w:rPr>
                <w:i/>
                <w:color w:val="6B6B76"/>
                <w:sz w:val="15"/>
              </w:rPr>
              <w:t>.</w:t>
            </w:r>
          </w:p>
        </w:tc>
        <w:tc>
          <w:tcPr>
            <w:tcW w:w="1701" w:type="dxa"/>
            <w:shd w:val="clear" w:color="auto" w:fill="F4F3F8"/>
          </w:tcPr>
          <w:p w14:paraId="77F6F036" w14:textId="77777777" w:rsidR="000057DA" w:rsidRDefault="00000000">
            <w:r>
              <w:rPr>
                <w:b/>
                <w:color w:val="3C2881"/>
              </w:rPr>
              <w:t>Coût d'une erreur</w:t>
            </w:r>
          </w:p>
        </w:tc>
        <w:tc>
          <w:tcPr>
            <w:tcW w:w="3515" w:type="dxa"/>
          </w:tcPr>
          <w:p w14:paraId="576A33F6" w14:textId="77777777" w:rsidR="000057DA" w:rsidRDefault="00000000">
            <w:r>
              <w:rPr>
                <w:i/>
                <w:color w:val="6B6B76"/>
                <w:sz w:val="15"/>
              </w:rPr>
              <w:t>Pire conséquence réaliste, réversibilité.</w:t>
            </w:r>
          </w:p>
          <w:p w14:paraId="20585762" w14:textId="77777777" w:rsidR="000057DA" w:rsidRDefault="00000000">
            <w:pPr>
              <w:spacing w:before="40"/>
            </w:pP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Faible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Modéré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Élevé</w:t>
            </w:r>
          </w:p>
        </w:tc>
      </w:tr>
      <w:tr w:rsidR="000057DA" w14:paraId="230DAF86" w14:textId="77777777">
        <w:trPr>
          <w:trHeight w:val="737"/>
          <w:jc w:val="center"/>
        </w:trPr>
        <w:tc>
          <w:tcPr>
            <w:tcW w:w="1701" w:type="dxa"/>
            <w:shd w:val="clear" w:color="auto" w:fill="F4F3F8"/>
          </w:tcPr>
          <w:p w14:paraId="100080C1" w14:textId="77777777" w:rsidR="000057DA" w:rsidRDefault="00000000">
            <w:r>
              <w:rPr>
                <w:b/>
                <w:color w:val="3C2881"/>
              </w:rPr>
              <w:t>Entrées</w:t>
            </w:r>
          </w:p>
        </w:tc>
        <w:tc>
          <w:tcPr>
            <w:tcW w:w="3515" w:type="dxa"/>
          </w:tcPr>
          <w:p w14:paraId="7E581ED6" w14:textId="77777777" w:rsidR="000057DA" w:rsidRDefault="00000000">
            <w:r>
              <w:rPr>
                <w:i/>
                <w:color w:val="6B6B76"/>
                <w:sz w:val="15"/>
              </w:rPr>
              <w:t>Données reçues : format, source, volume.</w:t>
            </w:r>
          </w:p>
        </w:tc>
        <w:tc>
          <w:tcPr>
            <w:tcW w:w="1701" w:type="dxa"/>
            <w:shd w:val="clear" w:color="auto" w:fill="F4F3F8"/>
          </w:tcPr>
          <w:p w14:paraId="15A3F6D3" w14:textId="77777777" w:rsidR="000057DA" w:rsidRDefault="00000000">
            <w:r>
              <w:rPr>
                <w:b/>
                <w:color w:val="3C2881"/>
              </w:rPr>
              <w:t>Sorties</w:t>
            </w:r>
          </w:p>
        </w:tc>
        <w:tc>
          <w:tcPr>
            <w:tcW w:w="3515" w:type="dxa"/>
          </w:tcPr>
          <w:p w14:paraId="4E40B286" w14:textId="77777777" w:rsidR="000057DA" w:rsidRDefault="00000000">
            <w:r>
              <w:rPr>
                <w:i/>
                <w:color w:val="6B6B76"/>
                <w:sz w:val="15"/>
              </w:rPr>
              <w:t>Résultats produits : format, destination.</w:t>
            </w:r>
          </w:p>
        </w:tc>
      </w:tr>
      <w:tr w:rsidR="000057DA" w14:paraId="0ABC4C73" w14:textId="77777777">
        <w:trPr>
          <w:trHeight w:val="907"/>
          <w:jc w:val="center"/>
        </w:trPr>
        <w:tc>
          <w:tcPr>
            <w:tcW w:w="1701" w:type="dxa"/>
            <w:shd w:val="clear" w:color="auto" w:fill="F4F3F8"/>
          </w:tcPr>
          <w:p w14:paraId="5F137049" w14:textId="77777777" w:rsidR="000057DA" w:rsidRDefault="00000000">
            <w:r>
              <w:rPr>
                <w:b/>
                <w:color w:val="3C2881"/>
              </w:rPr>
              <w:t>Outils</w:t>
            </w:r>
          </w:p>
        </w:tc>
        <w:tc>
          <w:tcPr>
            <w:tcW w:w="8731" w:type="dxa"/>
            <w:gridSpan w:val="3"/>
          </w:tcPr>
          <w:p w14:paraId="07C77ABD" w14:textId="77777777" w:rsidR="000057DA" w:rsidRDefault="00000000">
            <w:r>
              <w:rPr>
                <w:i/>
                <w:color w:val="6B6B76"/>
                <w:sz w:val="15"/>
              </w:rPr>
              <w:t>Nom, rôle, lecture seule ou écriture, forme (fonction, serveur MCP, API, commande).</w:t>
            </w:r>
          </w:p>
        </w:tc>
      </w:tr>
      <w:tr w:rsidR="000057DA" w14:paraId="3932E5E5" w14:textId="77777777">
        <w:trPr>
          <w:trHeight w:val="850"/>
          <w:jc w:val="center"/>
        </w:trPr>
        <w:tc>
          <w:tcPr>
            <w:tcW w:w="1701" w:type="dxa"/>
            <w:shd w:val="clear" w:color="auto" w:fill="F4F3F8"/>
          </w:tcPr>
          <w:p w14:paraId="74CD9C8F" w14:textId="77777777" w:rsidR="000057DA" w:rsidRDefault="00000000">
            <w:r>
              <w:rPr>
                <w:b/>
                <w:color w:val="3C2881"/>
              </w:rPr>
              <w:t>Interdits</w:t>
            </w:r>
          </w:p>
        </w:tc>
        <w:tc>
          <w:tcPr>
            <w:tcW w:w="3515" w:type="dxa"/>
          </w:tcPr>
          <w:p w14:paraId="0EFC106A" w14:textId="77777777" w:rsidR="000057DA" w:rsidRDefault="00000000">
            <w:r>
              <w:rPr>
                <w:i/>
                <w:color w:val="6B6B76"/>
                <w:sz w:val="15"/>
              </w:rPr>
              <w:t>Actions que l'agent ne doit jamais faire et mécanisme qui l'en empêche.</w:t>
            </w:r>
          </w:p>
        </w:tc>
        <w:tc>
          <w:tcPr>
            <w:tcW w:w="1701" w:type="dxa"/>
            <w:shd w:val="clear" w:color="auto" w:fill="F4F3F8"/>
          </w:tcPr>
          <w:p w14:paraId="770E6CB9" w14:textId="77777777" w:rsidR="000057DA" w:rsidRDefault="00000000">
            <w:r>
              <w:rPr>
                <w:b/>
                <w:color w:val="3C2881"/>
              </w:rPr>
              <w:t>Validation humaine</w:t>
            </w:r>
          </w:p>
        </w:tc>
        <w:tc>
          <w:tcPr>
            <w:tcW w:w="3515" w:type="dxa"/>
          </w:tcPr>
          <w:p w14:paraId="7F6DFA93" w14:textId="77777777" w:rsidR="000057DA" w:rsidRDefault="00000000">
            <w:r>
              <w:rPr>
                <w:i/>
                <w:color w:val="6B6B76"/>
                <w:sz w:val="15"/>
              </w:rPr>
              <w:t>Étapes où une personne relit ou approuve avant de poursuivre.</w:t>
            </w:r>
          </w:p>
        </w:tc>
      </w:tr>
      <w:tr w:rsidR="000057DA" w14:paraId="739DD27E" w14:textId="77777777">
        <w:trPr>
          <w:jc w:val="center"/>
        </w:trPr>
        <w:tc>
          <w:tcPr>
            <w:tcW w:w="1701" w:type="dxa"/>
            <w:shd w:val="clear" w:color="auto" w:fill="F4F3F8"/>
          </w:tcPr>
          <w:p w14:paraId="70AA4BD8" w14:textId="77777777" w:rsidR="000057DA" w:rsidRDefault="00000000">
            <w:r>
              <w:rPr>
                <w:b/>
                <w:color w:val="3C2881"/>
              </w:rPr>
              <w:t>Cas de test</w:t>
            </w:r>
          </w:p>
          <w:p w14:paraId="502C8C83" w14:textId="77777777" w:rsidR="000057DA" w:rsidRDefault="00000000">
            <w:pPr>
              <w:spacing w:before="40"/>
            </w:pPr>
            <w:r>
              <w:rPr>
                <w:i/>
                <w:color w:val="6B6B76"/>
                <w:sz w:val="15"/>
              </w:rPr>
              <w:t>5 à 10 cas, écrits avant de coder. Inclure un cas limite et un cas à refuser.</w:t>
            </w:r>
          </w:p>
        </w:tc>
        <w:tc>
          <w:tcPr>
            <w:tcW w:w="8731" w:type="dxa"/>
            <w:gridSpan w:val="3"/>
          </w:tcPr>
          <w:tbl>
            <w:tblPr>
              <w:tblW w:w="0" w:type="auto"/>
              <w:tblBorders>
                <w:top w:val="single" w:sz="12" w:space="0" w:color="C9C6D6"/>
                <w:left w:val="single" w:sz="4" w:space="0" w:color="C9C6D6"/>
                <w:bottom w:val="single" w:sz="12" w:space="0" w:color="C9C6D6"/>
                <w:right w:val="single" w:sz="4" w:space="0" w:color="C9C6D6"/>
                <w:insideH w:val="single" w:sz="4" w:space="0" w:color="C9C6D6"/>
                <w:insideV w:val="single" w:sz="4" w:space="0" w:color="C9C6D6"/>
              </w:tblBorders>
              <w:tblLayout w:type="fixed"/>
              <w:tblCellMar>
                <w:left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97"/>
              <w:gridCol w:w="4025"/>
              <w:gridCol w:w="4139"/>
            </w:tblGrid>
            <w:tr w:rsidR="000057DA" w14:paraId="4C693506" w14:textId="77777777">
              <w:tc>
                <w:tcPr>
                  <w:tcW w:w="397" w:type="dxa"/>
                  <w:shd w:val="clear" w:color="auto" w:fill="F4F3F8"/>
                </w:tcPr>
                <w:p w14:paraId="58175EEC" w14:textId="77777777" w:rsidR="000057DA" w:rsidRDefault="00000000">
                  <w:r>
                    <w:rPr>
                      <w:b/>
                      <w:color w:val="3C2881"/>
                      <w:sz w:val="16"/>
                    </w:rPr>
                    <w:t>N°</w:t>
                  </w:r>
                </w:p>
              </w:tc>
              <w:tc>
                <w:tcPr>
                  <w:tcW w:w="4025" w:type="dxa"/>
                  <w:shd w:val="clear" w:color="auto" w:fill="F4F3F8"/>
                </w:tcPr>
                <w:p w14:paraId="13A15BB4" w14:textId="77777777" w:rsidR="000057DA" w:rsidRDefault="00000000">
                  <w:r>
                    <w:rPr>
                      <w:b/>
                      <w:color w:val="3C2881"/>
                      <w:sz w:val="16"/>
                    </w:rPr>
                    <w:t>Entrée</w:t>
                  </w:r>
                </w:p>
              </w:tc>
              <w:tc>
                <w:tcPr>
                  <w:tcW w:w="4139" w:type="dxa"/>
                  <w:shd w:val="clear" w:color="auto" w:fill="F4F3F8"/>
                </w:tcPr>
                <w:p w14:paraId="3047C54F" w14:textId="77777777" w:rsidR="000057DA" w:rsidRDefault="00000000">
                  <w:r>
                    <w:rPr>
                      <w:b/>
                      <w:color w:val="3C2881"/>
                      <w:sz w:val="16"/>
                    </w:rPr>
                    <w:t>Résultat attendu</w:t>
                  </w:r>
                </w:p>
              </w:tc>
            </w:tr>
            <w:tr w:rsidR="000057DA" w14:paraId="6EFA977A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7B241266" w14:textId="77777777" w:rsidR="000057DA" w:rsidRDefault="00000000">
                  <w:r>
                    <w:rPr>
                      <w:color w:val="6B6B76"/>
                      <w:sz w:val="16"/>
                    </w:rPr>
                    <w:t>1</w:t>
                  </w:r>
                </w:p>
              </w:tc>
              <w:tc>
                <w:tcPr>
                  <w:tcW w:w="4025" w:type="dxa"/>
                </w:tcPr>
                <w:p w14:paraId="31E2D07C" w14:textId="77777777" w:rsidR="000057DA" w:rsidRDefault="000057DA"/>
              </w:tc>
              <w:tc>
                <w:tcPr>
                  <w:tcW w:w="4139" w:type="dxa"/>
                </w:tcPr>
                <w:p w14:paraId="65650195" w14:textId="77777777" w:rsidR="000057DA" w:rsidRDefault="000057DA"/>
              </w:tc>
            </w:tr>
            <w:tr w:rsidR="000057DA" w14:paraId="64FC73AD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1E92282C" w14:textId="77777777" w:rsidR="000057DA" w:rsidRDefault="00000000">
                  <w:r>
                    <w:rPr>
                      <w:color w:val="6B6B76"/>
                      <w:sz w:val="16"/>
                    </w:rPr>
                    <w:t>2</w:t>
                  </w:r>
                </w:p>
              </w:tc>
              <w:tc>
                <w:tcPr>
                  <w:tcW w:w="4025" w:type="dxa"/>
                </w:tcPr>
                <w:p w14:paraId="681BD568" w14:textId="77777777" w:rsidR="000057DA" w:rsidRDefault="000057DA"/>
              </w:tc>
              <w:tc>
                <w:tcPr>
                  <w:tcW w:w="4139" w:type="dxa"/>
                </w:tcPr>
                <w:p w14:paraId="0ED6E42E" w14:textId="77777777" w:rsidR="000057DA" w:rsidRDefault="000057DA"/>
              </w:tc>
            </w:tr>
            <w:tr w:rsidR="000057DA" w14:paraId="56C412C9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43EEB22D" w14:textId="77777777" w:rsidR="000057DA" w:rsidRDefault="00000000">
                  <w:r>
                    <w:rPr>
                      <w:color w:val="6B6B76"/>
                      <w:sz w:val="16"/>
                    </w:rPr>
                    <w:t>3</w:t>
                  </w:r>
                </w:p>
              </w:tc>
              <w:tc>
                <w:tcPr>
                  <w:tcW w:w="4025" w:type="dxa"/>
                </w:tcPr>
                <w:p w14:paraId="37364BA1" w14:textId="77777777" w:rsidR="000057DA" w:rsidRDefault="000057DA"/>
              </w:tc>
              <w:tc>
                <w:tcPr>
                  <w:tcW w:w="4139" w:type="dxa"/>
                </w:tcPr>
                <w:p w14:paraId="39002CD1" w14:textId="77777777" w:rsidR="000057DA" w:rsidRDefault="000057DA"/>
              </w:tc>
            </w:tr>
            <w:tr w:rsidR="000057DA" w14:paraId="5D0D1265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3B118016" w14:textId="77777777" w:rsidR="000057DA" w:rsidRDefault="00000000">
                  <w:r>
                    <w:rPr>
                      <w:color w:val="6B6B76"/>
                      <w:sz w:val="16"/>
                    </w:rPr>
                    <w:t>4</w:t>
                  </w:r>
                </w:p>
              </w:tc>
              <w:tc>
                <w:tcPr>
                  <w:tcW w:w="4025" w:type="dxa"/>
                </w:tcPr>
                <w:p w14:paraId="296BA861" w14:textId="77777777" w:rsidR="000057DA" w:rsidRDefault="000057DA"/>
              </w:tc>
              <w:tc>
                <w:tcPr>
                  <w:tcW w:w="4139" w:type="dxa"/>
                </w:tcPr>
                <w:p w14:paraId="222769A8" w14:textId="77777777" w:rsidR="000057DA" w:rsidRDefault="000057DA"/>
              </w:tc>
            </w:tr>
            <w:tr w:rsidR="000057DA" w14:paraId="6A7DCF4C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598787A7" w14:textId="77777777" w:rsidR="000057DA" w:rsidRDefault="00000000">
                  <w:r>
                    <w:rPr>
                      <w:color w:val="6B6B76"/>
                      <w:sz w:val="16"/>
                    </w:rPr>
                    <w:t>5</w:t>
                  </w:r>
                </w:p>
              </w:tc>
              <w:tc>
                <w:tcPr>
                  <w:tcW w:w="4025" w:type="dxa"/>
                </w:tcPr>
                <w:p w14:paraId="3F6BFF23" w14:textId="77777777" w:rsidR="000057DA" w:rsidRDefault="000057DA"/>
              </w:tc>
              <w:tc>
                <w:tcPr>
                  <w:tcW w:w="4139" w:type="dxa"/>
                </w:tcPr>
                <w:p w14:paraId="2D27CA04" w14:textId="77777777" w:rsidR="000057DA" w:rsidRDefault="000057DA"/>
              </w:tc>
            </w:tr>
            <w:tr w:rsidR="000057DA" w14:paraId="7680305A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77867A43" w14:textId="77777777" w:rsidR="000057DA" w:rsidRDefault="00000000">
                  <w:r>
                    <w:rPr>
                      <w:color w:val="6B6B76"/>
                      <w:sz w:val="16"/>
                    </w:rPr>
                    <w:t>6</w:t>
                  </w:r>
                </w:p>
              </w:tc>
              <w:tc>
                <w:tcPr>
                  <w:tcW w:w="4025" w:type="dxa"/>
                </w:tcPr>
                <w:p w14:paraId="7D0D4C81" w14:textId="77777777" w:rsidR="000057DA" w:rsidRDefault="000057DA"/>
              </w:tc>
              <w:tc>
                <w:tcPr>
                  <w:tcW w:w="4139" w:type="dxa"/>
                </w:tcPr>
                <w:p w14:paraId="023CEDEC" w14:textId="77777777" w:rsidR="000057DA" w:rsidRDefault="000057DA"/>
              </w:tc>
            </w:tr>
            <w:tr w:rsidR="000057DA" w14:paraId="2DEEE15E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2ECBE0B0" w14:textId="77777777" w:rsidR="000057DA" w:rsidRDefault="00000000">
                  <w:r>
                    <w:rPr>
                      <w:color w:val="6B6B76"/>
                      <w:sz w:val="16"/>
                    </w:rPr>
                    <w:t>7</w:t>
                  </w:r>
                </w:p>
              </w:tc>
              <w:tc>
                <w:tcPr>
                  <w:tcW w:w="4025" w:type="dxa"/>
                </w:tcPr>
                <w:p w14:paraId="5E779162" w14:textId="77777777" w:rsidR="000057DA" w:rsidRDefault="000057DA"/>
              </w:tc>
              <w:tc>
                <w:tcPr>
                  <w:tcW w:w="4139" w:type="dxa"/>
                </w:tcPr>
                <w:p w14:paraId="2C114773" w14:textId="77777777" w:rsidR="000057DA" w:rsidRDefault="000057DA"/>
              </w:tc>
            </w:tr>
            <w:tr w:rsidR="000057DA" w14:paraId="31C1AB62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40489DC7" w14:textId="77777777" w:rsidR="000057DA" w:rsidRDefault="00000000">
                  <w:r>
                    <w:rPr>
                      <w:color w:val="6B6B76"/>
                      <w:sz w:val="16"/>
                    </w:rPr>
                    <w:t>8</w:t>
                  </w:r>
                </w:p>
              </w:tc>
              <w:tc>
                <w:tcPr>
                  <w:tcW w:w="4025" w:type="dxa"/>
                </w:tcPr>
                <w:p w14:paraId="3CD9B1D6" w14:textId="77777777" w:rsidR="000057DA" w:rsidRDefault="000057DA"/>
              </w:tc>
              <w:tc>
                <w:tcPr>
                  <w:tcW w:w="4139" w:type="dxa"/>
                </w:tcPr>
                <w:p w14:paraId="068830B8" w14:textId="77777777" w:rsidR="000057DA" w:rsidRDefault="000057DA"/>
              </w:tc>
            </w:tr>
            <w:tr w:rsidR="000057DA" w14:paraId="0B5D31A5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6DD88C57" w14:textId="77777777" w:rsidR="000057DA" w:rsidRDefault="00000000">
                  <w:r>
                    <w:rPr>
                      <w:color w:val="6B6B76"/>
                      <w:sz w:val="16"/>
                    </w:rPr>
                    <w:t>9</w:t>
                  </w:r>
                </w:p>
              </w:tc>
              <w:tc>
                <w:tcPr>
                  <w:tcW w:w="4025" w:type="dxa"/>
                </w:tcPr>
                <w:p w14:paraId="278CD939" w14:textId="77777777" w:rsidR="000057DA" w:rsidRDefault="000057DA"/>
              </w:tc>
              <w:tc>
                <w:tcPr>
                  <w:tcW w:w="4139" w:type="dxa"/>
                </w:tcPr>
                <w:p w14:paraId="61761DAC" w14:textId="77777777" w:rsidR="000057DA" w:rsidRDefault="000057DA"/>
              </w:tc>
            </w:tr>
            <w:tr w:rsidR="000057DA" w14:paraId="5EA0D26B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11463879" w14:textId="77777777" w:rsidR="000057DA" w:rsidRDefault="00000000">
                  <w:r>
                    <w:rPr>
                      <w:color w:val="6B6B76"/>
                      <w:sz w:val="16"/>
                    </w:rPr>
                    <w:t>10</w:t>
                  </w:r>
                </w:p>
              </w:tc>
              <w:tc>
                <w:tcPr>
                  <w:tcW w:w="4025" w:type="dxa"/>
                </w:tcPr>
                <w:p w14:paraId="4DF12FE8" w14:textId="77777777" w:rsidR="000057DA" w:rsidRDefault="000057DA"/>
              </w:tc>
              <w:tc>
                <w:tcPr>
                  <w:tcW w:w="4139" w:type="dxa"/>
                </w:tcPr>
                <w:p w14:paraId="38C7A8BB" w14:textId="77777777" w:rsidR="000057DA" w:rsidRDefault="000057DA"/>
              </w:tc>
            </w:tr>
          </w:tbl>
          <w:p w14:paraId="5AB52D75" w14:textId="77777777" w:rsidR="000057DA" w:rsidRDefault="000057DA">
            <w:pPr>
              <w:spacing w:line="20" w:lineRule="exact"/>
            </w:pPr>
          </w:p>
        </w:tc>
      </w:tr>
      <w:tr w:rsidR="000057DA" w14:paraId="508217C4" w14:textId="77777777">
        <w:trPr>
          <w:trHeight w:val="624"/>
          <w:jc w:val="center"/>
        </w:trPr>
        <w:tc>
          <w:tcPr>
            <w:tcW w:w="1701" w:type="dxa"/>
            <w:shd w:val="clear" w:color="auto" w:fill="F4F3F8"/>
          </w:tcPr>
          <w:p w14:paraId="08A128AF" w14:textId="77777777" w:rsidR="000057DA" w:rsidRDefault="00000000">
            <w:r>
              <w:rPr>
                <w:b/>
                <w:color w:val="3C2881"/>
              </w:rPr>
              <w:t>Estimation du coût</w:t>
            </w:r>
          </w:p>
        </w:tc>
        <w:tc>
          <w:tcPr>
            <w:tcW w:w="8731" w:type="dxa"/>
            <w:gridSpan w:val="3"/>
          </w:tcPr>
          <w:p w14:paraId="29A26D42" w14:textId="77777777" w:rsidR="000057DA" w:rsidRDefault="00000000">
            <w:r>
              <w:rPr>
                <w:i/>
                <w:color w:val="6B6B76"/>
                <w:sz w:val="15"/>
              </w:rPr>
              <w:t>Ordre de grandeur par exécution et par jour, ou part de la limite d'abonnement.</w:t>
            </w:r>
          </w:p>
          <w:p w14:paraId="574652D8" w14:textId="77777777" w:rsidR="000057DA" w:rsidRDefault="00000000">
            <w:pPr>
              <w:spacing w:before="40"/>
            </w:pPr>
            <w:r>
              <w:rPr>
                <w:sz w:val="16"/>
              </w:rPr>
              <w:t>Modèle : ....................   Appels par exécution : ........   Tokens entrée / sortie par appel : ........ / ........</w:t>
            </w:r>
          </w:p>
          <w:p w14:paraId="3FE50874" w14:textId="77777777" w:rsidR="000057DA" w:rsidRDefault="00000000">
            <w:pPr>
              <w:spacing w:before="40"/>
            </w:pPr>
            <w:r>
              <w:rPr>
                <w:sz w:val="16"/>
              </w:rPr>
              <w:t>Exécutions par jour : ........   Coût estimé par jour : ........</w:t>
            </w:r>
          </w:p>
        </w:tc>
      </w:tr>
      <w:tr w:rsidR="000057DA" w14:paraId="671DF673" w14:textId="77777777">
        <w:trPr>
          <w:trHeight w:val="624"/>
          <w:jc w:val="center"/>
        </w:trPr>
        <w:tc>
          <w:tcPr>
            <w:tcW w:w="1701" w:type="dxa"/>
            <w:shd w:val="clear" w:color="auto" w:fill="F4F3F8"/>
          </w:tcPr>
          <w:p w14:paraId="29D69AF0" w14:textId="77777777" w:rsidR="000057DA" w:rsidRDefault="00000000">
            <w:r>
              <w:rPr>
                <w:b/>
                <w:color w:val="3C2881"/>
              </w:rPr>
              <w:t>Prérequis</w:t>
            </w:r>
          </w:p>
        </w:tc>
        <w:tc>
          <w:tcPr>
            <w:tcW w:w="8731" w:type="dxa"/>
            <w:gridSpan w:val="3"/>
          </w:tcPr>
          <w:p w14:paraId="2902AFC6" w14:textId="77777777" w:rsidR="000057DA" w:rsidRDefault="00000000">
            <w:r>
              <w:rPr>
                <w:i/>
                <w:color w:val="6B6B76"/>
                <w:sz w:val="15"/>
              </w:rPr>
              <w:t>Comptes, abonnement ou clé API, installations, données de test, accès aux outils.</w:t>
            </w:r>
          </w:p>
        </w:tc>
      </w:tr>
      <w:tr w:rsidR="000057DA" w14:paraId="425BDC3C" w14:textId="77777777">
        <w:trPr>
          <w:trHeight w:val="737"/>
          <w:jc w:val="center"/>
        </w:trPr>
        <w:tc>
          <w:tcPr>
            <w:tcW w:w="1701" w:type="dxa"/>
            <w:shd w:val="clear" w:color="auto" w:fill="F4F3F8"/>
          </w:tcPr>
          <w:p w14:paraId="03848A79" w14:textId="77777777" w:rsidR="000057DA" w:rsidRDefault="00000000">
            <w:r>
              <w:rPr>
                <w:b/>
                <w:color w:val="3C2881"/>
              </w:rPr>
              <w:t>Architecture</w:t>
            </w:r>
          </w:p>
        </w:tc>
        <w:tc>
          <w:tcPr>
            <w:tcW w:w="8731" w:type="dxa"/>
            <w:gridSpan w:val="3"/>
          </w:tcPr>
          <w:p w14:paraId="0EC0FEA1" w14:textId="77777777" w:rsidR="000057DA" w:rsidRDefault="00000000">
            <w:r>
              <w:rPr>
                <w:i/>
                <w:color w:val="6B6B76"/>
                <w:sz w:val="15"/>
              </w:rPr>
              <w:t>Surface d'exécution et niveau visé.</w:t>
            </w:r>
          </w:p>
          <w:p w14:paraId="1CF52295" w14:textId="77777777" w:rsidR="000057DA" w:rsidRDefault="00000000">
            <w:pPr>
              <w:spacing w:before="40"/>
            </w:pPr>
            <w:r>
              <w:rPr>
                <w:sz w:val="16"/>
              </w:rPr>
              <w:t xml:space="preserve">Surface :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Agent SDK (abonnement)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SDK Anthropic + clé API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Managed Agents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Ollama (local)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Autre : ............</w:t>
            </w:r>
          </w:p>
          <w:p w14:paraId="033C7B89" w14:textId="77777777" w:rsidR="000057DA" w:rsidRDefault="00000000">
            <w:pPr>
              <w:spacing w:before="40"/>
            </w:pPr>
            <w:r>
              <w:rPr>
                <w:sz w:val="16"/>
              </w:rPr>
              <w:t xml:space="preserve">Niveau :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0 conversation pré-promptée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1 agent local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2 agent + outils externes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3 agents coopérants 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sz w:val="16"/>
              </w:rPr>
              <w:t xml:space="preserve"> 4 agent hébergé</w:t>
            </w:r>
          </w:p>
        </w:tc>
      </w:tr>
    </w:tbl>
    <w:p w14:paraId="591CBCBE" w14:textId="77777777" w:rsidR="000057DA" w:rsidRDefault="000057DA">
      <w:pPr>
        <w:spacing w:line="20" w:lineRule="exact"/>
      </w:pPr>
    </w:p>
    <w:sectPr w:rsidR="000057DA" w:rsidSect="00034616">
      <w:headerReference w:type="default" r:id="rId8"/>
      <w:pgSz w:w="11906" w:h="16838"/>
      <w:pgMar w:top="964" w:right="737" w:bottom="567" w:left="737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AD7D0" w14:textId="77777777" w:rsidR="000E2CA3" w:rsidRDefault="000E2CA3">
      <w:r>
        <w:separator/>
      </w:r>
    </w:p>
  </w:endnote>
  <w:endnote w:type="continuationSeparator" w:id="0">
    <w:p w14:paraId="64B92888" w14:textId="77777777" w:rsidR="000E2CA3" w:rsidRDefault="000E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CA486" w14:textId="77777777" w:rsidR="000E2CA3" w:rsidRDefault="000E2CA3">
      <w:r>
        <w:separator/>
      </w:r>
    </w:p>
  </w:footnote>
  <w:footnote w:type="continuationSeparator" w:id="0">
    <w:p w14:paraId="78D9C828" w14:textId="77777777" w:rsidR="000E2CA3" w:rsidRDefault="000E2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00E4" w14:textId="77777777" w:rsidR="000057DA" w:rsidRDefault="00000000">
    <w:pPr>
      <w:pStyle w:val="En-tte"/>
      <w:jc w:val="right"/>
    </w:pPr>
    <w:r>
      <w:rPr>
        <w:noProof/>
      </w:rPr>
      <w:drawing>
        <wp:inline distT="0" distB="0" distL="0" distR="0" wp14:anchorId="5248DEDB" wp14:editId="509A5106">
          <wp:extent cx="864000" cy="40262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bstorm_traini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" cy="4026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30796">
    <w:abstractNumId w:val="8"/>
  </w:num>
  <w:num w:numId="2" w16cid:durableId="1955475226">
    <w:abstractNumId w:val="6"/>
  </w:num>
  <w:num w:numId="3" w16cid:durableId="217589341">
    <w:abstractNumId w:val="5"/>
  </w:num>
  <w:num w:numId="4" w16cid:durableId="1234967125">
    <w:abstractNumId w:val="4"/>
  </w:num>
  <w:num w:numId="5" w16cid:durableId="480774040">
    <w:abstractNumId w:val="7"/>
  </w:num>
  <w:num w:numId="6" w16cid:durableId="702828285">
    <w:abstractNumId w:val="3"/>
  </w:num>
  <w:num w:numId="7" w16cid:durableId="1052733333">
    <w:abstractNumId w:val="2"/>
  </w:num>
  <w:num w:numId="8" w16cid:durableId="1725254636">
    <w:abstractNumId w:val="1"/>
  </w:num>
  <w:num w:numId="9" w16cid:durableId="207300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DA"/>
    <w:rsid w:val="00034616"/>
    <w:rsid w:val="0006063C"/>
    <w:rsid w:val="000E2CA3"/>
    <w:rsid w:val="0015074B"/>
    <w:rsid w:val="001608D8"/>
    <w:rsid w:val="00221B36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C9820"/>
  <w14:defaultImageDpi w14:val="300"/>
  <w15:docId w15:val="{A068542A-0E18-45E9-AC34-0FE835DE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color w:val="2B2B33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ethan NICKELS</cp:lastModifiedBy>
  <cp:revision>2</cp:revision>
  <dcterms:created xsi:type="dcterms:W3CDTF">2013-12-23T23:15:00Z</dcterms:created>
  <dcterms:modified xsi:type="dcterms:W3CDTF">2026-10-19T11:44:00Z</dcterms:modified>
  <cp:category/>
</cp:coreProperties>
</file>