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59.pdf" ContentType="application/pdf"/>
  <Override PartName="/word/media/rId162.pdf" ContentType="application/pdf"/>
  <Override PartName="/word/media/rId172.pdf" ContentType="application/pdf"/>
  <Override PartName="/word/media/rId176.pdf" ContentType="application/pdf"/>
  <Override PartName="/word/media/rId184.pdf" ContentType="application/pdf"/>
  <Override PartName="/word/media/rId187.pdf" ContentType="application/pdf"/>
  <Override PartName="/word/media/rId199.pdf" ContentType="application/pdf"/>
  <Override PartName="/word/media/rId20.pdf" ContentType="application/pdf"/>
  <Override PartName="/word/media/rId202.pdf" ContentType="application/pdf"/>
  <Override PartName="/word/media/rId206.pdf" ContentType="application/pdf"/>
  <Override PartName="/word/media/rId209.pdf" ContentType="application/pdf"/>
  <Override PartName="/word/media/rId24.pdf" ContentType="application/pdf"/>
  <Override PartName="/word/media/rId271.pdf" ContentType="application/pdf"/>
  <Override PartName="/word/media/rId274.pdf" ContentType="application/pdf"/>
  <Override PartName="/word/media/rId278.pdf" ContentType="application/pdf"/>
  <Override PartName="/word/media/rId28.pdf" ContentType="application/pdf"/>
  <Override PartName="/word/media/rId281.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97"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Start w:id="171" w:name="sec:as_is_simulation"/>
    <w:p>
      <w:pPr>
        <w:pStyle w:val="Titolo2"/>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t xml:space="preserve"> </w:t>
      </w:r>
      <w:r>
        <w:t xml:space="preserve">initial gates, where we discard 10% of the sessions twice, we need 6852 sessions to start, to work with</w:t>
      </w:r>
      <w:r>
        <w:t xml:space="preserve"> </w:t>
      </w:r>
      <w:r>
        <w:t xml:space="preserve">the documentation’s assumptions of the 5550 good sessions for all phases altogether.</w:t>
      </w:r>
    </w:p>
    <w:p>
      <w:pPr>
        <w:pStyle w:val="CaptionedFigure"/>
      </w:pPr>
      <w:r>
        <w:drawing>
          <wp:inline>
            <wp:extent cx="3810000" cy="2540000"/>
            <wp:effectExtent b="0" l="0" r="0" t="0"/>
            <wp:docPr descr="" title="" id="160" name="Picture"/>
            <a:graphic>
              <a:graphicData uri="http://schemas.openxmlformats.org/drawingml/2006/picture">
                <pic:pic>
                  <pic:nvPicPr>
                    <pic:cNvPr descr="figures/AS-IS heatmap_counts.pdf" id="161" name="Picture"/>
                    <pic:cNvPicPr>
                      <a:picLocks noChangeArrowheads="1" noChangeAspect="1"/>
                    </pic:cNvPicPr>
                  </pic:nvPicPr>
                  <pic:blipFill>
                    <a:blip r:embed="rId1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3" name="Picture"/>
            <a:graphic>
              <a:graphicData uri="http://schemas.openxmlformats.org/drawingml/2006/picture">
                <pic:pic>
                  <pic:nvPicPr>
                    <pic:cNvPr descr="figures/AS-IS heatmap_durations.pdf"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6" name="Picture"/>
            <a:graphic>
              <a:graphicData uri="http://schemas.openxmlformats.org/drawingml/2006/picture">
                <pic:pic>
                  <pic:nvPicPr>
                    <pic:cNvPr descr="figures/AS-IS Simulation Results.png" id="167" name="Picture"/>
                    <pic:cNvPicPr>
                      <a:picLocks noChangeArrowheads="1" noChangeAspect="1"/>
                    </pic:cNvPicPr>
                  </pic:nvPicPr>
                  <pic:blipFill>
                    <a:blip r:embed="rId165"/>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69" name="Picture"/>
            <a:graphic>
              <a:graphicData uri="http://schemas.openxmlformats.org/drawingml/2006/picture">
                <pic:pic>
                  <pic:nvPicPr>
                    <pic:cNvPr descr="figures/AS-IS Scenario Statistics.png" id="170" name="Picture"/>
                    <pic:cNvPicPr>
                      <a:picLocks noChangeArrowheads="1" noChangeAspect="1"/>
                    </pic:cNvPicPr>
                  </pic:nvPicPr>
                  <pic:blipFill>
                    <a:blip r:embed="rId168"/>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left"/>
            </w:pPr>
            <w:r>
              <w:rPr>
                <w:bCs/>
                <w:b/>
              </w:rPr>
              <w:t xml:space="preserve">Motivation</w:t>
            </w:r>
          </w:p>
        </w:tc>
      </w:tr>
      <w:tr>
        <w:tc>
          <w:tcPr/>
          <w:p>
            <w:pPr>
              <w:pStyle w:val="Compact"/>
              <w:jc w:val="left"/>
            </w:pPr>
            <w:r>
              <w:t xml:space="preserve"># Iteration not fine?</w:t>
            </w:r>
          </w:p>
        </w:tc>
        <w:tc>
          <w:tcPr/>
          <w:p>
            <w:pPr>
              <w:pStyle w:val="Compact"/>
              <w:jc w:val="center"/>
            </w:pPr>
            <w:r>
              <w:t xml:space="preserve">20%</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documentation, we set the % of iters</w:t>
            </w:r>
          </w:p>
        </w:tc>
      </w:tr>
      <w:tr>
        <w:tc>
          <w:tcPr/>
          <w:p>
            <w:pPr>
              <w:pStyle w:val="Compact"/>
            </w:pPr>
          </w:p>
        </w:tc>
        <w:tc>
          <w:tcPr/>
          <w:p>
            <w:pPr>
              <w:pStyle w:val="Compact"/>
            </w:pPr>
          </w:p>
        </w:tc>
        <w:tc>
          <w:tcPr/>
          <w:p>
            <w:pPr>
              <w:pStyle w:val="Compact"/>
              <w:jc w:val="left"/>
            </w:pPr>
            <w:r>
              <w:t xml:space="preserve">that are not fine to 20%</w:t>
            </w:r>
          </w:p>
        </w:tc>
      </w:tr>
      <w:tr>
        <w:tc>
          <w:tcPr/>
          <w:p>
            <w:pPr>
              <w:pStyle w:val="Compact"/>
              <w:jc w:val="left"/>
            </w:pPr>
            <w:r>
              <w:t xml:space="preserve">Classifier Good?</w:t>
            </w:r>
          </w:p>
        </w:tc>
        <w:tc>
          <w:tcPr/>
          <w:p>
            <w:pPr>
              <w:pStyle w:val="Compact"/>
              <w:jc w:val="center"/>
            </w:pPr>
            <w:r>
              <w:t xml:space="preserve">86%</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classifiers are good 86 of the time</w:t>
            </w:r>
          </w:p>
        </w:tc>
      </w:tr>
      <w:tr>
        <w:tc>
          <w:tcPr/>
          <w:p>
            <w:pPr>
              <w:pStyle w:val="Compact"/>
              <w:jc w:val="left"/>
            </w:pPr>
            <w:r>
              <w:t xml:space="preserve">Coverage satisfying?</w:t>
            </w:r>
          </w:p>
        </w:tc>
        <w:tc>
          <w:tcPr/>
          <w:p>
            <w:pPr>
              <w:pStyle w:val="Compact"/>
              <w:jc w:val="center"/>
            </w:pPr>
            <w:r>
              <w:t xml:space="preserve">33%</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coverage is satisfying 33% of the time</w:t>
            </w:r>
          </w:p>
        </w:tc>
      </w:tr>
      <w:tr>
        <w:tc>
          <w:tcPr/>
          <w:p>
            <w:pPr>
              <w:pStyle w:val="Compact"/>
              <w:jc w:val="left"/>
            </w:pPr>
            <w:r>
              <w:t xml:space="preserve">Development Phase?</w:t>
            </w:r>
          </w:p>
        </w:tc>
        <w:tc>
          <w:tcPr/>
          <w:p>
            <w:pPr>
              <w:pStyle w:val="Compact"/>
              <w:jc w:val="center"/>
            </w:pPr>
            <w:r>
              <w:t xml:space="preserve">9%</w:t>
            </w:r>
          </w:p>
        </w:tc>
        <w:tc>
          <w:tcPr/>
          <w:p>
            <w:pPr>
              <w:pStyle w:val="Compact"/>
              <w:jc w:val="left"/>
            </w:pPr>
            <w:r>
              <w:t xml:space="preserve">In this gate, out of 5550, 500 are</w:t>
            </w:r>
          </w:p>
        </w:tc>
      </w:tr>
      <w:tr>
        <w:tc>
          <w:tcPr/>
          <w:p>
            <w:pPr>
              <w:pStyle w:val="Compact"/>
            </w:pPr>
          </w:p>
        </w:tc>
        <w:tc>
          <w:tcPr/>
          <w:p>
            <w:pPr>
              <w:pStyle w:val="Compact"/>
            </w:pPr>
          </w:p>
        </w:tc>
        <w:tc>
          <w:tcPr/>
          <w:p>
            <w:pPr>
              <w:pStyle w:val="Compact"/>
              <w:jc w:val="left"/>
            </w:pPr>
            <w:r>
              <w:t xml:space="preserve">in the development phase</w:t>
            </w:r>
          </w:p>
        </w:tc>
      </w:tr>
      <w:tr>
        <w:tc>
          <w:tcPr/>
          <w:p>
            <w:pPr>
              <w:pStyle w:val="Compact"/>
              <w:jc w:val="left"/>
            </w:pPr>
            <w:r>
              <w:t xml:space="preserve">Is First Session?</w:t>
            </w:r>
          </w:p>
        </w:tc>
        <w:tc>
          <w:tcPr/>
          <w:p>
            <w:pPr>
              <w:pStyle w:val="Compact"/>
              <w:jc w:val="center"/>
            </w:pPr>
            <w:r>
              <w:t xml:space="preserve">1%</w:t>
            </w:r>
          </w:p>
        </w:tc>
        <w:tc>
          <w:tcPr/>
          <w:p>
            <w:pPr>
              <w:pStyle w:val="Compact"/>
              <w:jc w:val="left"/>
            </w:pPr>
            <w:r>
              <w:t xml:space="preserve">In this gate, out of 500, 1 is</w:t>
            </w:r>
          </w:p>
        </w:tc>
      </w:tr>
      <w:tr>
        <w:tc>
          <w:tcPr/>
          <w:p>
            <w:pPr>
              <w:pStyle w:val="Compact"/>
            </w:pPr>
          </w:p>
        </w:tc>
        <w:tc>
          <w:tcPr/>
          <w:p>
            <w:pPr>
              <w:pStyle w:val="Compact"/>
            </w:pPr>
          </w:p>
        </w:tc>
        <w:tc>
          <w:tcPr/>
          <w:p>
            <w:pPr>
              <w:pStyle w:val="Compact"/>
              <w:jc w:val="left"/>
            </w:pPr>
            <w:r>
              <w:t xml:space="preserve">in the first session, but the gate</w:t>
            </w:r>
          </w:p>
        </w:tc>
      </w:tr>
      <w:tr>
        <w:tc>
          <w:tcPr/>
          <w:p>
            <w:pPr>
              <w:pStyle w:val="Compact"/>
            </w:pPr>
          </w:p>
        </w:tc>
        <w:tc>
          <w:tcPr/>
          <w:p>
            <w:pPr>
              <w:pStyle w:val="Compact"/>
            </w:pPr>
          </w:p>
        </w:tc>
        <w:tc>
          <w:tcPr/>
          <w:p>
            <w:pPr>
              <w:pStyle w:val="Compact"/>
              <w:jc w:val="left"/>
            </w:pPr>
            <w:r>
              <w:t xml:space="preserve">won’t load less than 1% on BIMP</w:t>
            </w:r>
          </w:p>
        </w:tc>
      </w:tr>
      <w:tr>
        <w:tc>
          <w:tcPr/>
          <w:p>
            <w:pPr>
              <w:pStyle w:val="Compact"/>
              <w:jc w:val="left"/>
            </w:pPr>
            <w:r>
              <w:t xml:space="preserve">Labels sufficient?</w:t>
            </w:r>
          </w:p>
        </w:tc>
        <w:tc>
          <w:tcPr/>
          <w:p>
            <w:pPr>
              <w:pStyle w:val="Compact"/>
              <w:jc w:val="center"/>
            </w:pPr>
            <w:r>
              <w:t xml:space="preserve">71%</w:t>
            </w:r>
          </w:p>
        </w:tc>
        <w:tc>
          <w:tcPr/>
          <w:p>
            <w:pPr>
              <w:pStyle w:val="Compact"/>
              <w:jc w:val="left"/>
            </w:pPr>
            <w:r>
              <w:t xml:space="preserve">Given 5550 good sessions, and</w:t>
            </w:r>
          </w:p>
        </w:tc>
      </w:tr>
      <w:tr>
        <w:tc>
          <w:tcPr/>
          <w:p>
            <w:pPr>
              <w:pStyle w:val="Compact"/>
            </w:pPr>
          </w:p>
        </w:tc>
        <w:tc>
          <w:tcPr/>
          <w:p>
            <w:pPr>
              <w:pStyle w:val="Compact"/>
            </w:pPr>
          </w:p>
        </w:tc>
        <w:tc>
          <w:tcPr/>
          <w:p>
            <w:pPr>
              <w:pStyle w:val="Compact"/>
              <w:jc w:val="left"/>
            </w:pPr>
            <w:r>
              <w:t xml:space="preserve">assuming that those will yields</w:t>
            </w:r>
          </w:p>
        </w:tc>
      </w:tr>
      <w:tr>
        <w:tc>
          <w:tcPr/>
          <w:p>
            <w:pPr>
              <w:pStyle w:val="Compact"/>
            </w:pPr>
          </w:p>
        </w:tc>
        <w:tc>
          <w:tcPr/>
          <w:p>
            <w:pPr>
              <w:pStyle w:val="Compact"/>
            </w:pPr>
          </w:p>
        </w:tc>
        <w:tc>
          <w:tcPr/>
          <w:p>
            <w:pPr>
              <w:pStyle w:val="Compact"/>
              <w:jc w:val="left"/>
            </w:pPr>
            <w:r>
              <w:t xml:space="preserve">5 proper classifiers, given the</w:t>
            </w:r>
          </w:p>
        </w:tc>
      </w:tr>
      <w:tr>
        <w:tc>
          <w:tcPr/>
          <w:p>
            <w:pPr>
              <w:pStyle w:val="Compact"/>
            </w:pPr>
          </w:p>
        </w:tc>
        <w:tc>
          <w:tcPr/>
          <w:p>
            <w:pPr>
              <w:pStyle w:val="Compact"/>
            </w:pPr>
          </w:p>
        </w:tc>
        <w:tc>
          <w:tcPr/>
          <w:p>
            <w:pPr>
              <w:pStyle w:val="Compact"/>
              <w:jc w:val="left"/>
            </w:pPr>
            <w:r>
              <w:t xml:space="preserve">probabilities at the preceding</w:t>
            </w:r>
          </w:p>
        </w:tc>
      </w:tr>
      <w:tr>
        <w:tc>
          <w:tcPr/>
          <w:p>
            <w:pPr>
              <w:pStyle w:val="Compact"/>
            </w:pPr>
          </w:p>
        </w:tc>
        <w:tc>
          <w:tcPr/>
          <w:p>
            <w:pPr>
              <w:pStyle w:val="Compact"/>
            </w:pPr>
          </w:p>
        </w:tc>
        <w:tc>
          <w:tcPr/>
          <w:p>
            <w:pPr>
              <w:pStyle w:val="Compact"/>
              <w:jc w:val="left"/>
            </w:pPr>
            <w:r>
              <w:t xml:space="preserve">gates and the rounding because of</w:t>
            </w:r>
          </w:p>
        </w:tc>
      </w:tr>
      <w:tr>
        <w:tc>
          <w:tcPr/>
          <w:p>
            <w:pPr>
              <w:pStyle w:val="Compact"/>
            </w:pPr>
          </w:p>
        </w:tc>
        <w:tc>
          <w:tcPr/>
          <w:p>
            <w:pPr>
              <w:pStyle w:val="Compact"/>
            </w:pPr>
          </w:p>
        </w:tc>
        <w:tc>
          <w:tcPr/>
          <w:p>
            <w:pPr>
              <w:pStyle w:val="Compact"/>
              <w:jc w:val="left"/>
            </w:pPr>
            <w:r>
              <w:t xml:space="preserve">necessity of the gate to have at</w:t>
            </w:r>
          </w:p>
        </w:tc>
      </w:tr>
      <w:tr>
        <w:tc>
          <w:tcPr/>
          <w:p>
            <w:pPr>
              <w:pStyle w:val="Compact"/>
            </w:pPr>
          </w:p>
        </w:tc>
        <w:tc>
          <w:tcPr/>
          <w:p>
            <w:pPr>
              <w:pStyle w:val="Compact"/>
            </w:pPr>
          </w:p>
        </w:tc>
        <w:tc>
          <w:tcPr/>
          <w:p>
            <w:pPr>
              <w:pStyle w:val="Compact"/>
              <w:jc w:val="left"/>
            </w:pPr>
            <w:r>
              <w:t xml:space="preserve">least 1% as value, we</w:t>
            </w:r>
          </w:p>
        </w:tc>
      </w:tr>
      <w:tr>
        <w:tc>
          <w:tcPr/>
          <w:p>
            <w:pPr>
              <w:pStyle w:val="Compact"/>
            </w:pPr>
          </w:p>
        </w:tc>
        <w:tc>
          <w:tcPr/>
          <w:p>
            <w:pPr>
              <w:pStyle w:val="Compact"/>
            </w:pPr>
          </w:p>
        </w:tc>
        <w:tc>
          <w:tcPr/>
          <w:p>
            <w:pPr>
              <w:pStyle w:val="Compact"/>
              <w:jc w:val="left"/>
            </w:pPr>
            <w:r>
              <w:t xml:space="preserve">need to have 71% of the sessions</w:t>
            </w:r>
          </w:p>
        </w:tc>
      </w:tr>
      <w:tr>
        <w:tc>
          <w:tcPr/>
          <w:p>
            <w:pPr>
              <w:pStyle w:val="Compact"/>
            </w:pPr>
          </w:p>
        </w:tc>
        <w:tc>
          <w:tcPr/>
          <w:p>
            <w:pPr>
              <w:pStyle w:val="Compact"/>
            </w:pPr>
          </w:p>
        </w:tc>
        <w:tc>
          <w:tcPr/>
          <w:p>
            <w:pPr>
              <w:pStyle w:val="Compact"/>
              <w:jc w:val="left"/>
            </w:pPr>
            <w:r>
              <w:t xml:space="preserve">to have sufficient labels to respect</w:t>
            </w:r>
          </w:p>
        </w:tc>
      </w:tr>
      <w:tr>
        <w:tc>
          <w:tcPr/>
          <w:p>
            <w:pPr>
              <w:pStyle w:val="Compact"/>
            </w:pPr>
          </w:p>
        </w:tc>
        <w:tc>
          <w:tcPr/>
          <w:p>
            <w:pPr>
              <w:pStyle w:val="Compact"/>
            </w:pPr>
          </w:p>
        </w:tc>
        <w:tc>
          <w:tcPr/>
          <w:p>
            <w:pPr>
              <w:pStyle w:val="Compact"/>
              <w:jc w:val="left"/>
            </w:pPr>
            <w:r>
              <w:t xml:space="preserve">the documentation’s assumptions.</w:t>
            </w:r>
          </w:p>
        </w:tc>
      </w:tr>
      <w:tr>
        <w:tc>
          <w:tcPr/>
          <w:p>
            <w:pPr>
              <w:pStyle w:val="Compact"/>
              <w:jc w:val="left"/>
            </w:pPr>
            <w:r>
              <w:t xml:space="preserve">On going Validation?</w:t>
            </w:r>
          </w:p>
        </w:tc>
        <w:tc>
          <w:tcPr/>
          <w:p>
            <w:pPr>
              <w:pStyle w:val="Compact"/>
              <w:jc w:val="center"/>
            </w:pPr>
            <w:r>
              <w:t xml:space="preserve">90%</w:t>
            </w:r>
          </w:p>
        </w:tc>
        <w:tc>
          <w:tcPr/>
          <w:p>
            <w:pPr>
              <w:pStyle w:val="Compact"/>
              <w:jc w:val="left"/>
            </w:pPr>
            <w:r>
              <w:t xml:space="preserve">We set validation to 90% as most</w:t>
            </w:r>
          </w:p>
        </w:tc>
      </w:tr>
      <w:tr>
        <w:tc>
          <w:tcPr/>
          <w:p>
            <w:pPr>
              <w:pStyle w:val="Compact"/>
            </w:pPr>
          </w:p>
        </w:tc>
        <w:tc>
          <w:tcPr/>
          <w:p>
            <w:pPr>
              <w:pStyle w:val="Compact"/>
            </w:pPr>
          </w:p>
        </w:tc>
        <w:tc>
          <w:tcPr/>
          <w:p>
            <w:pPr>
              <w:pStyle w:val="Compact"/>
              <w:jc w:val="left"/>
            </w:pPr>
            <w:r>
              <w:t xml:space="preserve">of the times this step involves the</w:t>
            </w:r>
          </w:p>
        </w:tc>
      </w:tr>
      <w:tr>
        <w:tc>
          <w:tcPr/>
          <w:p>
            <w:pPr>
              <w:pStyle w:val="Compact"/>
            </w:pPr>
          </w:p>
        </w:tc>
        <w:tc>
          <w:tcPr/>
          <w:p>
            <w:pPr>
              <w:pStyle w:val="Compact"/>
            </w:pPr>
          </w:p>
        </w:tc>
        <w:tc>
          <w:tcPr/>
          <w:p>
            <w:pPr>
              <w:pStyle w:val="Compact"/>
              <w:jc w:val="left"/>
            </w:pPr>
            <w:r>
              <w:t xml:space="preserve">autonomous systems and not humans</w:t>
            </w:r>
          </w:p>
        </w:tc>
      </w:tr>
      <w:tr>
        <w:tc>
          <w:tcPr/>
          <w:p>
            <w:pPr>
              <w:pStyle w:val="Compact"/>
              <w:jc w:val="left"/>
            </w:pPr>
            <w:r>
              <w:t xml:space="preserve">Raw session Invalid?</w:t>
            </w:r>
          </w:p>
        </w:tc>
        <w:tc>
          <w:tcPr/>
          <w:p>
            <w:pPr>
              <w:pStyle w:val="Compact"/>
              <w:jc w:val="center"/>
            </w:pPr>
            <w:r>
              <w:t xml:space="preserve">10%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raw session is valid.</w:t>
            </w:r>
          </w:p>
        </w:tc>
      </w:tr>
      <w:tr>
        <w:tc>
          <w:tcPr/>
          <w:p>
            <w:pPr>
              <w:pStyle w:val="Compact"/>
              <w:jc w:val="left"/>
            </w:pPr>
            <w:r>
              <w:t xml:space="preserve">Records Sufficient?</w:t>
            </w:r>
          </w:p>
        </w:tc>
        <w:tc>
          <w:tcPr/>
          <w:p>
            <w:pPr>
              <w:pStyle w:val="Compact"/>
              <w:jc w:val="center"/>
            </w:pPr>
            <w:r>
              <w:t xml:space="preserve">90%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records are sufficient.</w:t>
            </w:r>
          </w:p>
        </w:tc>
      </w:tr>
      <w:tr>
        <w:tc>
          <w:tcPr/>
          <w:p>
            <w:pPr>
              <w:pStyle w:val="Compact"/>
              <w:jc w:val="left"/>
            </w:pPr>
            <w:r>
              <w:t xml:space="preserve">Session Sufficient?</w:t>
            </w:r>
          </w:p>
        </w:tc>
        <w:tc>
          <w:tcPr/>
          <w:p>
            <w:pPr>
              <w:pStyle w:val="Compact"/>
              <w:jc w:val="center"/>
            </w:pPr>
            <w:r>
              <w:t xml:space="preserve">99%</w:t>
            </w:r>
          </w:p>
        </w:tc>
        <w:tc>
          <w:tcPr/>
          <w:p>
            <w:pPr>
              <w:pStyle w:val="Compact"/>
              <w:jc w:val="left"/>
            </w:pPr>
            <w:r>
              <w:t xml:space="preserve">We set sessions sufficient to 99% as</w:t>
            </w:r>
          </w:p>
        </w:tc>
      </w:tr>
      <w:tr>
        <w:tc>
          <w:tcPr/>
          <w:p>
            <w:pPr>
              <w:pStyle w:val="Compact"/>
            </w:pPr>
          </w:p>
        </w:tc>
        <w:tc>
          <w:tcPr/>
          <w:p>
            <w:pPr>
              <w:pStyle w:val="Compact"/>
            </w:pPr>
          </w:p>
        </w:tc>
        <w:tc>
          <w:tcPr/>
          <w:p>
            <w:pPr>
              <w:pStyle w:val="Compact"/>
              <w:jc w:val="left"/>
            </w:pPr>
            <w:r>
              <w:t xml:space="preserve">with the document’s assumptions, we</w:t>
            </w:r>
          </w:p>
        </w:tc>
      </w:tr>
      <w:tr>
        <w:tc>
          <w:tcPr/>
          <w:p>
            <w:pPr>
              <w:pStyle w:val="Compact"/>
            </w:pPr>
          </w:p>
        </w:tc>
        <w:tc>
          <w:tcPr/>
          <w:p>
            <w:pPr>
              <w:pStyle w:val="Compact"/>
            </w:pPr>
          </w:p>
        </w:tc>
        <w:tc>
          <w:tcPr/>
          <w:p>
            <w:pPr>
              <w:pStyle w:val="Compact"/>
              <w:jc w:val="left"/>
            </w:pPr>
            <w:r>
              <w:t xml:space="preserve">would need roughly 545 sessions to</w:t>
            </w:r>
          </w:p>
        </w:tc>
      </w:tr>
      <w:tr>
        <w:tc>
          <w:tcPr/>
          <w:p>
            <w:pPr>
              <w:pStyle w:val="Compact"/>
            </w:pPr>
          </w:p>
        </w:tc>
        <w:tc>
          <w:tcPr/>
          <w:p>
            <w:pPr>
              <w:pStyle w:val="Compact"/>
            </w:pPr>
          </w:p>
        </w:tc>
        <w:tc>
          <w:tcPr/>
          <w:p>
            <w:pPr>
              <w:pStyle w:val="Compact"/>
              <w:jc w:val="left"/>
            </w:pPr>
            <w:r>
              <w:t xml:space="preserve">have 5 final good classifiers and here</w:t>
            </w:r>
          </w:p>
        </w:tc>
      </w:tr>
      <w:tr>
        <w:tc>
          <w:tcPr/>
          <w:p>
            <w:pPr>
              <w:pStyle w:val="Compact"/>
            </w:pPr>
          </w:p>
        </w:tc>
        <w:tc>
          <w:tcPr/>
          <w:p>
            <w:pPr>
              <w:pStyle w:val="Compact"/>
            </w:pPr>
          </w:p>
        </w:tc>
        <w:tc>
          <w:tcPr/>
          <w:p>
            <w:pPr>
              <w:pStyle w:val="Compact"/>
              <w:jc w:val="left"/>
            </w:pPr>
            <w:r>
              <w:t xml:space="preserve">we already start with 500, which is</w:t>
            </w:r>
          </w:p>
        </w:tc>
      </w:tr>
      <w:tr>
        <w:tc>
          <w:tcPr/>
          <w:p>
            <w:pPr>
              <w:pStyle w:val="Compact"/>
            </w:pPr>
          </w:p>
        </w:tc>
        <w:tc>
          <w:tcPr/>
          <w:p>
            <w:pPr>
              <w:pStyle w:val="Compact"/>
            </w:pPr>
          </w:p>
        </w:tc>
        <w:tc>
          <w:tcPr/>
          <w:p>
            <w:pPr>
              <w:pStyle w:val="Compact"/>
              <w:jc w:val="left"/>
            </w:pPr>
            <w:r>
              <w:t xml:space="preserve">already lower than what we would need.</w:t>
            </w:r>
          </w:p>
        </w:tc>
      </w:tr>
      <w:tr>
        <w:tc>
          <w:tcPr/>
          <w:p>
            <w:pPr>
              <w:pStyle w:val="Compact"/>
              <w:jc w:val="left"/>
            </w:pPr>
            <w:r>
              <w:t xml:space="preserve">Unbalanced?</w:t>
            </w:r>
          </w:p>
        </w:tc>
        <w:tc>
          <w:tcPr/>
          <w:p>
            <w:pPr>
              <w:pStyle w:val="Compact"/>
              <w:jc w:val="center"/>
            </w:pPr>
            <w:r>
              <w:t xml:space="preserve">20%</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20% of the classes are balanced</w:t>
            </w:r>
          </w:p>
        </w:tc>
      </w:tr>
      <w:tr>
        <w:tc>
          <w:tcPr/>
          <w:p>
            <w:pPr>
              <w:pStyle w:val="Compact"/>
              <w:jc w:val="left"/>
            </w:pPr>
            <w:r>
              <w:t xml:space="preserve">Valid Classifier?</w:t>
            </w:r>
          </w:p>
        </w:tc>
        <w:tc>
          <w:tcPr/>
          <w:p>
            <w:pPr>
              <w:pStyle w:val="Compact"/>
              <w:jc w:val="center"/>
            </w:pPr>
            <w:r>
              <w:t xml:space="preserve">95%</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95% of the classifiers are valid</w:t>
            </w:r>
          </w:p>
        </w:tc>
      </w:tr>
    </w:tbl>
    <w:bookmarkEnd w:id="171"/>
    <w:bookmarkStart w:id="183" w:name="sec:modeling_to_be_processing"/>
    <w:p>
      <w:pPr>
        <w:pStyle w:val="Titolo2"/>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5" w:name="subsec:hand_off_level_improvements"/>
    <w:p>
      <w:pPr>
        <w:pStyle w:val="Titolo3"/>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3" name="Picture"/>
            <a:graphic>
              <a:graphicData uri="http://schemas.openxmlformats.org/drawingml/2006/picture">
                <pic:pic>
                  <pic:nvPicPr>
                    <pic:cNvPr descr="figures/TO-BE Business Diagram - Generate Learning Sets.pdf" id="174" name="Picture"/>
                    <pic:cNvPicPr>
                      <a:picLocks noChangeArrowheads="1" noChangeAspect="1"/>
                    </pic:cNvPicPr>
                  </pic:nvPicPr>
                  <pic:blipFill>
                    <a:blip r:embed="rId172"/>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w:t>
      </w:r>
      <w:r>
        <w:t xml:space="preserve"> </w:t>
      </w:r>
      <w:r>
        <w:t xml:space="preserve">can be reused in the case of unbalanced data, rather than awaiting for the</w:t>
      </w:r>
      <w:r>
        <w:t xml:space="preserve"> </w:t>
      </w:r>
      <w:r>
        <w:t xml:space="preserve">message system to respond to the issue arisen in the workflow.</w:t>
      </w:r>
    </w:p>
    <w:p>
      <w:pPr>
        <w:pStyle w:val="Corpotesto"/>
      </w:pPr>
      <w:r>
        <w:t xml:space="preserve">This cuts on necessary times to respond to this erroneous situation, as the</w:t>
      </w:r>
      <w:r>
        <w:t xml:space="preserve"> </w:t>
      </w:r>
      <w:r>
        <w:t xml:space="preserve">system can autonomously respond to the issue, rather than waiting for a human</w:t>
      </w:r>
      <w:r>
        <w:t xml:space="preserve"> </w:t>
      </w:r>
      <w:r>
        <w:t xml:space="preserve">to intervene, thus improving the system’s efficiency and re-use of data.</w:t>
      </w:r>
    </w:p>
    <w:bookmarkEnd w:id="175"/>
    <w:bookmarkStart w:id="179" w:name="subsec:service_level_improvements"/>
    <w:p>
      <w:pPr>
        <w:pStyle w:val="Titolo3"/>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7" name="Picture"/>
            <a:graphic>
              <a:graphicData uri="http://schemas.openxmlformats.org/drawingml/2006/picture">
                <pic:pic>
                  <pic:nvPicPr>
                    <pic:cNvPr descr="figures/TO-BE Business Diagram - Develop Classifier.pdf" id="178" name="Picture"/>
                    <pic:cNvPicPr>
                      <a:picLocks noChangeArrowheads="1" noChangeAspect="1"/>
                    </pic:cNvPicPr>
                  </pic:nvPicPr>
                  <pic:blipFill>
                    <a:blip r:embed="rId176"/>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79"/>
    <w:bookmarkStart w:id="182" w:name="subsec:task_level_improvements"/>
    <w:p>
      <w:pPr>
        <w:pStyle w:val="Titolo3"/>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0"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0"/>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1"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1"/>
    <w:bookmarkEnd w:id="182"/>
    <w:bookmarkEnd w:id="183"/>
    <w:bookmarkStart w:id="196" w:name="sec:to_be_simulation"/>
    <w:p>
      <w:pPr>
        <w:pStyle w:val="Titolo2"/>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5" name="Picture"/>
            <a:graphic>
              <a:graphicData uri="http://schemas.openxmlformats.org/drawingml/2006/picture">
                <pic:pic>
                  <pic:nvPicPr>
                    <pic:cNvPr descr="figures/TO-BE heatmap_counts.pdf"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8" name="Picture"/>
            <a:graphic>
              <a:graphicData uri="http://schemas.openxmlformats.org/drawingml/2006/picture">
                <pic:pic>
                  <pic:nvPicPr>
                    <pic:cNvPr descr="figures/TO-BE heatmap_durations.pdf"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1" name="Picture"/>
            <a:graphic>
              <a:graphicData uri="http://schemas.openxmlformats.org/drawingml/2006/picture">
                <pic:pic>
                  <pic:nvPicPr>
                    <pic:cNvPr descr="figures/TO-BE Simulation Results.png" id="192" name="Picture"/>
                    <pic:cNvPicPr>
                      <a:picLocks noChangeArrowheads="1" noChangeAspect="1"/>
                    </pic:cNvPicPr>
                  </pic:nvPicPr>
                  <pic:blipFill>
                    <a:blip r:embed="rId190"/>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4" name="Picture"/>
            <a:graphic>
              <a:graphicData uri="http://schemas.openxmlformats.org/drawingml/2006/picture">
                <pic:pic>
                  <pic:nvPicPr>
                    <pic:cNvPr descr="figures/TO-BE Scenario Statistics.png" id="195" name="Picture"/>
                    <pic:cNvPicPr>
                      <a:picLocks noChangeArrowheads="1" noChangeAspect="1"/>
                    </pic:cNvPicPr>
                  </pic:nvPicPr>
                  <pic:blipFill>
                    <a:blip r:embed="rId193"/>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6"/>
    <w:bookmarkEnd w:id="197"/>
    <w:bookmarkStart w:id="315"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bookmarkStart w:id="205" w:name="transaction-mining"/>
    <w:p>
      <w:pPr>
        <w:pStyle w:val="Titolo2"/>
      </w:pPr>
      <w:r>
        <w:t xml:space="preserve">Transaction mining</w:t>
      </w:r>
    </w:p>
    <w:p>
      <w:pPr>
        <w:pStyle w:val="FirstParagraph"/>
      </w:pPr>
      <w:r>
        <w:t xml:space="preserve">[</w:t>
      </w:r>
      <w:r>
        <w:rPr>
          <w:iCs/>
          <w:i/>
        </w:rPr>
        <w:t xml:space="preserve">Ettore Ricci, Paolo Palumbo</w:t>
      </w:r>
      <w:r>
        <w:t xml:space="preserve">]</w:t>
      </w:r>
    </w:p>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bookmarkEnd w:id="205"/>
    <w:bookmarkStart w:id="212" w:name="bpmn-mining"/>
    <w:p>
      <w:pPr>
        <w:pStyle w:val="Titolo2"/>
      </w:pPr>
      <w:r>
        <w:t xml:space="preserve">BPMN mining</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07" name="Picture"/>
            <a:graphic>
              <a:graphicData uri="http://schemas.openxmlformats.org/drawingml/2006/picture">
                <pic:pic>
                  <pic:nvPicPr>
                    <pic:cNvPr descr="figures/prom_mined.pdf"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10" name="Picture"/>
            <a:graphic>
              <a:graphicData uri="http://schemas.openxmlformats.org/drawingml/2006/picture">
                <pic:pic>
                  <pic:nvPicPr>
                    <pic:cNvPr descr="figures/apromore_mined.pdf"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End w:id="212"/>
    <w:bookmarkStart w:id="214" w:name="conformance-checking"/>
    <w:p>
      <w:pPr>
        <w:pStyle w:val="Titolo2"/>
      </w:pPr>
      <w:r>
        <w:t xml:space="preserve">Conformance checking</w:t>
      </w:r>
    </w:p>
    <w:p>
      <w:pPr>
        <w:pStyle w:val="FirstParagraph"/>
      </w:pPr>
      <w:r>
        <w:t xml:space="preserve">[</w:t>
      </w:r>
      <w:r>
        <w:rPr>
          <w:iCs/>
          <w:i/>
        </w:rPr>
        <w:t xml:space="preserve">Ettore Ricci, Paolo Palumbo</w:t>
      </w:r>
      <w:r>
        <w:t xml:space="preserve">]</w:t>
      </w:r>
    </w:p>
    <w:bookmarkStart w:id="213"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3"/>
    <w:bookmarkEnd w:id="214"/>
    <w:bookmarkStart w:id="314" w:name="violations"/>
    <w:p>
      <w:pPr>
        <w:pStyle w:val="Titolo2"/>
      </w:pPr>
      <w:r>
        <w:t xml:space="preserve">Violations</w:t>
      </w:r>
    </w:p>
    <w:p>
      <w:pPr>
        <w:pStyle w:val="FirstParagraph"/>
      </w:pPr>
      <w:r>
        <w:t xml:space="preserve">[</w:t>
      </w:r>
      <w:r>
        <w:rPr>
          <w:iCs/>
          <w:i/>
        </w:rPr>
        <w:t xml:space="preserve">Ettore Ricci, Paolo Palumbo</w:t>
      </w:r>
      <w:r>
        <w:t xml:space="preserve">]</w:t>
      </w:r>
    </w:p>
    <w:p>
      <w:pPr>
        <w:pStyle w:val="Corpotesto"/>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5"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5"/>
    <w:bookmarkStart w:id="216"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16"/>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18" name="Picture"/>
                  <a:graphic>
                    <a:graphicData uri="http://schemas.openxmlformats.org/drawingml/2006/picture">
                      <pic:pic>
                        <pic:nvPicPr>
                          <pic:cNvPr descr="figures/violation_case/10-apromore.png" id="219" name="Picture"/>
                          <pic:cNvPicPr>
                            <a:picLocks noChangeArrowheads="1" noChangeAspect="1"/>
                          </pic:cNvPicPr>
                        </pic:nvPicPr>
                        <pic:blipFill>
                          <a:blip r:embed="rId217"/>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21" name="Picture"/>
                  <a:graphic>
                    <a:graphicData uri="http://schemas.openxmlformats.org/drawingml/2006/picture">
                      <pic:pic>
                        <pic:nvPicPr>
                          <pic:cNvPr descr="figures/violation_case/20-apromore.png" id="222" name="Picture"/>
                          <pic:cNvPicPr>
                            <a:picLocks noChangeArrowheads="1" noChangeAspect="1"/>
                          </pic:cNvPicPr>
                        </pic:nvPicPr>
                        <pic:blipFill>
                          <a:blip r:embed="rId220"/>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24" name="Picture"/>
                  <a:graphic>
                    <a:graphicData uri="http://schemas.openxmlformats.org/drawingml/2006/picture">
                      <pic:pic>
                        <pic:nvPicPr>
                          <pic:cNvPr descr="figures/violation_case/47-apromore.png" id="225" name="Picture"/>
                          <pic:cNvPicPr>
                            <a:picLocks noChangeArrowheads="1" noChangeAspect="1"/>
                          </pic:cNvPicPr>
                        </pic:nvPicPr>
                        <pic:blipFill>
                          <a:blip r:embed="rId223"/>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27" name="Picture"/>
                  <a:graphic>
                    <a:graphicData uri="http://schemas.openxmlformats.org/drawingml/2006/picture">
                      <pic:pic>
                        <pic:nvPicPr>
                          <pic:cNvPr descr="figures/violation_case/53-apromore.png" id="228" name="Picture"/>
                          <pic:cNvPicPr>
                            <a:picLocks noChangeArrowheads="1" noChangeAspect="1"/>
                          </pic:cNvPicPr>
                        </pic:nvPicPr>
                        <pic:blipFill>
                          <a:blip r:embed="rId226"/>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30" name="Picture"/>
                  <a:graphic>
                    <a:graphicData uri="http://schemas.openxmlformats.org/drawingml/2006/picture">
                      <pic:pic>
                        <pic:nvPicPr>
                          <pic:cNvPr descr="figures/violation_case/63-apromore.png" id="231" name="Picture"/>
                          <pic:cNvPicPr>
                            <a:picLocks noChangeArrowheads="1" noChangeAspect="1"/>
                          </pic:cNvPicPr>
                        </pic:nvPicPr>
                        <pic:blipFill>
                          <a:blip r:embed="rId229"/>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33" name="Picture"/>
                  <a:graphic>
                    <a:graphicData uri="http://schemas.openxmlformats.org/drawingml/2006/picture">
                      <pic:pic>
                        <pic:nvPicPr>
                          <pic:cNvPr descr="figures/violation_case/88-apromore.png" id="234" name="Picture"/>
                          <pic:cNvPicPr>
                            <a:picLocks noChangeArrowheads="1" noChangeAspect="1"/>
                          </pic:cNvPicPr>
                        </pic:nvPicPr>
                        <pic:blipFill>
                          <a:blip r:embed="rId232"/>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36" name="Picture"/>
                  <a:graphic>
                    <a:graphicData uri="http://schemas.openxmlformats.org/drawingml/2006/picture">
                      <pic:pic>
                        <pic:nvPicPr>
                          <pic:cNvPr descr="figures/violation_case/6-apromore.png" id="237" name="Picture"/>
                          <pic:cNvPicPr>
                            <a:picLocks noChangeArrowheads="1" noChangeAspect="1"/>
                          </pic:cNvPicPr>
                        </pic:nvPicPr>
                        <pic:blipFill>
                          <a:blip r:embed="rId235"/>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39" name="Picture"/>
                  <a:graphic>
                    <a:graphicData uri="http://schemas.openxmlformats.org/drawingml/2006/picture">
                      <pic:pic>
                        <pic:nvPicPr>
                          <pic:cNvPr descr="figures/violation_case/72-apromore.png" id="240" name="Picture"/>
                          <pic:cNvPicPr>
                            <a:picLocks noChangeArrowheads="1" noChangeAspect="1"/>
                          </pic:cNvPicPr>
                        </pic:nvPicPr>
                        <pic:blipFill>
                          <a:blip r:embed="rId238"/>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42" name="Picture"/>
                  <a:graphic>
                    <a:graphicData uri="http://schemas.openxmlformats.org/drawingml/2006/picture">
                      <pic:pic>
                        <pic:nvPicPr>
                          <pic:cNvPr descr="figures/violation_case/81-apromore.png" id="243" name="Picture"/>
                          <pic:cNvPicPr>
                            <a:picLocks noChangeArrowheads="1" noChangeAspect="1"/>
                          </pic:cNvPicPr>
                        </pic:nvPicPr>
                        <pic:blipFill>
                          <a:blip r:embed="rId241"/>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45" name="Picture"/>
                  <a:graphic>
                    <a:graphicData uri="http://schemas.openxmlformats.org/drawingml/2006/picture">
                      <pic:pic>
                        <pic:nvPicPr>
                          <pic:cNvPr descr="figures/violation_case/10-prom.png" id="246" name="Picture"/>
                          <pic:cNvPicPr>
                            <a:picLocks noChangeArrowheads="1" noChangeAspect="1"/>
                          </pic:cNvPicPr>
                        </pic:nvPicPr>
                        <pic:blipFill>
                          <a:blip r:embed="rId244"/>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48" name="Picture"/>
                  <a:graphic>
                    <a:graphicData uri="http://schemas.openxmlformats.org/drawingml/2006/picture">
                      <pic:pic>
                        <pic:nvPicPr>
                          <pic:cNvPr descr="figures/violation_case/20-prom.png" id="249" name="Picture"/>
                          <pic:cNvPicPr>
                            <a:picLocks noChangeArrowheads="1" noChangeAspect="1"/>
                          </pic:cNvPicPr>
                        </pic:nvPicPr>
                        <pic:blipFill>
                          <a:blip r:embed="rId247"/>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51" name="Picture"/>
                  <a:graphic>
                    <a:graphicData uri="http://schemas.openxmlformats.org/drawingml/2006/picture">
                      <pic:pic>
                        <pic:nvPicPr>
                          <pic:cNvPr descr="figures/violation_case/47-prom.png" id="252" name="Picture"/>
                          <pic:cNvPicPr>
                            <a:picLocks noChangeArrowheads="1" noChangeAspect="1"/>
                          </pic:cNvPicPr>
                        </pic:nvPicPr>
                        <pic:blipFill>
                          <a:blip r:embed="rId250"/>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54" name="Picture"/>
                  <a:graphic>
                    <a:graphicData uri="http://schemas.openxmlformats.org/drawingml/2006/picture">
                      <pic:pic>
                        <pic:nvPicPr>
                          <pic:cNvPr descr="figures/violation_case/53-prom.png" id="255" name="Picture"/>
                          <pic:cNvPicPr>
                            <a:picLocks noChangeArrowheads="1" noChangeAspect="1"/>
                          </pic:cNvPicPr>
                        </pic:nvPicPr>
                        <pic:blipFill>
                          <a:blip r:embed="rId253"/>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57" name="Picture"/>
                  <a:graphic>
                    <a:graphicData uri="http://schemas.openxmlformats.org/drawingml/2006/picture">
                      <pic:pic>
                        <pic:nvPicPr>
                          <pic:cNvPr descr="figures/violation_case/63-prom.png" id="258" name="Picture"/>
                          <pic:cNvPicPr>
                            <a:picLocks noChangeArrowheads="1" noChangeAspect="1"/>
                          </pic:cNvPicPr>
                        </pic:nvPicPr>
                        <pic:blipFill>
                          <a:blip r:embed="rId256"/>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60" name="Picture"/>
                  <a:graphic>
                    <a:graphicData uri="http://schemas.openxmlformats.org/drawingml/2006/picture">
                      <pic:pic>
                        <pic:nvPicPr>
                          <pic:cNvPr descr="figures/violation_case/88-prom.png" id="261" name="Picture"/>
                          <pic:cNvPicPr>
                            <a:picLocks noChangeArrowheads="1" noChangeAspect="1"/>
                          </pic:cNvPicPr>
                        </pic:nvPicPr>
                        <pic:blipFill>
                          <a:blip r:embed="rId259"/>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63" name="Picture"/>
                  <a:graphic>
                    <a:graphicData uri="http://schemas.openxmlformats.org/drawingml/2006/picture">
                      <pic:pic>
                        <pic:nvPicPr>
                          <pic:cNvPr descr="figures/violation_case/6-prom.png" id="264" name="Picture"/>
                          <pic:cNvPicPr>
                            <a:picLocks noChangeArrowheads="1" noChangeAspect="1"/>
                          </pic:cNvPicPr>
                        </pic:nvPicPr>
                        <pic:blipFill>
                          <a:blip r:embed="rId262"/>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66" name="Picture"/>
                  <a:graphic>
                    <a:graphicData uri="http://schemas.openxmlformats.org/drawingml/2006/picture">
                      <pic:pic>
                        <pic:nvPicPr>
                          <pic:cNvPr descr="figures/violation_case/72-prom.png" id="267" name="Picture"/>
                          <pic:cNvPicPr>
                            <a:picLocks noChangeArrowheads="1" noChangeAspect="1"/>
                          </pic:cNvPicPr>
                        </pic:nvPicPr>
                        <pic:blipFill>
                          <a:blip r:embed="rId265"/>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69" name="Picture"/>
                  <a:graphic>
                    <a:graphicData uri="http://schemas.openxmlformats.org/drawingml/2006/picture">
                      <pic:pic>
                        <pic:nvPicPr>
                          <pic:cNvPr descr="figures/violation_case/81-prom.png" id="270" name="Picture"/>
                          <pic:cNvPicPr>
                            <a:picLocks noChangeArrowheads="1" noChangeAspect="1"/>
                          </pic:cNvPicPr>
                        </pic:nvPicPr>
                        <pic:blipFill>
                          <a:blip r:embed="rId268"/>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bookmarkStart w:id="277" w:name="transaction-mining-with-violations"/>
    <w:p>
      <w:pPr>
        <w:pStyle w:val="Titolo3"/>
      </w:pPr>
      <w:r>
        <w:t xml:space="preserve">Transaction mining with violations</w:t>
      </w:r>
    </w:p>
    <w:p>
      <w:pPr>
        <w:pStyle w:val="FirstParagraph"/>
      </w:pPr>
      <w:r>
        <w:t xml:space="preserve">[</w:t>
      </w:r>
      <w:r>
        <w:rPr>
          <w:iCs/>
          <w:i/>
        </w:rPr>
        <w:t xml:space="preserve">Ettore Ricci, Paolo Palumbo</w:t>
      </w:r>
      <w:r>
        <w:t xml:space="preserve">]</w:t>
      </w:r>
    </w:p>
    <w:p>
      <w:pPr>
        <w:pStyle w:val="Corpotesto"/>
      </w:pPr>
      <w:r>
        <w:t xml:space="preserve">Mining the logs with the violations included, we get these results:</w:t>
      </w:r>
    </w:p>
    <w:p>
      <w:pPr>
        <w:pStyle w:val="CaptionedFigure"/>
      </w:pPr>
      <w:r>
        <w:drawing>
          <wp:inline>
            <wp:extent cx="6324600" cy="7599325"/>
            <wp:effectExtent b="0" l="0" r="0" t="0"/>
            <wp:docPr descr="" title="" id="272" name="Picture"/>
            <a:graphic>
              <a:graphicData uri="http://schemas.openxmlformats.org/drawingml/2006/picture">
                <pic:pic>
                  <pic:nvPicPr>
                    <pic:cNvPr descr="figures/disco_violations_map.pdf" id="273" name="Picture"/>
                    <pic:cNvPicPr>
                      <a:picLocks noChangeArrowheads="1" noChangeAspect="1"/>
                    </pic:cNvPicPr>
                  </pic:nvPicPr>
                  <pic:blipFill>
                    <a:blip r:embed="rId271"/>
                    <a:stretch>
                      <a:fillRect/>
                    </a:stretch>
                  </pic:blipFill>
                  <pic:spPr bwMode="auto">
                    <a:xfrm>
                      <a:off x="0" y="0"/>
                      <a:ext cx="6324600" cy="7599325"/>
                    </a:xfrm>
                    <a:prstGeom prst="rect">
                      <a:avLst/>
                    </a:prstGeom>
                    <a:noFill/>
                    <a:ln w="9525">
                      <a:noFill/>
                      <a:headEnd/>
                      <a:tailEnd/>
                    </a:ln>
                  </pic:spPr>
                </pic:pic>
              </a:graphicData>
            </a:graphic>
          </wp:inline>
        </w:drawing>
      </w:r>
    </w:p>
    <w:p>
      <w:pPr>
        <w:pStyle w:val="ImageCaption"/>
      </w:pPr>
      <w:r>
        <w:t xml:space="preserve">Disco transition map mined with violations</w:t>
      </w:r>
    </w:p>
    <w:p>
      <w:pPr>
        <w:pStyle w:val="CaptionedFigure"/>
      </w:pPr>
      <w:r>
        <w:drawing>
          <wp:inline>
            <wp:extent cx="6324600" cy="1684554"/>
            <wp:effectExtent b="0" l="0" r="0" t="0"/>
            <wp:docPr descr="" title="" id="275" name="Picture"/>
            <a:graphic>
              <a:graphicData uri="http://schemas.openxmlformats.org/drawingml/2006/picture">
                <pic:pic>
                  <pic:nvPicPr>
                    <pic:cNvPr descr="figures/apromore_violations_map.pdf" id="276" name="Picture"/>
                    <pic:cNvPicPr>
                      <a:picLocks noChangeArrowheads="1" noChangeAspect="1"/>
                    </pic:cNvPicPr>
                  </pic:nvPicPr>
                  <pic:blipFill>
                    <a:blip r:embed="rId274"/>
                    <a:stretch>
                      <a:fillRect/>
                    </a:stretch>
                  </pic:blipFill>
                  <pic:spPr bwMode="auto">
                    <a:xfrm>
                      <a:off x="0" y="0"/>
                      <a:ext cx="6324600" cy="1684554"/>
                    </a:xfrm>
                    <a:prstGeom prst="rect">
                      <a:avLst/>
                    </a:prstGeom>
                    <a:noFill/>
                    <a:ln w="9525">
                      <a:noFill/>
                      <a:headEnd/>
                      <a:tailEnd/>
                    </a:ln>
                  </pic:spPr>
                </pic:pic>
              </a:graphicData>
            </a:graphic>
          </wp:inline>
        </w:drawing>
      </w:r>
    </w:p>
    <w:p>
      <w:pPr>
        <w:pStyle w:val="ImageCaption"/>
      </w:pPr>
      <w:r>
        <w:t xml:space="preserve">Apromore transition map mined with violations</w:t>
      </w:r>
    </w:p>
    <w:bookmarkEnd w:id="277"/>
    <w:bookmarkStart w:id="284" w:name="bpmn-mining-with-violations"/>
    <w:p>
      <w:pPr>
        <w:pStyle w:val="Titolo3"/>
      </w:pPr>
      <w:r>
        <w:t xml:space="preserve">BPMN mining with violations</w:t>
      </w:r>
    </w:p>
    <w:p>
      <w:pPr>
        <w:pStyle w:val="FirstParagraph"/>
      </w:pPr>
      <w:r>
        <w:t xml:space="preserve">[</w:t>
      </w:r>
      <w:r>
        <w:rPr>
          <w:iCs/>
          <w:i/>
        </w:rPr>
        <w:t xml:space="preserve">Ettore Ricci, Paolo Palumbo</w:t>
      </w:r>
      <w:r>
        <w:t xml:space="preserve">]</w:t>
      </w:r>
    </w:p>
    <w:p>
      <w:pPr>
        <w:pStyle w:val="CaptionedFigure"/>
      </w:pPr>
      <w:r>
        <w:drawing>
          <wp:inline>
            <wp:extent cx="6324600" cy="916999"/>
            <wp:effectExtent b="0" l="0" r="0" t="0"/>
            <wp:docPr descr="" title="" id="279" name="Picture"/>
            <a:graphic>
              <a:graphicData uri="http://schemas.openxmlformats.org/drawingml/2006/picture">
                <pic:pic>
                  <pic:nvPicPr>
                    <pic:cNvPr descr="figures/prom_violations_mined.pdf" id="280" name="Picture"/>
                    <pic:cNvPicPr>
                      <a:picLocks noChangeArrowheads="1" noChangeAspect="1"/>
                    </pic:cNvPicPr>
                  </pic:nvPicPr>
                  <pic:blipFill>
                    <a:blip r:embed="rId278"/>
                    <a:stretch>
                      <a:fillRect/>
                    </a:stretch>
                  </pic:blipFill>
                  <pic:spPr bwMode="auto">
                    <a:xfrm>
                      <a:off x="0" y="0"/>
                      <a:ext cx="6324600" cy="916999"/>
                    </a:xfrm>
                    <a:prstGeom prst="rect">
                      <a:avLst/>
                    </a:prstGeom>
                    <a:noFill/>
                    <a:ln w="9525">
                      <a:noFill/>
                      <a:headEnd/>
                      <a:tailEnd/>
                    </a:ln>
                  </pic:spPr>
                </pic:pic>
              </a:graphicData>
            </a:graphic>
          </wp:inline>
        </w:drawing>
      </w:r>
    </w:p>
    <w:p>
      <w:pPr>
        <w:pStyle w:val="ImageCaption"/>
      </w:pPr>
      <w:r>
        <w:t xml:space="preserve">ProM mined BPMN model with violations</w:t>
      </w:r>
    </w:p>
    <w:p>
      <w:pPr>
        <w:pStyle w:val="Corpotesto"/>
      </w:pPr>
      <w:r>
        <w:t xml:space="preserve">As we can see, the BPMN model mined from ProM with the violations included</w:t>
      </w:r>
      <w:r>
        <w:t xml:space="preserve"> </w:t>
      </w:r>
      <w:r>
        <w:t xml:space="preserve">does not change at all from the one without the violations.</w:t>
      </w:r>
    </w:p>
    <w:p>
      <w:pPr>
        <w:pStyle w:val="CaptionedFigure"/>
      </w:pPr>
      <w:r>
        <w:drawing>
          <wp:inline>
            <wp:extent cx="6324600" cy="1050359"/>
            <wp:effectExtent b="0" l="0" r="0" t="0"/>
            <wp:docPr descr="" title="" id="282" name="Picture"/>
            <a:graphic>
              <a:graphicData uri="http://schemas.openxmlformats.org/drawingml/2006/picture">
                <pic:pic>
                  <pic:nvPicPr>
                    <pic:cNvPr descr="figures/apromore_violations_mined.pdf" id="283" name="Picture"/>
                    <pic:cNvPicPr>
                      <a:picLocks noChangeArrowheads="1" noChangeAspect="1"/>
                    </pic:cNvPicPr>
                  </pic:nvPicPr>
                  <pic:blipFill>
                    <a:blip r:embed="rId281"/>
                    <a:stretch>
                      <a:fillRect/>
                    </a:stretch>
                  </pic:blipFill>
                  <pic:spPr bwMode="auto">
                    <a:xfrm>
                      <a:off x="0" y="0"/>
                      <a:ext cx="6324600" cy="1050359"/>
                    </a:xfrm>
                    <a:prstGeom prst="rect">
                      <a:avLst/>
                    </a:prstGeom>
                    <a:noFill/>
                    <a:ln w="9525">
                      <a:noFill/>
                      <a:headEnd/>
                      <a:tailEnd/>
                    </a:ln>
                  </pic:spPr>
                </pic:pic>
              </a:graphicData>
            </a:graphic>
          </wp:inline>
        </w:drawing>
      </w:r>
    </w:p>
    <w:p>
      <w:pPr>
        <w:pStyle w:val="ImageCaption"/>
      </w:pPr>
      <w:r>
        <w:t xml:space="preserve">Apromore mined BPMN model with violations</w:t>
      </w:r>
    </w:p>
    <w:p>
      <w:pPr>
        <w:pStyle w:val="Corpotesto"/>
      </w:pPr>
      <w:r>
        <w:t xml:space="preserve">On the other hand, the BPMN model mined from Apromore with the violations</w:t>
      </w:r>
      <w:r>
        <w:t xml:space="preserve"> </w:t>
      </w:r>
      <w:r>
        <w:t xml:space="preserve">included changes according to the violations, ultimately having a higher</w:t>
      </w:r>
      <w:r>
        <w:t xml:space="preserve"> </w:t>
      </w:r>
      <w:r>
        <w:t xml:space="preserve">fitness.</w:t>
      </w:r>
    </w:p>
    <w:bookmarkEnd w:id="284"/>
    <w:bookmarkStart w:id="313" w:name="conformance-checking-with-violations"/>
    <w:p>
      <w:pPr>
        <w:pStyle w:val="Titolo3"/>
      </w:pPr>
      <w:r>
        <w:t xml:space="preserve">Conformance checking with violations</w:t>
      </w:r>
    </w:p>
    <w:p>
      <w:pPr>
        <w:pStyle w:val="FirstParagraph"/>
      </w:pPr>
      <w:r>
        <w:t xml:space="preserve">[</w:t>
      </w:r>
      <w:r>
        <w:rPr>
          <w:iCs/>
          <w:i/>
        </w:rPr>
        <w:t xml:space="preserve">Ettore Ricci, Paolo Palumbo</w:t>
      </w:r>
      <w:r>
        <w:t xml:space="preserve">]</w:t>
      </w:r>
    </w:p>
    <w:bookmarkStart w:id="285" w:name="tab:process_mining_comparison_violations"/>
    <w:p>
      <w:pPr>
        <w:pStyle w:val="TableCaption"/>
      </w:pPr>
      <w:r>
        <w:t xml:space="preserve">Comparison of the process mining tools with violations</w:t>
      </w:r>
    </w:p>
    <w:tbl>
      <w:tblPr>
        <w:tblStyle w:val="Table"/>
        <w:tblW w:type="auto" w:w="0"/>
        <w:tblLayout w:type="autofit"/>
        <w:tblLook w:firstRow="1" w:lastRow="0" w:firstColumn="0" w:lastColumn="0" w:noHBand="0" w:noVBand="0" w:val="0020"/>
        <w:jc w:val="start"/>
        <w:tblCaption w:val="Comparison of the process mining tools with violation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1</w:t>
            </w:r>
          </w:p>
        </w:tc>
        <w:tc>
          <w:tcPr/>
          <w:p>
            <w:pPr>
              <w:pStyle w:val="Compact"/>
              <w:jc w:val="left"/>
            </w:pPr>
            <w:r>
              <w:t xml:space="preserve">0.9780</w:t>
            </w:r>
          </w:p>
        </w:tc>
        <w:tc>
          <w:tcPr/>
          <w:p>
            <w:pPr>
              <w:pStyle w:val="Compact"/>
              <w:jc w:val="left"/>
            </w:pPr>
            <w:r>
              <w:t xml:space="preserve">0.6742</w:t>
            </w:r>
          </w:p>
        </w:tc>
        <w:tc>
          <w:tcPr/>
          <w:p>
            <w:pPr>
              <w:pStyle w:val="Compact"/>
              <w:jc w:val="left"/>
            </w:pPr>
            <w:r>
              <w:t xml:space="preserve">69</w:t>
            </w:r>
          </w:p>
        </w:tc>
      </w:tr>
      <w:tr>
        <w:tc>
          <w:tcPr/>
          <w:p>
            <w:pPr>
              <w:pStyle w:val="Compact"/>
              <w:jc w:val="right"/>
            </w:pPr>
            <w:r>
              <w:t xml:space="preserve">ProM</w:t>
            </w:r>
          </w:p>
        </w:tc>
        <w:tc>
          <w:tcPr/>
          <w:p>
            <w:pPr>
              <w:pStyle w:val="Compact"/>
              <w:jc w:val="left"/>
            </w:pPr>
            <w:r>
              <w:t xml:space="preserve">0.7256</w:t>
            </w:r>
          </w:p>
        </w:tc>
        <w:tc>
          <w:tcPr/>
          <w:p>
            <w:pPr>
              <w:pStyle w:val="Compact"/>
              <w:jc w:val="left"/>
            </w:pPr>
            <w:r>
              <w:t xml:space="preserve">0.9909</w:t>
            </w:r>
          </w:p>
        </w:tc>
        <w:tc>
          <w:tcPr/>
          <w:p>
            <w:pPr>
              <w:pStyle w:val="Compact"/>
              <w:jc w:val="left"/>
            </w:pPr>
            <w:r>
              <w:t xml:space="preserve">0.8941</w:t>
            </w:r>
          </w:p>
        </w:tc>
        <w:tc>
          <w:tcPr/>
          <w:p>
            <w:pPr>
              <w:pStyle w:val="Compact"/>
              <w:jc w:val="left"/>
            </w:pPr>
            <w:r>
              <w:t xml:space="preserve">39</w:t>
            </w:r>
          </w:p>
        </w:tc>
      </w:tr>
    </w:tbl>
    <w:bookmarkEnd w:id="285"/>
    <w:p>
      <w:pPr>
        <w:pStyle w:val="Corpotesto"/>
      </w:pPr>
      <w:r>
        <w:t xml:space="preserve">As expected, the fitness of the ProM mined model is the same as the one calculated</w:t>
      </w:r>
      <w:r>
        <w:t xml:space="preserve"> </w:t>
      </w:r>
      <w:r>
        <w:t xml:space="preserve">with the same log, on the old model. Because the ProM model is much</w:t>
      </w:r>
      <w:r>
        <w:t xml:space="preserve"> </w:t>
      </w:r>
      <w:r>
        <w:t xml:space="preserve">simpler than the Apromore one, its Generalization and Precision are higher while</w:t>
      </w:r>
      <w:r>
        <w:t xml:space="preserve"> </w:t>
      </w:r>
      <w:r>
        <w:t xml:space="preserve">the Simplicity is lower. The Apromore model got more complex because of</w:t>
      </w:r>
      <w:r>
        <w:t xml:space="preserve"> </w:t>
      </w:r>
      <w:r>
        <w:t xml:space="preserve">the violations, making its Generalization and Precision lower than</w:t>
      </w:r>
      <w:r>
        <w:t xml:space="preserve"> </w:t>
      </w:r>
      <w:r>
        <w:t xml:space="preserve">the old model, also the Simplicity is a bit higher.</w:t>
      </w:r>
      <w:r>
        <w:t xml:space="preserve"> </w:t>
      </w:r>
      <w:r>
        <w:t xml:space="preserve">The Apromore model, however, has a perfect fitness, because it is able to</w:t>
      </w:r>
      <w:r>
        <w:t xml:space="preserve"> </w:t>
      </w:r>
      <w:r>
        <w:t xml:space="preserve">capture all the possible paths of the workflow, even with the violations.</w:t>
      </w:r>
    </w:p>
    <w:p>
      <w:pPr>
        <w:pStyle w:val="Corpotesto"/>
      </w:pPr>
      <w:r>
        <w:t xml:space="preserve">Because the ProM model did not change, we won’t include its cases as</w:t>
      </w:r>
      <w:r>
        <w:t xml:space="preserve"> </w:t>
      </w:r>
      <w:r>
        <w:t xml:space="preserve">they are the same as the ones from the old model.</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2108034" cy="160746"/>
                  <wp:effectExtent b="0" l="0" r="0" t="0"/>
                  <wp:docPr descr="image" title="" id="287" name="Picture"/>
                  <a:graphic>
                    <a:graphicData uri="http://schemas.openxmlformats.org/drawingml/2006/picture">
                      <pic:pic>
                        <pic:nvPicPr>
                          <pic:cNvPr descr="figures/violation_case/10-apromore-new.png" id="288" name="Picture"/>
                          <pic:cNvPicPr>
                            <a:picLocks noChangeArrowheads="1" noChangeAspect="1"/>
                          </pic:cNvPicPr>
                        </pic:nvPicPr>
                        <pic:blipFill>
                          <a:blip r:embed="rId286"/>
                          <a:stretch>
                            <a:fillRect/>
                          </a:stretch>
                        </pic:blipFill>
                        <pic:spPr bwMode="auto">
                          <a:xfrm>
                            <a:off x="0" y="0"/>
                            <a:ext cx="2108034" cy="160746"/>
                          </a:xfrm>
                          <a:prstGeom prst="rect">
                            <a:avLst/>
                          </a:prstGeom>
                          <a:noFill/>
                          <a:ln w="9525">
                            <a:noFill/>
                            <a:headEnd/>
                            <a:tailEnd/>
                          </a:ln>
                        </pic:spPr>
                      </pic:pic>
                    </a:graphicData>
                  </a:graphic>
                </wp:inline>
              </w:drawing>
            </w:r>
            <w:r>
              <w:t xml:space="preserve"> </w:t>
            </w:r>
            <w:r>
              <w:drawing>
                <wp:inline>
                  <wp:extent cx="2108034" cy="160531"/>
                  <wp:effectExtent b="0" l="0" r="0" t="0"/>
                  <wp:docPr descr="image" title="" id="290" name="Picture"/>
                  <a:graphic>
                    <a:graphicData uri="http://schemas.openxmlformats.org/drawingml/2006/picture">
                      <pic:pic>
                        <pic:nvPicPr>
                          <pic:cNvPr descr="figures/violation_case/20-apromore-new.png" id="291" name="Picture"/>
                          <pic:cNvPicPr>
                            <a:picLocks noChangeArrowheads="1" noChangeAspect="1"/>
                          </pic:cNvPicPr>
                        </pic:nvPicPr>
                        <pic:blipFill>
                          <a:blip r:embed="rId289"/>
                          <a:stretch>
                            <a:fillRect/>
                          </a:stretch>
                        </pic:blipFill>
                        <pic:spPr bwMode="auto">
                          <a:xfrm>
                            <a:off x="0" y="0"/>
                            <a:ext cx="2108034" cy="160531"/>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3" name="Picture"/>
                  <a:graphic>
                    <a:graphicData uri="http://schemas.openxmlformats.org/drawingml/2006/picture">
                      <pic:pic>
                        <pic:nvPicPr>
                          <pic:cNvPr descr="figures/violation_case/47-apromore-new.png" id="294" name="Picture"/>
                          <pic:cNvPicPr>
                            <a:picLocks noChangeArrowheads="1" noChangeAspect="1"/>
                          </pic:cNvPicPr>
                        </pic:nvPicPr>
                        <pic:blipFill>
                          <a:blip r:embed="rId292"/>
                          <a:stretch>
                            <a:fillRect/>
                          </a:stretch>
                        </pic:blipFill>
                        <pic:spPr bwMode="auto">
                          <a:xfrm>
                            <a:off x="0" y="0"/>
                            <a:ext cx="2108034" cy="160638"/>
                          </a:xfrm>
                          <a:prstGeom prst="rect">
                            <a:avLst/>
                          </a:prstGeom>
                          <a:noFill/>
                          <a:ln w="9525">
                            <a:noFill/>
                            <a:headEnd/>
                            <a:tailEnd/>
                          </a:ln>
                        </pic:spPr>
                      </pic:pic>
                    </a:graphicData>
                  </a:graphic>
                </wp:inline>
              </w:drawing>
            </w:r>
          </w:p>
        </w:tc>
        <w:tc>
          <w:tcPr/>
          <w:p>
            <w:pPr>
              <w:jc w:val="center"/>
            </w:pPr>
            <w:r>
              <w:drawing>
                <wp:inline>
                  <wp:extent cx="2108034" cy="162048"/>
                  <wp:effectExtent b="0" l="0" r="0" t="0"/>
                  <wp:docPr descr="image" title="" id="296" name="Picture"/>
                  <a:graphic>
                    <a:graphicData uri="http://schemas.openxmlformats.org/drawingml/2006/picture">
                      <pic:pic>
                        <pic:nvPicPr>
                          <pic:cNvPr descr="figures/violation_case/53-apromore-new.png" id="297" name="Picture"/>
                          <pic:cNvPicPr>
                            <a:picLocks noChangeArrowheads="1" noChangeAspect="1"/>
                          </pic:cNvPicPr>
                        </pic:nvPicPr>
                        <pic:blipFill>
                          <a:blip r:embed="rId295"/>
                          <a:stretch>
                            <a:fillRect/>
                          </a:stretch>
                        </pic:blipFill>
                        <pic:spPr bwMode="auto">
                          <a:xfrm>
                            <a:off x="0" y="0"/>
                            <a:ext cx="2108034" cy="162048"/>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9" name="Picture"/>
                  <a:graphic>
                    <a:graphicData uri="http://schemas.openxmlformats.org/drawingml/2006/picture">
                      <pic:pic>
                        <pic:nvPicPr>
                          <pic:cNvPr descr="figures/violation_case/63-apromore-new.png" id="300" name="Picture"/>
                          <pic:cNvPicPr>
                            <a:picLocks noChangeArrowheads="1" noChangeAspect="1"/>
                          </pic:cNvPicPr>
                        </pic:nvPicPr>
                        <pic:blipFill>
                          <a:blip r:embed="rId298"/>
                          <a:stretch>
                            <a:fillRect/>
                          </a:stretch>
                        </pic:blipFill>
                        <pic:spPr bwMode="auto">
                          <a:xfrm>
                            <a:off x="0" y="0"/>
                            <a:ext cx="2108034" cy="160638"/>
                          </a:xfrm>
                          <a:prstGeom prst="rect">
                            <a:avLst/>
                          </a:prstGeom>
                          <a:noFill/>
                          <a:ln w="9525">
                            <a:noFill/>
                            <a:headEnd/>
                            <a:tailEnd/>
                          </a:ln>
                        </pic:spPr>
                      </pic:pic>
                    </a:graphicData>
                  </a:graphic>
                </wp:inline>
              </w:drawing>
            </w:r>
            <w:r>
              <w:t xml:space="preserve"> </w:t>
            </w:r>
            <w:r>
              <w:drawing>
                <wp:inline>
                  <wp:extent cx="2108034" cy="161939"/>
                  <wp:effectExtent b="0" l="0" r="0" t="0"/>
                  <wp:docPr descr="image" title="" id="302" name="Picture"/>
                  <a:graphic>
                    <a:graphicData uri="http://schemas.openxmlformats.org/drawingml/2006/picture">
                      <pic:pic>
                        <pic:nvPicPr>
                          <pic:cNvPr descr="figures/violation_case/88-apromore-new.png" id="303" name="Picture"/>
                          <pic:cNvPicPr>
                            <a:picLocks noChangeArrowheads="1" noChangeAspect="1"/>
                          </pic:cNvPicPr>
                        </pic:nvPicPr>
                        <pic:blipFill>
                          <a:blip r:embed="rId301"/>
                          <a:stretch>
                            <a:fillRect/>
                          </a:stretch>
                        </pic:blipFill>
                        <pic:spPr bwMode="auto">
                          <a:xfrm>
                            <a:off x="0" y="0"/>
                            <a:ext cx="2108034" cy="161939"/>
                          </a:xfrm>
                          <a:prstGeom prst="rect">
                            <a:avLst/>
                          </a:prstGeom>
                          <a:noFill/>
                          <a:ln w="9525">
                            <a:noFill/>
                            <a:headEnd/>
                            <a:tailEnd/>
                          </a:ln>
                        </pic:spPr>
                      </pic:pic>
                    </a:graphicData>
                  </a:graphic>
                </wp:inline>
              </w:drawing>
            </w:r>
          </w:p>
        </w:tc>
        <w:tc>
          <w:tcPr/>
          <w:p>
            <w:pPr>
              <w:jc w:val="center"/>
            </w:pPr>
            <w:r>
              <w:drawing>
                <wp:inline>
                  <wp:extent cx="2108034" cy="161939"/>
                  <wp:effectExtent b="0" l="0" r="0" t="0"/>
                  <wp:docPr descr="image" title="" id="305" name="Picture"/>
                  <a:graphic>
                    <a:graphicData uri="http://schemas.openxmlformats.org/drawingml/2006/picture">
                      <pic:pic>
                        <pic:nvPicPr>
                          <pic:cNvPr descr="figures/violation_case/6-apromore-new.png" id="306" name="Picture"/>
                          <pic:cNvPicPr>
                            <a:picLocks noChangeArrowheads="1" noChangeAspect="1"/>
                          </pic:cNvPicPr>
                        </pic:nvPicPr>
                        <pic:blipFill>
                          <a:blip r:embed="rId304"/>
                          <a:stretch>
                            <a:fillRect/>
                          </a:stretch>
                        </pic:blipFill>
                        <pic:spPr bwMode="auto">
                          <a:xfrm>
                            <a:off x="0" y="0"/>
                            <a:ext cx="2108034" cy="161939"/>
                          </a:xfrm>
                          <a:prstGeom prst="rect">
                            <a:avLst/>
                          </a:prstGeom>
                          <a:noFill/>
                          <a:ln w="9525">
                            <a:noFill/>
                            <a:headEnd/>
                            <a:tailEnd/>
                          </a:ln>
                        </pic:spPr>
                      </pic:pic>
                    </a:graphicData>
                  </a:graphic>
                </wp:inline>
              </w:drawing>
            </w:r>
            <w:r>
              <w:t xml:space="preserve"> </w:t>
            </w:r>
            <w:r>
              <w:drawing>
                <wp:inline>
                  <wp:extent cx="2108034" cy="159229"/>
                  <wp:effectExtent b="0" l="0" r="0" t="0"/>
                  <wp:docPr descr="image" title="" id="308" name="Picture"/>
                  <a:graphic>
                    <a:graphicData uri="http://schemas.openxmlformats.org/drawingml/2006/picture">
                      <pic:pic>
                        <pic:nvPicPr>
                          <pic:cNvPr descr="figures/violation_case/72-apromore-new.png" id="309" name="Picture"/>
                          <pic:cNvPicPr>
                            <a:picLocks noChangeArrowheads="1" noChangeAspect="1"/>
                          </pic:cNvPicPr>
                        </pic:nvPicPr>
                        <pic:blipFill>
                          <a:blip r:embed="rId307"/>
                          <a:stretch>
                            <a:fillRect/>
                          </a:stretch>
                        </pic:blipFill>
                        <pic:spPr bwMode="auto">
                          <a:xfrm>
                            <a:off x="0" y="0"/>
                            <a:ext cx="2108034" cy="159229"/>
                          </a:xfrm>
                          <a:prstGeom prst="rect">
                            <a:avLst/>
                          </a:prstGeom>
                          <a:noFill/>
                          <a:ln w="9525">
                            <a:noFill/>
                            <a:headEnd/>
                            <a:tailEnd/>
                          </a:ln>
                        </pic:spPr>
                      </pic:pic>
                    </a:graphicData>
                  </a:graphic>
                </wp:inline>
              </w:drawing>
            </w:r>
            <w:r>
              <w:t xml:space="preserve"> </w:t>
            </w:r>
            <w:r>
              <w:drawing>
                <wp:inline>
                  <wp:extent cx="2108034" cy="159336"/>
                  <wp:effectExtent b="0" l="0" r="0" t="0"/>
                  <wp:docPr descr="image" title="" id="311" name="Picture"/>
                  <a:graphic>
                    <a:graphicData uri="http://schemas.openxmlformats.org/drawingml/2006/picture">
                      <pic:pic>
                        <pic:nvPicPr>
                          <pic:cNvPr descr="figures/violation_case/81-apromore-new.png" id="312" name="Picture"/>
                          <pic:cNvPicPr>
                            <a:picLocks noChangeArrowheads="1" noChangeAspect="1"/>
                          </pic:cNvPicPr>
                        </pic:nvPicPr>
                        <pic:blipFill>
                          <a:blip r:embed="rId310"/>
                          <a:stretch>
                            <a:fillRect/>
                          </a:stretch>
                        </pic:blipFill>
                        <pic:spPr bwMode="auto">
                          <a:xfrm>
                            <a:off x="0" y="0"/>
                            <a:ext cx="2108034" cy="159336"/>
                          </a:xfrm>
                          <a:prstGeom prst="rect">
                            <a:avLst/>
                          </a:prstGeom>
                          <a:noFill/>
                          <a:ln w="9525">
                            <a:noFill/>
                            <a:headEnd/>
                            <a:tailEnd/>
                          </a:ln>
                        </pic:spPr>
                      </pic:pic>
                    </a:graphicData>
                  </a:graphic>
                </wp:inline>
              </w:drawing>
            </w:r>
          </w:p>
        </w:tc>
      </w:tr>
    </w:tbl>
    <w:p>
      <w:pPr>
        <w:pStyle w:val="ImageCaption"/>
      </w:pPr>
      <w:r>
        <w:t xml:space="preserve">Violations in the new Apromore model visualized with ProM</w:t>
      </w:r>
    </w:p>
    <w:bookmarkEnd w:id="313"/>
    <w:bookmarkEnd w:id="314"/>
    <w:bookmarkEnd w:id="315"/>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8" Type="http://schemas.openxmlformats.org/officeDocument/2006/relationships/image" Target="media/rId168.png"/><Relationship Id="rId165" Type="http://schemas.openxmlformats.org/officeDocument/2006/relationships/image" Target="media/rId165.png"/><Relationship Id="rId159" Type="http://schemas.openxmlformats.org/officeDocument/2006/relationships/image" Target="media/rId159.pdf"/><Relationship Id="rId162" Type="http://schemas.openxmlformats.org/officeDocument/2006/relationships/image" Target="media/rId162.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6" Type="http://schemas.openxmlformats.org/officeDocument/2006/relationships/image" Target="media/rId176.pdf"/><Relationship Id="rId172" Type="http://schemas.openxmlformats.org/officeDocument/2006/relationships/image" Target="media/rId172.pdf"/><Relationship Id="rId193" Type="http://schemas.openxmlformats.org/officeDocument/2006/relationships/image" Target="media/rId193.png"/><Relationship Id="rId190" Type="http://schemas.openxmlformats.org/officeDocument/2006/relationships/image" Target="media/rId190.png"/><Relationship Id="rId184" Type="http://schemas.openxmlformats.org/officeDocument/2006/relationships/image" Target="media/rId184.pdf"/><Relationship Id="rId187" Type="http://schemas.openxmlformats.org/officeDocument/2006/relationships/image" Target="media/rId187.pdf"/><Relationship Id="rId73" Type="http://schemas.openxmlformats.org/officeDocument/2006/relationships/image" Target="media/rId73.pdf"/><Relationship Id="rId202" Type="http://schemas.openxmlformats.org/officeDocument/2006/relationships/image" Target="media/rId202.pdf"/><Relationship Id="rId209" Type="http://schemas.openxmlformats.org/officeDocument/2006/relationships/image" Target="media/rId209.pdf"/><Relationship Id="rId274" Type="http://schemas.openxmlformats.org/officeDocument/2006/relationships/image" Target="media/rId274.pdf"/><Relationship Id="rId281" Type="http://schemas.openxmlformats.org/officeDocument/2006/relationships/image" Target="media/rId281.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271" Type="http://schemas.openxmlformats.org/officeDocument/2006/relationships/image" Target="media/rId271.pdf"/><Relationship Id="rId119" Type="http://schemas.openxmlformats.org/officeDocument/2006/relationships/image" Target="media/rId119.pdf"/><Relationship Id="rId206" Type="http://schemas.openxmlformats.org/officeDocument/2006/relationships/image" Target="media/rId206.pdf"/><Relationship Id="rId278" Type="http://schemas.openxmlformats.org/officeDocument/2006/relationships/image" Target="media/rId278.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286" Type="http://schemas.openxmlformats.org/officeDocument/2006/relationships/image" Target="media/rId286.png"/><Relationship Id="rId217" Type="http://schemas.openxmlformats.org/officeDocument/2006/relationships/image" Target="media/rId217.png"/><Relationship Id="rId244" Type="http://schemas.openxmlformats.org/officeDocument/2006/relationships/image" Target="media/rId244.png"/><Relationship Id="rId289" Type="http://schemas.openxmlformats.org/officeDocument/2006/relationships/image" Target="media/rId289.png"/><Relationship Id="rId220" Type="http://schemas.openxmlformats.org/officeDocument/2006/relationships/image" Target="media/rId220.png"/><Relationship Id="rId247" Type="http://schemas.openxmlformats.org/officeDocument/2006/relationships/image" Target="media/rId247.png"/><Relationship Id="rId292" Type="http://schemas.openxmlformats.org/officeDocument/2006/relationships/image" Target="media/rId292.png"/><Relationship Id="rId223" Type="http://schemas.openxmlformats.org/officeDocument/2006/relationships/image" Target="media/rId223.png"/><Relationship Id="rId250" Type="http://schemas.openxmlformats.org/officeDocument/2006/relationships/image" Target="media/rId250.png"/><Relationship Id="rId295" Type="http://schemas.openxmlformats.org/officeDocument/2006/relationships/image" Target="media/rId295.png"/><Relationship Id="rId226" Type="http://schemas.openxmlformats.org/officeDocument/2006/relationships/image" Target="media/rId226.png"/><Relationship Id="rId253" Type="http://schemas.openxmlformats.org/officeDocument/2006/relationships/image" Target="media/rId253.png"/><Relationship Id="rId304" Type="http://schemas.openxmlformats.org/officeDocument/2006/relationships/image" Target="media/rId304.png"/><Relationship Id="rId235" Type="http://schemas.openxmlformats.org/officeDocument/2006/relationships/image" Target="media/rId235.png"/><Relationship Id="rId262" Type="http://schemas.openxmlformats.org/officeDocument/2006/relationships/image" Target="media/rId262.png"/><Relationship Id="rId298" Type="http://schemas.openxmlformats.org/officeDocument/2006/relationships/image" Target="media/rId298.png"/><Relationship Id="rId229" Type="http://schemas.openxmlformats.org/officeDocument/2006/relationships/image" Target="media/rId229.png"/><Relationship Id="rId256" Type="http://schemas.openxmlformats.org/officeDocument/2006/relationships/image" Target="media/rId256.png"/><Relationship Id="rId307" Type="http://schemas.openxmlformats.org/officeDocument/2006/relationships/image" Target="media/rId307.png"/><Relationship Id="rId238" Type="http://schemas.openxmlformats.org/officeDocument/2006/relationships/image" Target="media/rId238.png"/><Relationship Id="rId265" Type="http://schemas.openxmlformats.org/officeDocument/2006/relationships/image" Target="media/rId265.png"/><Relationship Id="rId310" Type="http://schemas.openxmlformats.org/officeDocument/2006/relationships/image" Target="media/rId310.png"/><Relationship Id="rId241" Type="http://schemas.openxmlformats.org/officeDocument/2006/relationships/image" Target="media/rId241.png"/><Relationship Id="rId268" Type="http://schemas.openxmlformats.org/officeDocument/2006/relationships/image" Target="media/rId268.png"/><Relationship Id="rId301" Type="http://schemas.openxmlformats.org/officeDocument/2006/relationships/image" Target="media/rId301.png"/><Relationship Id="rId232" Type="http://schemas.openxmlformats.org/officeDocument/2006/relationships/image" Target="media/rId232.png"/><Relationship Id="rId259" Type="http://schemas.openxmlformats.org/officeDocument/2006/relationships/image" Target="media/rId2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2025-02-01T16:11:31Z</dcterms:created>
  <dcterms:modified xsi:type="dcterms:W3CDTF">2025-02-01T16:11:31Z</dcterms:modified>
</cp:coreProperties>
</file>

<file path=docProps/custom.xml><?xml version="1.0" encoding="utf-8"?>
<Properties xmlns="http://schemas.openxmlformats.org/officeDocument/2006/custom-properties" xmlns:vt="http://schemas.openxmlformats.org/officeDocument/2006/docPropsVTypes"/>
</file>