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Project Name</w:t>
      </w:r>
      <w:r>
        <w:rPr>
          <w:b/>
          <w:bCs/>
          <w:sz w:val="72"/>
          <w:szCs w:val="72"/>
          <w:rtl w:val="true"/>
        </w:rPr>
        <w:t>&gt;&gt;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spacing w:before="3864" w:after="160"/>
        <w:jc w:val="left"/>
        <w:rPr>
          <w:sz w:val="20"/>
          <w:szCs w:val="20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691E2F12">
                <wp:simplePos x="0" y="0"/>
                <wp:positionH relativeFrom="column">
                  <wp:posOffset>2254885</wp:posOffset>
                </wp:positionH>
                <wp:positionV relativeFrom="paragraph">
                  <wp:posOffset>2473325</wp:posOffset>
                </wp:positionV>
                <wp:extent cx="3282315" cy="975995"/>
                <wp:effectExtent l="0" t="0" r="0" b="0"/>
                <wp:wrapSquare wrapText="bothSides"/>
                <wp:docPr id="1" name="תיבת טקסט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1760" cy="97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auto"/>
                                <w:sz w:val="44"/>
                                <w:sz w:val="44"/>
                                <w:szCs w:val="44"/>
                                <w:rtl w:val="true"/>
                              </w:rPr>
                              <w:t>מסמך אפיון וניתוח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auto"/>
                                <w:sz w:val="44"/>
                                <w:sz w:val="44"/>
                                <w:szCs w:val="44"/>
                                <w:rtl w:val="true"/>
                              </w:rPr>
                              <w:t xml:space="preserve">גרסה </w:t>
                            </w:r>
                            <w:r>
                              <w:rPr>
                                <w:color w:val="auto"/>
                                <w:sz w:val="44"/>
                                <w:szCs w:val="44"/>
                              </w:rPr>
                              <w:t>1.0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rtl w:val="true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תיבת טקסט 2" fillcolor="white" stroked="f" style="position:absolute;margin-left:177.55pt;margin-top:194.75pt;width:258.35pt;height:76.75pt;flip:x" wp14:anchorId="691E2F12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auto"/>
                          <w:sz w:val="44"/>
                          <w:sz w:val="44"/>
                          <w:szCs w:val="44"/>
                          <w:rtl w:val="true"/>
                        </w:rPr>
                        <w:t>מסמך אפיון וניתוח</w:t>
                      </w:r>
                    </w:p>
                    <w:p>
                      <w:pPr>
                        <w:pStyle w:val="FrameContents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auto"/>
                          <w:sz w:val="44"/>
                          <w:sz w:val="44"/>
                          <w:szCs w:val="44"/>
                          <w:rtl w:val="true"/>
                        </w:rPr>
                        <w:t xml:space="preserve">גרסה </w:t>
                      </w:r>
                      <w:r>
                        <w:rPr>
                          <w:color w:val="auto"/>
                          <w:sz w:val="44"/>
                          <w:szCs w:val="44"/>
                        </w:rPr>
                        <w:t>1.0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24D1B12A">
                <wp:simplePos x="0" y="0"/>
                <wp:positionH relativeFrom="column">
                  <wp:posOffset>2696845</wp:posOffset>
                </wp:positionH>
                <wp:positionV relativeFrom="paragraph">
                  <wp:posOffset>4187190</wp:posOffset>
                </wp:positionV>
                <wp:extent cx="2840355" cy="1478915"/>
                <wp:effectExtent l="0" t="0" r="0" b="7620"/>
                <wp:wrapSquare wrapText="bothSides"/>
                <wp:docPr id="3" name="תיבת טקסט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39680" cy="147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auto"/>
                                <w:sz w:val="44"/>
                                <w:sz w:val="44"/>
                                <w:szCs w:val="44"/>
                                <w:rtl w:val="true"/>
                              </w:rPr>
                              <w:t>מגישות</w:t>
                            </w:r>
                            <w:r>
                              <w:rPr>
                                <w:color w:val="auto"/>
                                <w:sz w:val="44"/>
                                <w:szCs w:val="44"/>
                                <w:rtl w:val="tru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auto"/>
                                <w:sz w:val="44"/>
                                <w:sz w:val="44"/>
                                <w:szCs w:val="44"/>
                                <w:rtl w:val="true"/>
                              </w:rPr>
                              <w:t>תהילה אדרי</w:t>
                            </w:r>
                            <w:r>
                              <w:rPr>
                                <w:color w:val="auto"/>
                                <w:sz w:val="44"/>
                                <w:szCs w:val="44"/>
                                <w:rtl w:val="true"/>
                              </w:rPr>
                              <w:br/>
                            </w:r>
                            <w:r>
                              <w:rPr>
                                <w:color w:val="auto"/>
                                <w:sz w:val="44"/>
                                <w:sz w:val="44"/>
                                <w:szCs w:val="44"/>
                                <w:rtl w:val="true"/>
                              </w:rPr>
                              <w:t>אתי כהן</w:t>
                            </w:r>
                            <w:r>
                              <w:rPr>
                                <w:color w:val="auto"/>
                                <w:sz w:val="44"/>
                                <w:szCs w:val="44"/>
                                <w:rtl w:val="true"/>
                              </w:rPr>
                              <w:t xml:space="preserve">- </w:t>
                            </w:r>
                            <w:r>
                              <w:rPr>
                                <w:color w:val="auto"/>
                                <w:sz w:val="44"/>
                                <w:sz w:val="44"/>
                                <w:szCs w:val="44"/>
                                <w:rtl w:val="true"/>
                              </w:rPr>
                              <w:t>א</w:t>
                            </w:r>
                            <w:r>
                              <w:rPr>
                                <w:color w:val="auto"/>
                                <w:sz w:val="44"/>
                                <w:szCs w:val="44"/>
                                <w:rtl w:val="true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sz w:val="44"/>
                                <w:sz w:val="44"/>
                                <w:szCs w:val="44"/>
                                <w:rtl w:val="true"/>
                              </w:rPr>
                              <w:t>שאול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rtl w:val="true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תיבת טקסט 2" fillcolor="white" stroked="f" style="position:absolute;margin-left:212.35pt;margin-top:329.7pt;width:223.55pt;height:116.35pt;flip:x" wp14:anchorId="24D1B12A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auto"/>
                          <w:sz w:val="44"/>
                          <w:sz w:val="44"/>
                          <w:szCs w:val="44"/>
                          <w:rtl w:val="true"/>
                        </w:rPr>
                        <w:t>מגישות</w:t>
                      </w:r>
                      <w:r>
                        <w:rPr>
                          <w:color w:val="auto"/>
                          <w:sz w:val="44"/>
                          <w:szCs w:val="44"/>
                          <w:rtl w:val="true"/>
                        </w:rPr>
                        <w:t>:</w:t>
                      </w:r>
                    </w:p>
                    <w:p>
                      <w:pPr>
                        <w:pStyle w:val="FrameContents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auto"/>
                          <w:sz w:val="44"/>
                          <w:sz w:val="44"/>
                          <w:szCs w:val="44"/>
                          <w:rtl w:val="true"/>
                        </w:rPr>
                        <w:t>תהילה אדרי</w:t>
                      </w:r>
                      <w:r>
                        <w:rPr>
                          <w:color w:val="auto"/>
                          <w:sz w:val="44"/>
                          <w:szCs w:val="44"/>
                          <w:rtl w:val="true"/>
                        </w:rPr>
                        <w:br/>
                      </w:r>
                      <w:r>
                        <w:rPr>
                          <w:color w:val="auto"/>
                          <w:sz w:val="44"/>
                          <w:sz w:val="44"/>
                          <w:szCs w:val="44"/>
                          <w:rtl w:val="true"/>
                        </w:rPr>
                        <w:t>אתי כהן</w:t>
                      </w:r>
                      <w:r>
                        <w:rPr>
                          <w:color w:val="auto"/>
                          <w:sz w:val="44"/>
                          <w:szCs w:val="44"/>
                          <w:rtl w:val="true"/>
                        </w:rPr>
                        <w:t xml:space="preserve">- </w:t>
                      </w:r>
                      <w:r>
                        <w:rPr>
                          <w:color w:val="auto"/>
                          <w:sz w:val="44"/>
                          <w:sz w:val="44"/>
                          <w:szCs w:val="44"/>
                          <w:rtl w:val="true"/>
                        </w:rPr>
                        <w:t>א</w:t>
                      </w:r>
                      <w:r>
                        <w:rPr>
                          <w:color w:val="auto"/>
                          <w:sz w:val="44"/>
                          <w:szCs w:val="44"/>
                          <w:rtl w:val="true"/>
                        </w:rPr>
                        <w:t>.</w:t>
                      </w:r>
                      <w:r>
                        <w:rPr>
                          <w:color w:val="auto"/>
                          <w:sz w:val="44"/>
                          <w:sz w:val="44"/>
                          <w:szCs w:val="44"/>
                          <w:rtl w:val="true"/>
                        </w:rPr>
                        <w:t>שאול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w:t xml:space="preserve"> 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961949793"/>
      </w:sdtPr>
      <w:sdtContent>
        <w:p>
          <w:pPr>
            <w:pStyle w:val="TOCHeading"/>
            <w:rPr/>
          </w:pPr>
          <w:r>
            <w:rPr>
              <w:rStyle w:val="1"/>
              <w:rtl w:val="true"/>
            </w:rPr>
            <w:t>תוכן עניינים</w:t>
          </w:r>
        </w:p>
        <w:p>
          <w:pPr>
            <w:pStyle w:val="Contents1"/>
            <w:tabs>
              <w:tab w:val="right" w:pos="8296" w:leader="dot"/>
            </w:tabs>
            <w:rPr>
              <w:rFonts w:eastAsia="" w:eastAsiaTheme="minorEastAsia"/>
              <w:szCs w:val="22"/>
            </w:rPr>
          </w:pPr>
          <w:r>
            <w:fldChar w:fldCharType="begin"/>
          </w:r>
          <w:r>
            <w:rPr>
              <w:webHidden/>
              <w:rtl w:val="true"/>
              <w:rStyle w:val="IndexLink"/>
            </w:rPr>
            <w:instrText> TOC \z \o "1-3" \u \h</w:instrText>
          </w:r>
          <w:r>
            <w:rPr>
              <w:webHidden/>
              <w:rtl w:val="true"/>
              <w:rStyle w:val="IndexLink"/>
            </w:rPr>
            <w:fldChar w:fldCharType="separate"/>
          </w:r>
          <w:hyperlink w:anchor="_Toc69760920">
            <w:r>
              <w:rPr>
                <w:webHidden/>
                <w:rStyle w:val="IndexLink"/>
                <w:rtl w:val="true"/>
              </w:rPr>
              <w:t>כללי</w:t>
            </w:r>
            <w:r>
              <w:rPr>
                <w:rStyle w:val="IndexLink"/>
                <w:vanish w:val="false"/>
                <w:rtl w:val="tru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_Toc69760920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296" w:leader="dot"/>
            </w:tabs>
            <w:rPr>
              <w:rFonts w:eastAsia="" w:eastAsiaTheme="minorEastAsia"/>
              <w:szCs w:val="22"/>
            </w:rPr>
          </w:pPr>
          <w:hyperlink w:anchor="_Toc69760921">
            <w:r>
              <w:rPr>
                <w:webHidden/>
                <w:rStyle w:val="IndexLink"/>
                <w:rtl w:val="true"/>
              </w:rPr>
              <w:t>ייעוד המערכת</w:t>
            </w:r>
            <w:r>
              <w:rPr>
                <w:rStyle w:val="IndexLink"/>
                <w:vanish w:val="false"/>
                <w:rtl w:val="tru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_Toc69760921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296" w:leader="dot"/>
            </w:tabs>
            <w:rPr>
              <w:rFonts w:eastAsia="" w:eastAsiaTheme="minorEastAsia"/>
              <w:szCs w:val="22"/>
            </w:rPr>
          </w:pPr>
          <w:hyperlink w:anchor="_Toc69760922">
            <w:r>
              <w:rPr>
                <w:webHidden/>
                <w:rStyle w:val="IndexLink"/>
                <w:rtl w:val="true"/>
              </w:rPr>
              <w:t>דרישות המערכת</w:t>
            </w:r>
            <w:r>
              <w:rPr>
                <w:rStyle w:val="IndexLink"/>
                <w:vanish w:val="false"/>
                <w:rtl w:val="tru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_Toc69760922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296" w:leader="dot"/>
            </w:tabs>
            <w:rPr>
              <w:rFonts w:eastAsia="" w:eastAsiaTheme="minorEastAsia"/>
              <w:szCs w:val="22"/>
            </w:rPr>
          </w:pPr>
          <w:hyperlink w:anchor="_Toc69760923">
            <w:r>
              <w:rPr>
                <w:webHidden/>
                <w:rStyle w:val="IndexLink"/>
                <w:rtl w:val="true"/>
              </w:rPr>
              <w:t>מרכיבי המערכת</w:t>
            </w:r>
            <w:r>
              <w:rPr>
                <w:rStyle w:val="IndexLink"/>
                <w:vanish w:val="false"/>
                <w:rtl w:val="tru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_Toc69760923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296" w:leader="dot"/>
            </w:tabs>
            <w:rPr>
              <w:rFonts w:eastAsia="" w:eastAsiaTheme="minorEastAsia"/>
              <w:szCs w:val="22"/>
            </w:rPr>
          </w:pPr>
          <w:hyperlink w:anchor="_Toc69760924">
            <w:r>
              <w:rPr>
                <w:webHidden/>
                <w:rStyle w:val="IndexLink"/>
                <w:rtl w:val="true"/>
              </w:rPr>
              <w:t>משתמשי המערכת</w:t>
            </w:r>
            <w:r>
              <w:rPr>
                <w:rStyle w:val="IndexLink"/>
                <w:vanish w:val="false"/>
                <w:rtl w:val="tru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_Toc69760924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296" w:leader="dot"/>
            </w:tabs>
            <w:rPr>
              <w:rFonts w:eastAsia="" w:eastAsiaTheme="minorEastAsia"/>
              <w:szCs w:val="22"/>
            </w:rPr>
          </w:pPr>
          <w:hyperlink w:anchor="_Toc69760925">
            <w:r>
              <w:rPr>
                <w:webHidden/>
                <w:rStyle w:val="IndexLink"/>
                <w:rtl w:val="true"/>
              </w:rPr>
              <w:t xml:space="preserve">דיאגרמות </w:t>
            </w:r>
            <w:r>
              <w:rPr>
                <w:rStyle w:val="IndexLink"/>
              </w:rPr>
              <w:t>Use-Case</w:t>
            </w:r>
            <w:r>
              <w:rPr>
                <w:rStyle w:val="IndexLink"/>
                <w:vanish w:val="false"/>
                <w:rtl w:val="tru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_Toc69760925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296" w:leader="dot"/>
            </w:tabs>
            <w:rPr>
              <w:rFonts w:eastAsia="" w:eastAsiaTheme="minorEastAsia"/>
              <w:szCs w:val="22"/>
            </w:rPr>
          </w:pPr>
          <w:hyperlink w:anchor="_Toc69760926">
            <w:r>
              <w:rPr>
                <w:webHidden/>
                <w:rStyle w:val="IndexLink"/>
                <w:rtl w:val="true"/>
              </w:rPr>
              <w:t xml:space="preserve">דיאגרמות </w:t>
            </w:r>
            <w:r>
              <w:rPr>
                <w:rStyle w:val="IndexLink"/>
              </w:rPr>
              <w:t>Activity</w:t>
            </w:r>
            <w:r>
              <w:rPr>
                <w:rStyle w:val="IndexLink"/>
                <w:vanish w:val="false"/>
                <w:rtl w:val="tru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_Toc69760926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>
              <w:rtl w:val="true"/>
            </w:rPr>
          </w:r>
          <w:r>
            <w:rPr>
              <w:rtl w:val="true"/>
            </w:rPr>
            <w:fldChar w:fldCharType="end"/>
          </w:r>
        </w:p>
      </w:sdtContent>
    </w:sdt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69760920"/>
      <w:r>
        <w:rPr>
          <w:rtl w:val="true"/>
        </w:rPr>
        <w:t>כללי</w:t>
      </w:r>
      <w:bookmarkEnd w:id="0"/>
    </w:p>
    <w:p>
      <w:pPr>
        <w:pStyle w:val="Normal"/>
        <w:rPr/>
      </w:pPr>
      <w:r>
        <w:rPr>
          <w:rtl w:val="true"/>
        </w:rPr>
        <w:t xml:space="preserve">מערכת זו מיועדת לניהול </w:t>
      </w:r>
      <w:r>
        <w:rPr>
          <w:rtl w:val="true"/>
        </w:rPr>
        <w:t>.....</w:t>
      </w:r>
    </w:p>
    <w:p>
      <w:pPr>
        <w:pStyle w:val="Normal"/>
        <w:rPr/>
      </w:pPr>
      <w:r>
        <w:rPr>
          <w:rtl w:val="true"/>
        </w:rPr>
        <w:t>מדובר במערכת התנדבותית המתאימה</w:t>
      </w:r>
      <w:r>
        <w:rPr>
          <w:rtl w:val="true"/>
        </w:rPr>
        <w:t>.....</w:t>
      </w:r>
    </w:p>
    <w:p>
      <w:pPr>
        <w:pStyle w:val="Normal"/>
        <w:rPr/>
      </w:pPr>
      <w:r>
        <w:rPr>
          <w:rtl w:val="true"/>
        </w:rPr>
        <w:t>המערכת נותנת מענה ל</w:t>
      </w:r>
      <w:r>
        <w:rPr>
          <w:rtl w:val="true"/>
        </w:rPr>
        <w:t>...</w:t>
      </w:r>
    </w:p>
    <w:p>
      <w:pPr>
        <w:pStyle w:val="Normal"/>
        <w:rPr/>
      </w:pPr>
      <w:r>
        <w:rPr>
          <w:rtl w:val="true"/>
        </w:rPr>
        <w:t>כיום</w:t>
      </w:r>
      <w:r>
        <w:rPr>
          <w:rtl w:val="true"/>
        </w:rPr>
        <w:t>, .....</w:t>
      </w:r>
    </w:p>
    <w:p>
      <w:pPr>
        <w:pStyle w:val="Normal"/>
        <w:rPr/>
      </w:pPr>
      <w:r>
        <w:rPr>
          <w:rtl w:val="true"/>
        </w:rPr>
        <w:t>כתוצאה מכך</w:t>
      </w:r>
      <w:r>
        <w:rPr>
          <w:rtl w:val="true"/>
        </w:rPr>
        <w:t>....</w:t>
      </w:r>
    </w:p>
    <w:p>
      <w:pPr>
        <w:pStyle w:val="Normal"/>
        <w:rPr/>
      </w:pPr>
      <w:r>
        <w:rPr>
          <w:rtl w:val="true"/>
        </w:rPr>
        <w:t xml:space="preserve">המערכת תומכת בסוגי משתמשים שונים </w:t>
      </w:r>
      <w:r>
        <w:rPr>
          <w:rtl w:val="true"/>
        </w:rPr>
        <w:t xml:space="preserve">... </w:t>
      </w:r>
      <w:r>
        <w:rPr>
          <w:rtl w:val="true"/>
        </w:rPr>
        <w:t>דרגים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t>הנהלה</w:t>
      </w:r>
      <w:r>
        <w:rPr>
          <w:rtl w:val="true"/>
        </w:rPr>
        <w:t xml:space="preserve">- </w:t>
      </w:r>
      <w:r>
        <w:rPr>
          <w:rtl w:val="true"/>
        </w:rPr>
        <w:t>מנהל המערכת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תיאום ובקרה</w:t>
      </w:r>
      <w:r>
        <w:rPr>
          <w:rtl w:val="true"/>
        </w:rPr>
        <w:t xml:space="preserve">- </w:t>
      </w:r>
      <w:r>
        <w:rPr>
          <w:rtl w:val="true"/>
        </w:rPr>
        <w:t>מנהלי המערך ההתנדבותי והטיפולי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תפעול</w:t>
      </w:r>
      <w:r>
        <w:rPr>
          <w:rtl w:val="true"/>
        </w:rPr>
        <w:t xml:space="preserve">- </w:t>
      </w:r>
      <w:r>
        <w:rPr>
          <w:rtl w:val="true"/>
        </w:rPr>
        <w:t>חונכים ומתנדבים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בראש מערך הסיוע עומד מנהל המערכת אשר אחראי על קליטת מנהלי שטח</w:t>
      </w:r>
      <w:r>
        <w:rPr>
          <w:rtl w:val="true"/>
        </w:rPr>
        <w:t xml:space="preserve">, </w:t>
      </w:r>
      <w:r>
        <w:rPr>
          <w:rtl w:val="true"/>
        </w:rPr>
        <w:t>על תכנון אסטרטגיות לטווח ארוך</w:t>
      </w:r>
      <w:r>
        <w:rPr>
          <w:rtl w:val="true"/>
        </w:rPr>
        <w:t xml:space="preserve">, </w:t>
      </w:r>
      <w:r>
        <w:rPr>
          <w:rtl w:val="true"/>
        </w:rPr>
        <w:t>ועל הניהול הכללי בעזרת דוחות מיוחדים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תחתיו עומדים מנהלי שטח אשר אחראים על תיווך חונך ומתנדבים לנער</w:t>
      </w:r>
      <w:r>
        <w:rPr>
          <w:rtl w:val="true"/>
        </w:rPr>
        <w:t xml:space="preserve">, </w:t>
      </w:r>
      <w:r>
        <w:rPr>
          <w:rtl w:val="true"/>
        </w:rPr>
        <w:t>מעקב אחר מצבם של הנערים ובקרה על המערך ההתנדבותי</w:t>
      </w:r>
      <w:r>
        <w:rPr>
          <w:rtl w:val="true"/>
        </w:rPr>
        <w:t xml:space="preserve">, </w:t>
      </w:r>
      <w:r>
        <w:rPr>
          <w:rtl w:val="true"/>
        </w:rPr>
        <w:t>גיוס המערך הטיפול</w:t>
      </w:r>
      <w:r>
        <w:rPr>
          <w:rtl w:val="true"/>
        </w:rPr>
        <w:t xml:space="preserve">, </w:t>
      </w:r>
      <w:r>
        <w:rPr>
          <w:rtl w:val="true"/>
        </w:rPr>
        <w:t>והכשרת המתנדבים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תחתיהם עומדים החונכים – מטפלים מוסמכים המגישים עזרה טיפולית מקצועית והמתנדבים אשר פותחים את ביתם לנערים שרוצים ארוחה חמה</w:t>
      </w:r>
      <w:r>
        <w:rPr>
          <w:rtl w:val="true"/>
        </w:rPr>
        <w:t xml:space="preserve">, </w:t>
      </w:r>
      <w:r>
        <w:rPr>
          <w:rtl w:val="true"/>
        </w:rPr>
        <w:t>מקום לינה חד פעמי או סתם אוזן קשבת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בנוסף יש את הנערים עצמם</w:t>
      </w:r>
      <w:r>
        <w:rPr>
          <w:rtl w:val="true"/>
        </w:rPr>
        <w:t xml:space="preserve">, </w:t>
      </w:r>
      <w:r>
        <w:rPr>
          <w:rtl w:val="true"/>
        </w:rPr>
        <w:t>שצורכים את שירותי המערכת</w:t>
      </w:r>
      <w:r>
        <w:rPr>
          <w:rtl w:val="true"/>
        </w:rPr>
        <w:t xml:space="preserve">. </w:t>
      </w:r>
      <w:r>
        <w:rPr>
          <w:rtl w:val="true"/>
        </w:rPr>
        <w:t>המערכת הוקמה עבורם</w:t>
      </w:r>
      <w:r>
        <w:rPr>
          <w:rtl w:val="true"/>
        </w:rPr>
        <w:t xml:space="preserve">, </w:t>
      </w:r>
      <w:r>
        <w:rPr>
          <w:rtl w:val="true"/>
        </w:rPr>
        <w:t>ומסייעת להם למציאת מתנדבים וחונכים הקרובים לאזור הימצאם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69760921"/>
      <w:r>
        <w:rPr>
          <w:rtl w:val="true"/>
        </w:rPr>
        <w:t>ייעוד המערכת</w:t>
      </w:r>
      <w:bookmarkEnd w:id="1"/>
      <w:r>
        <w:rPr>
          <w:rtl w:val="true"/>
        </w:rPr>
        <w:t xml:space="preserve">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המערכת תשמש</w:t>
      </w:r>
      <w:r>
        <w:rPr>
          <w:rtl w:val="true"/>
        </w:rPr>
        <w:t>....</w:t>
      </w:r>
    </w:p>
    <w:p>
      <w:pPr>
        <w:pStyle w:val="Heading1"/>
        <w:rPr/>
      </w:pPr>
      <w:bookmarkStart w:id="2" w:name="_Toc69760922"/>
      <w:r>
        <w:rPr>
          <w:rtl w:val="true"/>
        </w:rPr>
        <w:t>דרישות המערכת</w:t>
      </w:r>
      <w:bookmarkEnd w:id="2"/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>המערכת תספק יכולות לניהול המערך הטיפולי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הוספה</w:t>
      </w:r>
      <w:r>
        <w:rPr>
          <w:rtl w:val="true"/>
        </w:rPr>
        <w:t>/</w:t>
      </w:r>
      <w:r>
        <w:rPr>
          <w:rtl w:val="true"/>
        </w:rPr>
        <w:t>הסרה</w:t>
      </w:r>
      <w:r>
        <w:rPr>
          <w:rtl w:val="true"/>
        </w:rPr>
        <w:t>/</w:t>
      </w:r>
      <w:r>
        <w:rPr>
          <w:rtl w:val="true"/>
        </w:rPr>
        <w:t>עדכון של חונך</w:t>
      </w:r>
      <w:r>
        <w:rPr>
          <w:rtl w:val="true"/>
        </w:rPr>
        <w:t>.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חיפוש אחר חונך מתאים</w:t>
      </w:r>
      <w:r>
        <w:rPr>
          <w:rtl w:val="true"/>
        </w:rPr>
        <w:t>.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צפייה בפרטי חונך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>המערכת תספק יכולות לניהול המערך ההתנדבותי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הוספה</w:t>
      </w:r>
      <w:r>
        <w:rPr>
          <w:rtl w:val="true"/>
        </w:rPr>
        <w:t>/</w:t>
      </w:r>
      <w:r>
        <w:rPr>
          <w:rtl w:val="true"/>
        </w:rPr>
        <w:t>הסרה</w:t>
      </w:r>
      <w:r>
        <w:rPr>
          <w:rtl w:val="true"/>
        </w:rPr>
        <w:t>/</w:t>
      </w:r>
      <w:r>
        <w:rPr>
          <w:rtl w:val="true"/>
        </w:rPr>
        <w:t>עדכון של חונך</w:t>
      </w:r>
      <w:r>
        <w:rPr>
          <w:rtl w:val="true"/>
        </w:rPr>
        <w:t>.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חיפוש אחר חונך מתאים</w:t>
      </w:r>
      <w:r>
        <w:rPr>
          <w:rtl w:val="true"/>
        </w:rPr>
        <w:t>.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צפייה בפרטי חונך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 xml:space="preserve">המערכת תספק יכולות להתאמת טיפול </w:t>
      </w:r>
      <w:r>
        <w:rPr>
          <w:rtl w:val="true"/>
        </w:rPr>
        <w:t>(</w:t>
      </w:r>
      <w:r>
        <w:rPr>
          <w:rtl w:val="true"/>
        </w:rPr>
        <w:t>התנדבותי</w:t>
      </w:r>
      <w:r>
        <w:rPr>
          <w:rtl w:val="true"/>
        </w:rPr>
        <w:t xml:space="preserve">/ </w:t>
      </w:r>
      <w:r>
        <w:rPr>
          <w:rtl w:val="true"/>
        </w:rPr>
        <w:t>מקצועי</w:t>
      </w:r>
      <w:r>
        <w:rPr>
          <w:rtl w:val="true"/>
        </w:rPr>
        <w:t xml:space="preserve">)  </w:t>
      </w:r>
      <w:r>
        <w:rPr>
          <w:rtl w:val="true"/>
        </w:rPr>
        <w:t>מתאים לבקשת הנער ומעקב אחר סטטוס הטיפול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פתיחת בקשת סיוע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הקצאת בקשת סיוע למתנדב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הקצאת בקשת סיוע לחונך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עדכון סטטוס מצב בקשה</w:t>
      </w:r>
    </w:p>
    <w:p>
      <w:pPr>
        <w:pStyle w:val="ListParagraph"/>
        <w:numPr>
          <w:ilvl w:val="1"/>
          <w:numId w:val="2"/>
        </w:numPr>
        <w:rPr/>
      </w:pPr>
      <w:r>
        <w:rPr>
          <w:rtl w:val="true"/>
        </w:rPr>
        <w:t>עדכון סיכום מצב הנער ע</w:t>
      </w:r>
      <w:r>
        <w:rPr>
          <w:rtl w:val="true"/>
        </w:rPr>
        <w:t>"</w:t>
      </w:r>
      <w:r>
        <w:rPr>
          <w:rtl w:val="true"/>
        </w:rPr>
        <w:t>י המטפל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>המערכת תספק יכולת להפקת 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הפקת דו</w:t>
      </w:r>
      <w:r>
        <w:rPr>
          <w:rtl w:val="true"/>
        </w:rPr>
        <w:t>"</w:t>
      </w:r>
      <w:r>
        <w:rPr>
          <w:rtl w:val="true"/>
        </w:rPr>
        <w:t>ח טיפולים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הפקת דו</w:t>
      </w:r>
      <w:r>
        <w:rPr>
          <w:rtl w:val="true"/>
        </w:rPr>
        <w:t>"</w:t>
      </w:r>
      <w:r>
        <w:rPr>
          <w:rtl w:val="true"/>
        </w:rPr>
        <w:t>ח פגישות מקצועיות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הפקת דו</w:t>
      </w:r>
      <w:r>
        <w:rPr>
          <w:rtl w:val="true"/>
        </w:rPr>
        <w:t>"</w:t>
      </w:r>
      <w:r>
        <w:rPr>
          <w:rtl w:val="true"/>
        </w:rPr>
        <w:t>ח מצב מתנדבים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הפקת דו</w:t>
      </w:r>
      <w:r>
        <w:rPr>
          <w:rtl w:val="true"/>
        </w:rPr>
        <w:t>"</w:t>
      </w:r>
      <w:r>
        <w:rPr>
          <w:rtl w:val="true"/>
        </w:rPr>
        <w:t xml:space="preserve">ח מצב חונכים 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הפקת דו</w:t>
      </w:r>
      <w:r>
        <w:rPr>
          <w:rtl w:val="true"/>
        </w:rPr>
        <w:t>"</w:t>
      </w:r>
      <w:r>
        <w:rPr>
          <w:rtl w:val="true"/>
        </w:rPr>
        <w:t>ח מצב נערים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הפקת דו</w:t>
      </w:r>
      <w:r>
        <w:rPr>
          <w:rtl w:val="true"/>
        </w:rPr>
        <w:t>"</w:t>
      </w:r>
      <w:r>
        <w:rPr>
          <w:rtl w:val="true"/>
        </w:rPr>
        <w:t>חות פעילות המערכת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>גישה מבוקרת אל המערכת תתבצע באמצעות שם משתמש וסיסמא</w:t>
      </w:r>
      <w:r>
        <w:rPr>
          <w:rtl w:val="true"/>
        </w:rPr>
        <w:t xml:space="preserve">, </w:t>
      </w:r>
      <w:r>
        <w:rPr>
          <w:rtl w:val="true"/>
        </w:rPr>
        <w:t>ותאפשר לכל משתמש לקבל א תרמת המידור המתאימה</w:t>
      </w:r>
      <w:r>
        <w:rPr>
          <w:rtl w:val="true"/>
        </w:rPr>
        <w:t xml:space="preserve">, </w:t>
      </w:r>
      <w:r>
        <w:rPr>
          <w:rtl w:val="true"/>
        </w:rPr>
        <w:t>כך שייחשף אך ורק אל תכנים הרלוונטיים עבורו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  <w:rtl w:val="true"/>
        </w:rPr>
        <w:t xml:space="preserve">...... </w:t>
      </w:r>
      <w:r>
        <w:rPr>
          <w:color w:val="FF0000"/>
          <w:rtl w:val="true"/>
        </w:rPr>
        <w:t xml:space="preserve">להמשיך מעמוד </w:t>
      </w:r>
      <w:r>
        <w:rPr>
          <w:color w:val="FF0000"/>
        </w:rPr>
        <w:t>148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>המערכת לא תספק את היכולות הבאות בשלב הנוכחי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תכנים עבור בני הנוער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קבלת תרומות לעמותה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פרסום העמותה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קשר עם ההורים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התממשקות עם שירותי הרווחה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הכשרת מתנדבים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  <w:t>תשלום לחונכים</w:t>
      </w:r>
    </w:p>
    <w:p>
      <w:pPr>
        <w:pStyle w:val="ListParagraph"/>
        <w:numPr>
          <w:ilvl w:val="0"/>
          <w:numId w:val="3"/>
        </w:numPr>
        <w:rPr/>
      </w:pPr>
      <w:r>
        <w:rPr>
          <w:rtl w:val="true"/>
        </w:rPr>
      </w:r>
      <w:r>
        <w:br w:type="page"/>
      </w:r>
    </w:p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bookmarkStart w:id="3" w:name="_Toc69760923"/>
      <w:r>
        <w:rPr>
          <w:rtl w:val="true"/>
        </w:rPr>
        <w:t>מרכיבי המערכת</w:t>
      </w:r>
      <w:bookmarkEnd w:id="3"/>
    </w:p>
    <w:p>
      <w:pPr>
        <w:pStyle w:val="Heading1"/>
        <w:rPr/>
      </w:pPr>
      <w:bookmarkStart w:id="4" w:name="_Toc69760924"/>
      <w:r>
        <w:rPr>
          <w:rtl w:val="true"/>
        </w:rPr>
        <w:t>משתמשי המערכת</w:t>
      </w:r>
      <w:bookmarkEnd w:id="4"/>
      <w:r>
        <w:br w:type="page"/>
      </w:r>
    </w:p>
    <w:p>
      <w:pPr>
        <w:pStyle w:val="Heading1"/>
        <w:rPr/>
      </w:pPr>
      <w:bookmarkStart w:id="5" w:name="_Toc69760925"/>
      <w:r>
        <w:rPr>
          <w:rtl w:val="true"/>
        </w:rPr>
        <w:t xml:space="preserve">דיאגרמות </w:t>
      </w:r>
      <w:r>
        <w:rPr/>
        <w:t>Use-Case</w:t>
      </w:r>
      <w:bookmarkEnd w:id="5"/>
    </w:p>
    <w:p>
      <w:pPr>
        <w:pStyle w:val="Normal"/>
        <w:jc w:val="both"/>
        <w:rPr/>
      </w:pPr>
      <w:r>
        <w:rPr>
          <w:rtl w:val="true"/>
        </w:rPr>
        <w:t xml:space="preserve">עמוד </w:t>
      </w:r>
      <w:r>
        <w:rPr/>
        <w:t>153</w:t>
      </w:r>
    </w:p>
    <w:p>
      <w:pPr>
        <w:pStyle w:val="Normal"/>
        <w:jc w:val="both"/>
        <w:rPr/>
      </w:pPr>
      <w:r>
        <w:rPr>
          <w:rtl w:val="true"/>
        </w:rPr>
        <w:t xml:space="preserve">ניהול משתמשים במערכת </w:t>
      </w:r>
      <w:r>
        <w:rPr>
          <w:rtl w:val="true"/>
        </w:rPr>
        <w:t>(</w:t>
      </w:r>
      <w:r>
        <w:rPr>
          <w:rtl w:val="true"/>
        </w:rPr>
        <w:t>מנהל המערכת בלבד הוא מוסיף מנטורים ומתנדבים</w:t>
      </w:r>
      <w:r>
        <w:rPr>
          <w:rtl w:val="true"/>
        </w:rPr>
        <w:t xml:space="preserve">, </w:t>
      </w:r>
      <w:r>
        <w:rPr>
          <w:rtl w:val="true"/>
        </w:rPr>
        <w:t>המנהל</w:t>
      </w:r>
      <w:r>
        <w:rPr>
          <w:rtl w:val="true"/>
        </w:rPr>
        <w:t>/</w:t>
      </w:r>
      <w:r>
        <w:rPr>
          <w:rtl w:val="true"/>
        </w:rPr>
        <w:t>נער מוסיף את הנער</w:t>
      </w:r>
      <w:r>
        <w:rPr>
          <w:rtl w:val="true"/>
        </w:rPr>
        <w:t>)  -</w:t>
      </w:r>
      <w:r>
        <w:rPr>
          <w:rtl w:val="true"/>
        </w:rPr>
        <w:t>אתי</w:t>
      </w:r>
    </w:p>
    <w:p>
      <w:pPr>
        <w:pStyle w:val="Normal"/>
        <w:jc w:val="both"/>
        <w:rPr/>
      </w:pPr>
      <w:r>
        <w:rPr>
          <w:rtl w:val="true"/>
        </w:rPr>
        <w:t xml:space="preserve">מנהל המערכת מוסיף משתמש חדש </w:t>
      </w:r>
      <w:r>
        <w:rPr>
          <w:rtl w:val="true"/>
        </w:rPr>
        <w:t>-</w:t>
      </w:r>
      <w:r>
        <w:rPr>
          <w:rtl w:val="true"/>
        </w:rPr>
        <w:t>חונך</w:t>
      </w:r>
      <w:r>
        <w:rPr>
          <w:rtl w:val="true"/>
        </w:rPr>
        <w:t>/</w:t>
      </w:r>
      <w:r>
        <w:rPr>
          <w:rtl w:val="true"/>
        </w:rPr>
        <w:t>מתנדב</w:t>
      </w:r>
      <w:r>
        <w:rPr>
          <w:rtl w:val="true"/>
        </w:rPr>
        <w:t>/</w:t>
      </w:r>
      <w:r>
        <w:rPr>
          <w:rtl w:val="true"/>
        </w:rPr>
        <w:t>מנהלי משנה אזוריים</w:t>
      </w:r>
      <w:r>
        <w:rPr>
          <w:rtl w:val="true"/>
        </w:rPr>
        <w:t>/</w:t>
      </w:r>
      <w:r>
        <w:rPr>
          <w:rtl w:val="true"/>
        </w:rPr>
        <w:t>נערים בסיכון</w:t>
      </w:r>
      <w:r>
        <w:rPr>
          <w:rtl w:val="true"/>
        </w:rPr>
        <w:t xml:space="preserve">- </w:t>
      </w:r>
      <w:r>
        <w:rPr>
          <w:rtl w:val="true"/>
        </w:rPr>
        <w:t>למערכת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  <w:t xml:space="preserve">מנהל המערכת מסיר משתמש </w:t>
      </w:r>
      <w:r>
        <w:rPr>
          <w:rtl w:val="true"/>
        </w:rPr>
        <w:t>ה</w:t>
      </w:r>
      <w:r>
        <w:rPr>
          <w:rtl w:val="true"/>
        </w:rPr>
        <w:t xml:space="preserve">קיים </w:t>
      </w:r>
      <w:r>
        <w:rPr>
          <w:rtl w:val="true"/>
        </w:rPr>
        <w:t>במערכת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  <w:t xml:space="preserve">מנהל המערכת מעדכן את פרטיו של </w:t>
      </w:r>
      <w:r>
        <w:rPr>
          <w:rtl w:val="true"/>
        </w:rPr>
        <w:t>משתמש קיים במערכת עפ”י בקשת המשתמש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  <w:t>מנהל המערכת קובע הרשאות עבור משתמשים במערכת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  <w:t>נער רושם את עצמו למערכת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משתמש מתחבר למערכת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  <w:t>משתמש משנה סיסמא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משתמש מעדכן את פרטיו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 xml:space="preserve">ניהול טיפול בבקשה לסיוע </w:t>
      </w:r>
      <w:r>
        <w:rPr>
          <w:rtl w:val="true"/>
        </w:rPr>
        <w:t>(</w:t>
      </w:r>
      <w:r>
        <w:rPr>
          <w:rtl w:val="true"/>
        </w:rPr>
        <w:t>אם יהיה גדול מידי נפריד ל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עבור מנטור ומתנדב</w:t>
      </w:r>
      <w:r>
        <w:rPr>
          <w:rtl w:val="true"/>
        </w:rPr>
        <w:t xml:space="preserve">) - </w:t>
      </w:r>
      <w:r>
        <w:rPr>
          <w:rtl w:val="true"/>
        </w:rPr>
        <w:t>תהילה</w:t>
      </w:r>
    </w:p>
    <w:p>
      <w:pPr>
        <w:pStyle w:val="Normal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 xml:space="preserve">ניהול </w:t>
      </w:r>
      <w:r>
        <w:rPr>
          <w:color w:val="CE181E"/>
          <w:rtl w:val="true"/>
        </w:rPr>
        <w:t>(</w:t>
      </w:r>
      <w:r>
        <w:rPr>
          <w:color w:val="CE181E"/>
          <w:rtl w:val="true"/>
        </w:rPr>
        <w:t>מעקב</w:t>
      </w:r>
      <w:r>
        <w:rPr>
          <w:color w:val="CE181E"/>
          <w:rtl w:val="true"/>
        </w:rPr>
        <w:t>?</w:t>
      </w:r>
      <w:r>
        <w:rPr>
          <w:color w:val="CE181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פגישות הנער עם החונך </w:t>
      </w:r>
      <w:r>
        <w:rPr>
          <w:rtl w:val="true"/>
        </w:rPr>
        <w:t>-</w:t>
      </w:r>
      <w:r>
        <w:rPr>
          <w:rtl w:val="true"/>
        </w:rPr>
        <w:t>אתי</w:t>
      </w:r>
    </w:p>
    <w:p>
      <w:pPr>
        <w:pStyle w:val="Normal"/>
        <w:jc w:val="both"/>
        <w:rPr/>
      </w:pPr>
      <w:r>
        <w:rPr>
          <w:rtl w:val="true"/>
        </w:rPr>
        <w:t xml:space="preserve">מנהל </w:t>
      </w:r>
      <w:r>
        <w:rPr>
          <w:color w:val="CE181E"/>
          <w:rtl w:val="true"/>
        </w:rPr>
        <w:t>(</w:t>
      </w:r>
      <w:r>
        <w:rPr>
          <w:color w:val="CE181E"/>
          <w:rtl w:val="true"/>
        </w:rPr>
        <w:t>אזורי</w:t>
      </w:r>
      <w:r>
        <w:rPr>
          <w:color w:val="CE181E"/>
          <w:rtl w:val="true"/>
        </w:rPr>
        <w:t>?)</w:t>
      </w:r>
      <w:r>
        <w:rPr>
          <w:rtl w:val="true"/>
        </w:rPr>
        <w:t xml:space="preserve"> </w:t>
      </w:r>
      <w:r>
        <w:rPr>
          <w:rtl w:val="true"/>
        </w:rPr>
        <w:t>מתאים חונך לנער עפ</w:t>
      </w:r>
      <w:r>
        <w:rPr>
          <w:rtl w:val="true"/>
        </w:rPr>
        <w:t>"</w:t>
      </w:r>
      <w:r>
        <w:rPr>
          <w:rtl w:val="true"/>
        </w:rPr>
        <w:t>י בקשת וצרכי הנער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חונך קובע פגישה עם נער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חונך מבצע פגישה מקצועית עם נער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חונך מעדכן במערכת סיכום פגישה וחוות דעת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חונך קובע פגישה נוספת במידת הצורך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</w:t>
      </w:r>
      <w:r>
        <w:rPr>
          <w:color w:val="CE181E"/>
          <w:rtl w:val="true"/>
        </w:rPr>
        <w:t xml:space="preserve">הוסיף לדוחות את הדוח שהמנהל </w:t>
      </w:r>
      <w:r>
        <w:rPr>
          <w:color w:val="CE181E"/>
          <w:rtl w:val="true"/>
        </w:rPr>
        <w:t>(</w:t>
      </w:r>
      <w:r>
        <w:rPr>
          <w:color w:val="CE181E"/>
          <w:rtl w:val="true"/>
        </w:rPr>
        <w:t>האזורי</w:t>
      </w:r>
      <w:r>
        <w:rPr>
          <w:color w:val="CE181E"/>
          <w:rtl w:val="true"/>
        </w:rPr>
        <w:t>?)</w:t>
      </w:r>
      <w:r>
        <w:rPr>
          <w:color w:val="CE181E"/>
          <w:rtl w:val="true"/>
        </w:rPr>
        <w:t>מקבל מהפגישות</w:t>
      </w:r>
      <w:r>
        <w:rPr>
          <w:color w:val="CE181E"/>
          <w:rtl w:val="true"/>
        </w:rPr>
        <w:t>.</w:t>
      </w:r>
      <w:r>
        <w:br w:type="page"/>
      </w:r>
    </w:p>
    <w:p>
      <w:pPr>
        <w:pStyle w:val="Normal"/>
        <w:jc w:val="both"/>
        <w:rPr/>
      </w:pPr>
      <w:r>
        <w:rPr>
          <w:rtl w:val="true"/>
        </w:rPr>
        <w:t xml:space="preserve">התאמת מנהל אחראי למטפל </w:t>
      </w:r>
      <w:r>
        <w:rPr>
          <w:rtl w:val="true"/>
        </w:rPr>
        <w:t>(</w:t>
      </w:r>
      <w:r>
        <w:rPr>
          <w:rtl w:val="true"/>
        </w:rPr>
        <w:t>בהתאם לאזור</w:t>
      </w:r>
      <w:r>
        <w:rPr>
          <w:rtl w:val="true"/>
        </w:rPr>
        <w:t xml:space="preserve">) - </w:t>
      </w:r>
      <w:r>
        <w:rPr>
          <w:rtl w:val="true"/>
        </w:rPr>
        <w:t>תהילה</w:t>
      </w:r>
    </w:p>
    <w:p>
      <w:pPr>
        <w:pStyle w:val="Normal"/>
        <w:jc w:val="both"/>
        <w:rPr/>
      </w:pPr>
      <w:r>
        <w:rPr>
          <w:rtl w:val="true"/>
        </w:rPr>
        <w:t>הפקת דו</w:t>
      </w:r>
      <w:r>
        <w:rPr>
          <w:rtl w:val="true"/>
        </w:rPr>
        <w:t>"</w:t>
      </w:r>
      <w:r>
        <w:rPr>
          <w:rtl w:val="true"/>
        </w:rPr>
        <w:t xml:space="preserve">חות </w:t>
      </w:r>
      <w:r>
        <w:rPr>
          <w:rtl w:val="true"/>
        </w:rPr>
        <w:t xml:space="preserve">- </w:t>
      </w:r>
      <w:r>
        <w:rPr>
          <w:rtl w:val="true"/>
        </w:rPr>
        <w:t>תהילה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bookmarkStart w:id="6" w:name="_Toc69760926"/>
      <w:r>
        <w:rPr>
          <w:rtl w:val="true"/>
        </w:rPr>
        <w:t xml:space="preserve">דיאגרמות </w:t>
      </w:r>
      <w:r>
        <w:rPr/>
        <w:t>Activity</w:t>
      </w:r>
      <w:bookmarkEnd w:id="6"/>
    </w:p>
    <w:p>
      <w:pPr>
        <w:pStyle w:val="Normal"/>
        <w:rPr/>
      </w:pPr>
      <w:r>
        <w:rPr>
          <w:rtl w:val="true"/>
        </w:rPr>
      </w:r>
      <w:r>
        <w:br w:type="page"/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>
          <w:rtl w:val="true"/>
        </w:rPr>
      </w:r>
    </w:p>
    <w:sectPr>
      <w:footerReference w:type="default" r:id="rId2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5426404"/>
    </w:sdtPr>
    <w:sdtContent>
      <w:p>
        <w:pPr>
          <w:pStyle w:val="Footer"/>
          <w:jc w:val="cen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16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>
        <w:rtl w:val="tru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tabs>
          <w:tab w:val="num" w:pos="720"/>
        </w:tabs>
        <w:ind w:left="720" w:hanging="720"/>
      </w:pPr>
      <w:rPr>
        <w:i w:val="false"/>
        <w:b/>
        <w:iCs w:val="false"/>
        <w:bCs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d329a"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4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rsid w:val="002516ea"/>
    <w:pPr>
      <w:keepNext w:val="true"/>
      <w:keepLines/>
      <w:spacing w:before="360" w:after="120"/>
      <w:outlineLvl w:val="0"/>
    </w:pPr>
    <w:rPr>
      <w:rFonts w:ascii="Calibri Light" w:hAnsi="Calibri Light" w:eastAsia="" w:asciiTheme="majorHAnsi" w:eastAsiaTheme="majorEastAsia" w:hAnsi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link w:val="21"/>
    <w:uiPriority w:val="9"/>
    <w:semiHidden/>
    <w:unhideWhenUsed/>
    <w:qFormat/>
    <w:rsid w:val="00fd50d7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כניסה 2 תו"/>
    <w:basedOn w:val="21"/>
    <w:link w:val="2"/>
    <w:qFormat/>
    <w:rsid w:val="00fd50d7"/>
    <w:rPr>
      <w:rFonts w:ascii="Arial" w:hAnsi="Arial" w:eastAsia="" w:cs="Arial" w:eastAsiaTheme="majorEastAsia"/>
      <w:color w:val="002060"/>
      <w:sz w:val="26"/>
      <w:szCs w:val="26"/>
    </w:rPr>
  </w:style>
  <w:style w:type="character" w:styleId="21" w:customStyle="1">
    <w:name w:val="כותרת 2 תו"/>
    <w:basedOn w:val="DefaultParagraphFont"/>
    <w:link w:val="20"/>
    <w:uiPriority w:val="9"/>
    <w:semiHidden/>
    <w:qFormat/>
    <w:rsid w:val="00fd50d7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 w:customStyle="1">
    <w:name w:val="כותרת עליונה תו"/>
    <w:basedOn w:val="DefaultParagraphFont"/>
    <w:link w:val="a3"/>
    <w:uiPriority w:val="99"/>
    <w:qFormat/>
    <w:rsid w:val="00ef202c"/>
    <w:rPr/>
  </w:style>
  <w:style w:type="character" w:styleId="Style13" w:customStyle="1">
    <w:name w:val="כותרת תחתונה תו"/>
    <w:basedOn w:val="DefaultParagraphFont"/>
    <w:link w:val="a5"/>
    <w:uiPriority w:val="99"/>
    <w:qFormat/>
    <w:rsid w:val="00ef202c"/>
    <w:rPr/>
  </w:style>
  <w:style w:type="character" w:styleId="1" w:customStyle="1">
    <w:name w:val="כותרת 1 תו"/>
    <w:basedOn w:val="DefaultParagraphFont"/>
    <w:link w:val="1"/>
    <w:uiPriority w:val="9"/>
    <w:qFormat/>
    <w:rsid w:val="002516ea"/>
    <w:rPr>
      <w:rFonts w:ascii="Calibri Light" w:hAnsi="Calibri Light" w:eastAsia="" w:asciiTheme="majorHAnsi" w:eastAsiaTheme="majorEastAsia" w:hAnsiTheme="majorHAnsi"/>
      <w:b/>
      <w:bCs/>
      <w:color w:val="000000" w:themeColor="text1"/>
      <w:sz w:val="36"/>
      <w:szCs w:val="36"/>
    </w:rPr>
  </w:style>
  <w:style w:type="character" w:styleId="InternetLink">
    <w:name w:val="Internet Link"/>
    <w:basedOn w:val="DefaultParagraphFont"/>
    <w:uiPriority w:val="99"/>
    <w:unhideWhenUsed/>
    <w:rsid w:val="001625e3"/>
    <w:rPr>
      <w:color w:val="0563C1" w:themeColor="hyperlink"/>
      <w:u w:val="single"/>
    </w:rPr>
  </w:style>
  <w:style w:type="character" w:styleId="ListLabel1">
    <w:name w:val="ListLabel 1"/>
    <w:qFormat/>
    <w:rPr>
      <w:b/>
      <w:bCs/>
      <w:i w:val="false"/>
      <w:iCs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2" w:customStyle="1">
    <w:name w:val="כניסה 2"/>
    <w:basedOn w:val="Heading2"/>
    <w:link w:val="22"/>
    <w:qFormat/>
    <w:rsid w:val="00fd50d7"/>
    <w:pPr>
      <w:keepLines w:val="false"/>
      <w:numPr>
        <w:ilvl w:val="0"/>
        <w:numId w:val="0"/>
      </w:numPr>
      <w:tabs>
        <w:tab w:val="left" w:pos="720" w:leader="none"/>
      </w:tabs>
      <w:spacing w:lineRule="auto" w:line="360" w:before="300" w:after="0"/>
      <w:jc w:val="both"/>
    </w:pPr>
    <w:rPr>
      <w:rFonts w:ascii="Arial" w:hAnsi="Arial" w:eastAsia="Calibri" w:cs="Arial" w:eastAsiaTheme="minorHAnsi"/>
      <w:color w:val="002060"/>
      <w:sz w:val="22"/>
      <w:szCs w:val="22"/>
    </w:rPr>
  </w:style>
  <w:style w:type="paragraph" w:styleId="Header">
    <w:name w:val="Header"/>
    <w:basedOn w:val="Normal"/>
    <w:link w:val="a4"/>
    <w:uiPriority w:val="99"/>
    <w:unhideWhenUsed/>
    <w:rsid w:val="00ef202c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ef202c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ed329a"/>
    <w:pPr/>
    <w:rPr/>
  </w:style>
  <w:style w:type="paragraph" w:styleId="Contents1">
    <w:name w:val="TOC 1"/>
    <w:basedOn w:val="Normal"/>
    <w:autoRedefine/>
    <w:uiPriority w:val="39"/>
    <w:unhideWhenUsed/>
    <w:rsid w:val="001625e3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a941dd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2E44C-1497-48BB-816B-A619D5FA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LibreOffice/6.0.7.3$Linux_X86_64 LibreOffice_project/00m0$Build-3</Application>
  <Pages>16</Pages>
  <Words>506</Words>
  <Characters>2444</Characters>
  <CharactersWithSpaces>2846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2021-04-19T18:04:00Z</dcterms:created>
  <dc:creator>ABETTY2</dc:creator>
  <dc:description/>
  <dc:language>en-US</dc:language>
  <cp:lastModifiedBy/>
  <dcterms:modified xsi:type="dcterms:W3CDTF">2021-04-21T10:28:43Z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