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DISCOVERY  /  ESTRATÉGIA  /  ENGENHARIA</w:t>
      </w:r>
    </w:p>
    <w:p>
      <w:pPr>
        <w:pStyle w:val="Title"/>
      </w:pPr>
      <w:r>
        <w:t>Kawaii Clube</w:t>
        <w:br/>
        <w:t>Da causa-raiz ao retorno</w:t>
      </w:r>
    </w:p>
    <w:p>
      <w:pPr>
        <w:pStyle w:val="Subtitle"/>
      </w:pPr>
      <w:r>
        <w:t>Plano estratégico integrado · produto, matching, automação, arquitetura e indicadores</w:t>
      </w:r>
    </w:p>
    <w:p>
      <w:pPr>
        <w:pStyle w:val="SmallNote"/>
      </w:pPr>
      <w:r>
        <w:t>Versão 2.0  |  15 de outubro de 2026  |  Documento de decisão e roadmap</w:t>
      </w:r>
    </w:p>
    <w:p/>
    <w:tbl>
      <w:tblPr>
        <w:tblW w:type="auto" w:w="0"/>
        <w:tblLayout w:type="fixed"/>
        <w:tblLook w:firstColumn="1" w:firstRow="1" w:lastColumn="0" w:lastRow="0" w:noHBand="0" w:noVBand="1" w:val="04A0"/>
      </w:tblPr>
      <w:tblGrid>
        <w:gridCol w:w="9354"/>
      </w:tblGrid>
      <w:tr>
        <w:tc>
          <w:tcPr>
            <w:tcW w:type="dxa" w:w="9354"/>
            <w:shd w:fill="F4ECE7"/>
            <w:tcBorders>
              <w:left w:val="single" w:sz="20" w:color="6B2737"/>
            </w:tcBorders>
            <w:vAlign w:val="center"/>
          </w:tcPr>
          <w:p>
            <w:r/>
            <w:r>
              <w:rPr>
                <w:b/>
                <w:color w:val="A37939"/>
                <w:sz w:val="16"/>
              </w:rPr>
              <w:t>TESE DO PROJETO</w:t>
            </w:r>
          </w:p>
          <w:p>
            <w:r>
              <w:rPr>
                <w:b/>
                <w:color w:val="451B25"/>
                <w:sz w:val="23"/>
              </w:rPr>
              <w:t>O motor é a parceria efetiva, não o match isolado</w:t>
            </w:r>
          </w:p>
          <w:p>
            <w:pPr>
              <w:pStyle w:val="SmallNote"/>
            </w:pPr>
            <w:r>
              <w:rPr>
                <w:color w:val="2E2523"/>
              </w:rPr>
              <w:t>A Kawaii gera valor quando conecta necessidades reais a capacidades e oportunidades, viabiliza acordos, acompanha entregas e utiliza os resultados para gerar novas conexões. O produto deve reduzir atrito nesse ciclo com custo proporcional à escala.</w:t>
            </w:r>
          </w:p>
        </w:tc>
      </w:tr>
    </w:tbl>
    <w:p>
      <w:pPr>
        <w:spacing w:after="0"/>
      </w:pPr>
    </w:p>
    <w:p>
      <w:pPr>
        <w:pStyle w:val="Heading2"/>
      </w:pPr>
      <w:r>
        <w:t>Decisão executiva</w:t>
      </w:r>
    </w:p>
    <w:p>
      <w:r>
        <w:t>Priorizar o elo operacional explicitamente interrompido no desafio: match → elaboração de proposta → acompanhamento mínimo. Antes de codificar, validar o conceito de sucesso, auditar os dois componentes existentes e garantir dados essenciais. Automatizar o Clube de Conexões com os sinais confiáveis que o ciclo produzir.</w:t>
      </w:r>
    </w:p>
    <w:p>
      <w:pPr>
        <w:pStyle w:val="Heading2"/>
      </w:pPr>
      <w:r>
        <w:t>O que muda nesta versão</w:t>
      </w:r>
    </w:p>
    <w:p>
      <w:pPr>
        <w:pStyle w:val="ListBullet"/>
        <w:spacing w:after="60"/>
      </w:pPr>
      <w:r>
        <w:t>Modalidades distintas de parceria: Apoio, Permuta e Collab; empresas externas como tipo de participante/oportunidade, não como modalidade automática.</w:t>
      </w:r>
    </w:p>
    <w:p>
      <w:pPr>
        <w:pStyle w:val="ListBullet"/>
        <w:spacing w:after="60"/>
      </w:pPr>
      <w:r>
        <w:t>Etapas com dependências, critérios de saída (“gates”) e avaliação de impacto econômico.</w:t>
      </w:r>
    </w:p>
    <w:p>
      <w:pPr>
        <w:pStyle w:val="ListBullet"/>
        <w:spacing w:after="60"/>
      </w:pPr>
      <w:r>
        <w:t>Arquitetura modular, contratos, qualidade estatística, segurança, custo, latência e manutenibilidade.</w:t>
      </w:r>
    </w:p>
    <w:p>
      <w:pPr>
        <w:pStyle w:val="ListBullet"/>
        <w:spacing w:after="60"/>
      </w:pPr>
      <w:r>
        <w:t>Backlog orientado a resultado, MVP de uma semana e plano de evolução sem reconstruir o que já existe.</w:t>
      </w:r>
    </w:p>
    <w:p>
      <w:pPr>
        <w:pStyle w:val="Heading2"/>
      </w:pPr>
      <w:r>
        <w:t>Natureza deste estudo</w:t>
      </w:r>
    </w:p>
    <w:p>
      <w:r>
        <w:t>Planejamento preliminar baseado no enunciado (4 páginas), textos técnicos compartilhados, matriz de match de maio de 2026 e posicionamento institucional debatido. Fatos, hipóteses e decisões propostas são distinguidos ao longo do documento. Não houve auditoria integral de produção, dados financeiros ou entrevistas de validação.</w:t>
      </w:r>
    </w:p>
    <w:p>
      <w:r>
        <w:br w:type="page"/>
      </w:r>
    </w:p>
    <w:p>
      <w:pPr>
        <w:pStyle w:val="Heading1"/>
      </w:pPr>
      <w:r>
        <w:t>1. Produto: quem participa, que valor recebe e como gira o negócio</w:t>
      </w:r>
    </w:p>
    <w:p>
      <w:r>
        <w:t>A Kawaii combina educação empreendedora, comunidade e tecnologia de conexões. Seu mercado inclui microempreendedoras, especialistas, empresas, marcas e instituições. O problema de mercado é o acesso restrito a conhecimentos, recursos, canais comerciais e redes de colaboração; a tecnologia deve auxiliar a superar essas barreiras.</w:t>
      </w:r>
    </w:p>
    <w:tbl>
      <w:tblPr>
        <w:tblW w:type="auto" w:w="0"/>
        <w:jc w:val="center"/>
        <w:tblLayout w:type="fixed"/>
        <w:tblLook w:firstColumn="1" w:firstRow="1" w:lastColumn="0" w:lastRow="0" w:noHBand="0" w:noVBand="1" w:val="04A0"/>
      </w:tblPr>
      <w:tblGrid>
        <w:gridCol w:w="1928"/>
        <w:gridCol w:w="3515"/>
        <w:gridCol w:w="3912"/>
      </w:tblGrid>
      <w:tr>
        <w:trPr>
          <w:tblHeader w:val="true"/>
        </w:trPr>
        <w:tc>
          <w:tcPr>
            <w:tcW w:type="dxa" w:w="1928"/>
            <w:vAlign w:val="center"/>
            <w:tcMar>
              <w:top w:w="90" w:type="dxa"/>
              <w:start w:w="110" w:type="dxa"/>
              <w:bottom w:w="90" w:type="dxa"/>
              <w:end w:w="110" w:type="dxa"/>
            </w:tcMar>
            <w:shd w:fill="6B2737"/>
          </w:tcPr>
          <w:p>
            <w:pPr>
              <w:pStyle w:val="TableHead"/>
            </w:pPr>
            <w:r/>
            <w:r>
              <w:t>Participante</w:t>
            </w:r>
          </w:p>
        </w:tc>
        <w:tc>
          <w:tcPr>
            <w:tcW w:type="dxa" w:w="3515"/>
            <w:vAlign w:val="center"/>
            <w:tcMar>
              <w:top w:w="90" w:type="dxa"/>
              <w:start w:w="110" w:type="dxa"/>
              <w:bottom w:w="90" w:type="dxa"/>
              <w:end w:w="110" w:type="dxa"/>
            </w:tcMar>
            <w:shd w:fill="6B2737"/>
          </w:tcPr>
          <w:p>
            <w:pPr>
              <w:pStyle w:val="TableHead"/>
            </w:pPr>
            <w:r/>
            <w:r>
              <w:t>Contribuição / necessidade</w:t>
            </w:r>
          </w:p>
        </w:tc>
        <w:tc>
          <w:tcPr>
            <w:tcW w:type="dxa" w:w="3912"/>
            <w:vAlign w:val="center"/>
            <w:tcMar>
              <w:top w:w="90" w:type="dxa"/>
              <w:start w:w="110" w:type="dxa"/>
              <w:bottom w:w="90" w:type="dxa"/>
              <w:end w:w="110" w:type="dxa"/>
            </w:tcMar>
            <w:shd w:fill="6B2737"/>
          </w:tcPr>
          <w:p>
            <w:pPr>
              <w:pStyle w:val="TableHead"/>
            </w:pPr>
            <w:r/>
            <w:r>
              <w:t>Benefício que importa</w:t>
            </w:r>
          </w:p>
        </w:tc>
      </w:tr>
      <w:tr>
        <w:tc>
          <w:tcPr>
            <w:tcW w:type="dxa" w:w="1928"/>
            <w:vAlign w:val="center"/>
            <w:tcMar>
              <w:top w:w="90" w:type="dxa"/>
              <w:start w:w="110" w:type="dxa"/>
              <w:bottom w:w="90" w:type="dxa"/>
              <w:end w:w="110" w:type="dxa"/>
            </w:tcMar>
            <w:shd w:fill="FAF8F6"/>
            <w:tcBorders>
              <w:bottom w:val="single" w:sz="4" w:color="D5CDC9"/>
            </w:tcBorders>
          </w:tcPr>
          <w:p>
            <w:pPr>
              <w:pStyle w:val="TableText"/>
            </w:pPr>
            <w:r/>
            <w:r>
              <w:t>Micro e pequena empreendedora</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Ofertas, demandas, produção, serviços e participação</w:t>
            </w:r>
          </w:p>
        </w:tc>
        <w:tc>
          <w:tcPr>
            <w:tcW w:type="dxa" w:w="3912"/>
            <w:vAlign w:val="center"/>
            <w:tcMar>
              <w:top w:w="90" w:type="dxa"/>
              <w:start w:w="110" w:type="dxa"/>
              <w:bottom w:w="90" w:type="dxa"/>
              <w:end w:w="110" w:type="dxa"/>
            </w:tcMar>
            <w:shd w:fill="FAF8F6"/>
            <w:tcBorders>
              <w:bottom w:val="single" w:sz="4" w:color="D5CDC9"/>
            </w:tcBorders>
          </w:tcPr>
          <w:p>
            <w:pPr>
              <w:pStyle w:val="TableText"/>
            </w:pPr>
            <w:r/>
            <w:r>
              <w:t>Acesso, vendas, economia, aprendizado e distribuição</w:t>
            </w:r>
          </w:p>
        </w:tc>
      </w:tr>
      <w:tr>
        <w:tc>
          <w:tcPr>
            <w:tcW w:type="dxa" w:w="1928"/>
            <w:vAlign w:val="center"/>
            <w:tcMar>
              <w:top w:w="90" w:type="dxa"/>
              <w:start w:w="110" w:type="dxa"/>
              <w:bottom w:w="90" w:type="dxa"/>
              <w:end w:w="110" w:type="dxa"/>
            </w:tcMar>
            <w:tcBorders>
              <w:bottom w:val="single" w:sz="4" w:color="D5CDC9"/>
            </w:tcBorders>
          </w:tcPr>
          <w:p>
            <w:pPr>
              <w:pStyle w:val="TableText"/>
            </w:pPr>
            <w:r/>
            <w:r>
              <w:t>Especialista ou mentora</w:t>
            </w:r>
          </w:p>
        </w:tc>
        <w:tc>
          <w:tcPr>
            <w:tcW w:type="dxa" w:w="3515"/>
            <w:vAlign w:val="center"/>
            <w:tcMar>
              <w:top w:w="90" w:type="dxa"/>
              <w:start w:w="110" w:type="dxa"/>
              <w:bottom w:w="90" w:type="dxa"/>
              <w:end w:w="110" w:type="dxa"/>
            </w:tcMar>
            <w:tcBorders>
              <w:bottom w:val="single" w:sz="4" w:color="D5CDC9"/>
            </w:tcBorders>
          </w:tcPr>
          <w:p>
            <w:pPr>
              <w:pStyle w:val="TableText"/>
            </w:pPr>
            <w:r/>
            <w:r>
              <w:t>Competência técnica, orientação, suporte</w:t>
            </w:r>
          </w:p>
        </w:tc>
        <w:tc>
          <w:tcPr>
            <w:tcW w:type="dxa" w:w="3912"/>
            <w:vAlign w:val="center"/>
            <w:tcMar>
              <w:top w:w="90" w:type="dxa"/>
              <w:start w:w="110" w:type="dxa"/>
              <w:bottom w:w="90" w:type="dxa"/>
              <w:end w:w="110" w:type="dxa"/>
            </w:tcMar>
            <w:tcBorders>
              <w:bottom w:val="single" w:sz="4" w:color="D5CDC9"/>
            </w:tcBorders>
          </w:tcPr>
          <w:p>
            <w:pPr>
              <w:pStyle w:val="TableText"/>
            </w:pPr>
            <w:r/>
            <w:r>
              <w:t>Contribuição profissional e alianças relevantes</w:t>
            </w:r>
          </w:p>
        </w:tc>
      </w:tr>
      <w:tr>
        <w:tc>
          <w:tcPr>
            <w:tcW w:type="dxa" w:w="1928"/>
            <w:vAlign w:val="center"/>
            <w:tcMar>
              <w:top w:w="90" w:type="dxa"/>
              <w:start w:w="110" w:type="dxa"/>
              <w:bottom w:w="90" w:type="dxa"/>
              <w:end w:w="110" w:type="dxa"/>
            </w:tcMar>
            <w:shd w:fill="FAF8F6"/>
            <w:tcBorders>
              <w:bottom w:val="single" w:sz="4" w:color="D5CDC9"/>
            </w:tcBorders>
          </w:tcPr>
          <w:p>
            <w:pPr>
              <w:pStyle w:val="TableText"/>
            </w:pPr>
            <w:r/>
            <w:r>
              <w:t>Marca ou empresa</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Demanda por fornecedoras, iniciativas, canais e recursos</w:t>
            </w:r>
          </w:p>
        </w:tc>
        <w:tc>
          <w:tcPr>
            <w:tcW w:type="dxa" w:w="3912"/>
            <w:vAlign w:val="center"/>
            <w:tcMar>
              <w:top w:w="90" w:type="dxa"/>
              <w:start w:w="110" w:type="dxa"/>
              <w:bottom w:w="90" w:type="dxa"/>
              <w:end w:w="110" w:type="dxa"/>
            </w:tcMar>
            <w:shd w:fill="FAF8F6"/>
            <w:tcBorders>
              <w:bottom w:val="single" w:sz="4" w:color="D5CDC9"/>
            </w:tcBorders>
          </w:tcPr>
          <w:p>
            <w:pPr>
              <w:pStyle w:val="TableText"/>
            </w:pPr>
            <w:r/>
            <w:r>
              <w:t>Fornecimento, inovação, alcance e objetivos de parceria</w:t>
            </w:r>
          </w:p>
        </w:tc>
      </w:tr>
      <w:tr>
        <w:tc>
          <w:tcPr>
            <w:tcW w:type="dxa" w:w="1928"/>
            <w:vAlign w:val="center"/>
            <w:tcMar>
              <w:top w:w="90" w:type="dxa"/>
              <w:start w:w="110" w:type="dxa"/>
              <w:bottom w:w="90" w:type="dxa"/>
              <w:end w:w="110" w:type="dxa"/>
            </w:tcMar>
            <w:tcBorders>
              <w:bottom w:val="single" w:sz="4" w:color="D5CDC9"/>
            </w:tcBorders>
          </w:tcPr>
          <w:p>
            <w:pPr>
              <w:pStyle w:val="TableText"/>
            </w:pPr>
            <w:r/>
            <w:r>
              <w:t>Instituição parceira</w:t>
            </w:r>
          </w:p>
        </w:tc>
        <w:tc>
          <w:tcPr>
            <w:tcW w:type="dxa" w:w="3515"/>
            <w:vAlign w:val="center"/>
            <w:tcMar>
              <w:top w:w="90" w:type="dxa"/>
              <w:start w:w="110" w:type="dxa"/>
              <w:bottom w:w="90" w:type="dxa"/>
              <w:end w:w="110" w:type="dxa"/>
            </w:tcMar>
            <w:tcBorders>
              <w:bottom w:val="single" w:sz="4" w:color="D5CDC9"/>
            </w:tcBorders>
          </w:tcPr>
          <w:p>
            <w:pPr>
              <w:pStyle w:val="TableText"/>
            </w:pPr>
            <w:r/>
            <w:r>
              <w:t>Programas, oportunidades e apoio</w:t>
            </w:r>
          </w:p>
        </w:tc>
        <w:tc>
          <w:tcPr>
            <w:tcW w:type="dxa" w:w="3912"/>
            <w:vAlign w:val="center"/>
            <w:tcMar>
              <w:top w:w="90" w:type="dxa"/>
              <w:start w:w="110" w:type="dxa"/>
              <w:bottom w:w="90" w:type="dxa"/>
              <w:end w:w="110" w:type="dxa"/>
            </w:tcMar>
            <w:tcBorders>
              <w:bottom w:val="single" w:sz="4" w:color="D5CDC9"/>
            </w:tcBorders>
          </w:tcPr>
          <w:p>
            <w:pPr>
              <w:pStyle w:val="TableText"/>
            </w:pPr>
            <w:r/>
            <w:r>
              <w:t>Resultados de programa e impacto verificável</w:t>
            </w:r>
          </w:p>
        </w:tc>
      </w:tr>
      <w:tr>
        <w:tc>
          <w:tcPr>
            <w:tcW w:type="dxa" w:w="1928"/>
            <w:vAlign w:val="center"/>
            <w:tcMar>
              <w:top w:w="90" w:type="dxa"/>
              <w:start w:w="110" w:type="dxa"/>
              <w:bottom w:w="90" w:type="dxa"/>
              <w:end w:w="110" w:type="dxa"/>
            </w:tcMar>
            <w:shd w:fill="FAF8F6"/>
            <w:tcBorders>
              <w:bottom w:val="single" w:sz="4" w:color="D5CDC9"/>
            </w:tcBorders>
          </w:tcPr>
          <w:p>
            <w:pPr>
              <w:pStyle w:val="TableText"/>
            </w:pPr>
            <w:r/>
            <w:r>
              <w:t>Equipe Kawaii</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Educação, governança, curadoria e operação</w:t>
            </w:r>
          </w:p>
        </w:tc>
        <w:tc>
          <w:tcPr>
            <w:tcW w:type="dxa" w:w="3912"/>
            <w:vAlign w:val="center"/>
            <w:tcMar>
              <w:top w:w="90" w:type="dxa"/>
              <w:start w:w="110" w:type="dxa"/>
              <w:bottom w:w="90" w:type="dxa"/>
              <w:end w:w="110" w:type="dxa"/>
            </w:tcMar>
            <w:shd w:fill="FAF8F6"/>
            <w:tcBorders>
              <w:bottom w:val="single" w:sz="4" w:color="D5CDC9"/>
            </w:tcBorders>
          </w:tcPr>
          <w:p>
            <w:pPr>
              <w:pStyle w:val="TableText"/>
            </w:pPr>
            <w:r/>
            <w:r>
              <w:t>Conversões, eficiência, confiança e sustentabilidade</w:t>
            </w:r>
          </w:p>
        </w:tc>
      </w:tr>
    </w:tbl>
    <w:p>
      <w:pPr>
        <w:spacing w:after="0"/>
      </w:pPr>
    </w:p>
    <w:p>
      <w:pPr>
        <w:pStyle w:val="Heading2"/>
      </w:pPr>
      <w:r>
        <w:t>Modalidade de parceria ≠ tipo de relacionamento</w:t>
      </w:r>
    </w:p>
    <w:tbl>
      <w:tblPr>
        <w:tblW w:type="auto" w:w="0"/>
        <w:jc w:val="center"/>
        <w:tblLayout w:type="fixed"/>
        <w:tblLook w:firstColumn="1" w:firstRow="1" w:lastColumn="0" w:lastRow="0" w:noHBand="0" w:noVBand="1" w:val="04A0"/>
      </w:tblPr>
      <w:tblGrid>
        <w:gridCol w:w="2324"/>
        <w:gridCol w:w="3969"/>
        <w:gridCol w:w="3061"/>
      </w:tblGrid>
      <w:tr>
        <w:trPr>
          <w:tblHeader w:val="true"/>
        </w:trPr>
        <w:tc>
          <w:tcPr>
            <w:tcW w:type="dxa" w:w="2324"/>
            <w:vAlign w:val="center"/>
            <w:tcMar>
              <w:top w:w="90" w:type="dxa"/>
              <w:start w:w="110" w:type="dxa"/>
              <w:bottom w:w="90" w:type="dxa"/>
              <w:end w:w="110" w:type="dxa"/>
            </w:tcMar>
            <w:shd w:fill="6B2737"/>
          </w:tcPr>
          <w:p>
            <w:pPr>
              <w:pStyle w:val="TableHead"/>
            </w:pPr>
            <w:r/>
            <w:r>
              <w:t>Modalidade / relação</w:t>
            </w:r>
          </w:p>
        </w:tc>
        <w:tc>
          <w:tcPr>
            <w:tcW w:type="dxa" w:w="3969"/>
            <w:vAlign w:val="center"/>
            <w:tcMar>
              <w:top w:w="90" w:type="dxa"/>
              <w:start w:w="110" w:type="dxa"/>
              <w:bottom w:w="90" w:type="dxa"/>
              <w:end w:w="110" w:type="dxa"/>
            </w:tcMar>
            <w:shd w:fill="6B2737"/>
          </w:tcPr>
          <w:p>
            <w:pPr>
              <w:pStyle w:val="TableHead"/>
            </w:pPr>
            <w:r/>
            <w:r>
              <w:t>O que define compatibilidade</w:t>
            </w:r>
          </w:p>
        </w:tc>
        <w:tc>
          <w:tcPr>
            <w:tcW w:type="dxa" w:w="3061"/>
            <w:vAlign w:val="center"/>
            <w:tcMar>
              <w:top w:w="90" w:type="dxa"/>
              <w:start w:w="110" w:type="dxa"/>
              <w:bottom w:w="90" w:type="dxa"/>
              <w:end w:w="110" w:type="dxa"/>
            </w:tcMar>
            <w:shd w:fill="6B2737"/>
          </w:tcPr>
          <w:p>
            <w:pPr>
              <w:pStyle w:val="TableHead"/>
            </w:pPr>
            <w:r/>
            <w:r>
              <w:t>Exemplo de resultado</w:t>
            </w:r>
          </w:p>
        </w:tc>
      </w:tr>
      <w:tr>
        <w:tc>
          <w:tcPr>
            <w:tcW w:type="dxa" w:w="2324"/>
            <w:vAlign w:val="center"/>
            <w:tcMar>
              <w:top w:w="90" w:type="dxa"/>
              <w:start w:w="110" w:type="dxa"/>
              <w:bottom w:w="90" w:type="dxa"/>
              <w:end w:w="110" w:type="dxa"/>
            </w:tcMar>
            <w:shd w:fill="FAF8F6"/>
            <w:tcBorders>
              <w:bottom w:val="single" w:sz="4" w:color="D5CDC9"/>
            </w:tcBorders>
          </w:tcPr>
          <w:p>
            <w:pPr>
              <w:pStyle w:val="TableText"/>
            </w:pPr>
            <w:r/>
            <w:r>
              <w:t>Apoio</w:t>
            </w:r>
          </w:p>
        </w:tc>
        <w:tc>
          <w:tcPr>
            <w:tcW w:type="dxa" w:w="3969"/>
            <w:vAlign w:val="center"/>
            <w:tcMar>
              <w:top w:w="90" w:type="dxa"/>
              <w:start w:w="110" w:type="dxa"/>
              <w:bottom w:w="90" w:type="dxa"/>
              <w:end w:w="110" w:type="dxa"/>
            </w:tcMar>
            <w:shd w:fill="FAF8F6"/>
            <w:tcBorders>
              <w:bottom w:val="single" w:sz="4" w:color="D5CDC9"/>
            </w:tcBorders>
          </w:tcPr>
          <w:p>
            <w:pPr>
              <w:pStyle w:val="TableText"/>
            </w:pPr>
            <w:r/>
            <w:r>
              <w:t>Necessidade real + competência disponível + possibilidade de atendimento; não pressupõe troca simétrica</w:t>
            </w:r>
          </w:p>
        </w:tc>
        <w:tc>
          <w:tcPr>
            <w:tcW w:type="dxa" w:w="3061"/>
            <w:vAlign w:val="center"/>
            <w:tcMar>
              <w:top w:w="90" w:type="dxa"/>
              <w:start w:w="110" w:type="dxa"/>
              <w:bottom w:w="90" w:type="dxa"/>
              <w:end w:w="110" w:type="dxa"/>
            </w:tcMar>
            <w:shd w:fill="FAF8F6"/>
            <w:tcBorders>
              <w:bottom w:val="single" w:sz="4" w:color="D5CDC9"/>
            </w:tcBorders>
          </w:tcPr>
          <w:p>
            <w:pPr>
              <w:pStyle w:val="TableText"/>
            </w:pPr>
            <w:r/>
            <w:r>
              <w:t>Orientação ou serviço de apoio realizado</w:t>
            </w:r>
          </w:p>
        </w:tc>
      </w:tr>
      <w:tr>
        <w:tc>
          <w:tcPr>
            <w:tcW w:type="dxa" w:w="2324"/>
            <w:vAlign w:val="center"/>
            <w:tcMar>
              <w:top w:w="90" w:type="dxa"/>
              <w:start w:w="110" w:type="dxa"/>
              <w:bottom w:w="90" w:type="dxa"/>
              <w:end w:w="110" w:type="dxa"/>
            </w:tcMar>
            <w:tcBorders>
              <w:bottom w:val="single" w:sz="4" w:color="D5CDC9"/>
            </w:tcBorders>
          </w:tcPr>
          <w:p>
            <w:pPr>
              <w:pStyle w:val="TableText"/>
            </w:pPr>
            <w:r/>
            <w:r>
              <w:t>Permuta</w:t>
            </w:r>
          </w:p>
        </w:tc>
        <w:tc>
          <w:tcPr>
            <w:tcW w:type="dxa" w:w="3969"/>
            <w:vAlign w:val="center"/>
            <w:tcMar>
              <w:top w:w="90" w:type="dxa"/>
              <w:start w:w="110" w:type="dxa"/>
              <w:bottom w:w="90" w:type="dxa"/>
              <w:end w:w="110" w:type="dxa"/>
            </w:tcMar>
            <w:tcBorders>
              <w:bottom w:val="single" w:sz="4" w:color="D5CDC9"/>
            </w:tcBorders>
          </w:tcPr>
          <w:p>
            <w:pPr>
              <w:pStyle w:val="TableText"/>
            </w:pPr>
            <w:r/>
            <w:r>
              <w:t>Oferta de A atende B E contrapartida de B atende A, com disponibilidade e condições compatíveis</w:t>
            </w:r>
          </w:p>
        </w:tc>
        <w:tc>
          <w:tcPr>
            <w:tcW w:type="dxa" w:w="3061"/>
            <w:vAlign w:val="center"/>
            <w:tcMar>
              <w:top w:w="90" w:type="dxa"/>
              <w:start w:w="110" w:type="dxa"/>
              <w:bottom w:w="90" w:type="dxa"/>
              <w:end w:w="110" w:type="dxa"/>
            </w:tcMar>
            <w:tcBorders>
              <w:bottom w:val="single" w:sz="4" w:color="D5CDC9"/>
            </w:tcBorders>
          </w:tcPr>
          <w:p>
            <w:pPr>
              <w:pStyle w:val="TableText"/>
            </w:pPr>
            <w:r/>
            <w:r>
              <w:t>Entregas de ambas as partes confirmadas</w:t>
            </w:r>
          </w:p>
        </w:tc>
      </w:tr>
      <w:tr>
        <w:tc>
          <w:tcPr>
            <w:tcW w:type="dxa" w:w="2324"/>
            <w:vAlign w:val="center"/>
            <w:tcMar>
              <w:top w:w="90" w:type="dxa"/>
              <w:start w:w="110" w:type="dxa"/>
              <w:bottom w:w="90" w:type="dxa"/>
              <w:end w:w="110" w:type="dxa"/>
            </w:tcMar>
            <w:shd w:fill="FAF8F6"/>
            <w:tcBorders>
              <w:bottom w:val="single" w:sz="4" w:color="D5CDC9"/>
            </w:tcBorders>
          </w:tcPr>
          <w:p>
            <w:pPr>
              <w:pStyle w:val="TableText"/>
            </w:pPr>
            <w:r/>
            <w:r>
              <w:t>Collab</w:t>
            </w:r>
          </w:p>
        </w:tc>
        <w:tc>
          <w:tcPr>
            <w:tcW w:type="dxa" w:w="3969"/>
            <w:vAlign w:val="center"/>
            <w:tcMar>
              <w:top w:w="90" w:type="dxa"/>
              <w:start w:w="110" w:type="dxa"/>
              <w:bottom w:w="90" w:type="dxa"/>
              <w:end w:w="110" w:type="dxa"/>
            </w:tcMar>
            <w:shd w:fill="FAF8F6"/>
            <w:tcBorders>
              <w:bottom w:val="single" w:sz="4" w:color="D5CDC9"/>
            </w:tcBorders>
          </w:tcPr>
          <w:p>
            <w:pPr>
              <w:pStyle w:val="TableText"/>
            </w:pPr>
            <w:r/>
            <w:r>
              <w:t>Objetivo conjunto, competências complementares e condições de execução</w:t>
            </w:r>
          </w:p>
        </w:tc>
        <w:tc>
          <w:tcPr>
            <w:tcW w:type="dxa" w:w="3061"/>
            <w:vAlign w:val="center"/>
            <w:tcMar>
              <w:top w:w="90" w:type="dxa"/>
              <w:start w:w="110" w:type="dxa"/>
              <w:bottom w:w="90" w:type="dxa"/>
              <w:end w:w="110" w:type="dxa"/>
            </w:tcMar>
            <w:shd w:fill="FAF8F6"/>
            <w:tcBorders>
              <w:bottom w:val="single" w:sz="4" w:color="D5CDC9"/>
            </w:tcBorders>
          </w:tcPr>
          <w:p>
            <w:pPr>
              <w:pStyle w:val="TableText"/>
            </w:pPr>
            <w:r/>
            <w:r>
              <w:t>Projeto, campanha ou produto conjunto realizado</w:t>
            </w:r>
          </w:p>
        </w:tc>
      </w:tr>
      <w:tr>
        <w:tc>
          <w:tcPr>
            <w:tcW w:type="dxa" w:w="2324"/>
            <w:vAlign w:val="center"/>
            <w:tcMar>
              <w:top w:w="90" w:type="dxa"/>
              <w:start w:w="110" w:type="dxa"/>
              <w:bottom w:w="90" w:type="dxa"/>
              <w:end w:w="110" w:type="dxa"/>
            </w:tcMar>
            <w:tcBorders>
              <w:bottom w:val="single" w:sz="4" w:color="D5CDC9"/>
            </w:tcBorders>
          </w:tcPr>
          <w:p>
            <w:pPr>
              <w:pStyle w:val="TableText"/>
            </w:pPr>
            <w:r/>
            <w:r>
              <w:t>Oportunidade empresa ↔ empreendedora</w:t>
            </w:r>
          </w:p>
        </w:tc>
        <w:tc>
          <w:tcPr>
            <w:tcW w:type="dxa" w:w="3969"/>
            <w:vAlign w:val="center"/>
            <w:tcMar>
              <w:top w:w="90" w:type="dxa"/>
              <w:start w:w="110" w:type="dxa"/>
              <w:bottom w:w="90" w:type="dxa"/>
              <w:end w:w="110" w:type="dxa"/>
            </w:tcMar>
            <w:tcBorders>
              <w:bottom w:val="single" w:sz="4" w:color="D5CDC9"/>
            </w:tcBorders>
          </w:tcPr>
          <w:p>
            <w:pPr>
              <w:pStyle w:val="TableText"/>
            </w:pPr>
            <w:r/>
            <w:r>
              <w:t>Requisitos comerciais, capacidade de entrega, prazo e elegibilidade</w:t>
            </w:r>
          </w:p>
        </w:tc>
        <w:tc>
          <w:tcPr>
            <w:tcW w:type="dxa" w:w="3061"/>
            <w:vAlign w:val="center"/>
            <w:tcMar>
              <w:top w:w="90" w:type="dxa"/>
              <w:start w:w="110" w:type="dxa"/>
              <w:bottom w:w="90" w:type="dxa"/>
              <w:end w:w="110" w:type="dxa"/>
            </w:tcMar>
            <w:tcBorders>
              <w:bottom w:val="single" w:sz="4" w:color="D5CDC9"/>
            </w:tcBorders>
          </w:tcPr>
          <w:p>
            <w:pPr>
              <w:pStyle w:val="TableText"/>
            </w:pPr>
            <w:r/>
            <w:r>
              <w:t>Fornecimento, iniciativa ou contrato realizado</w:t>
            </w:r>
          </w:p>
        </w:tc>
      </w:tr>
    </w:tbl>
    <w:p>
      <w:pPr>
        <w:spacing w:after="0"/>
      </w:pPr>
    </w:p>
    <w:p>
      <w:pPr>
        <w:pStyle w:val="SmallNote"/>
      </w:pPr>
      <w:r>
        <w:t>“Oportunidades com empresas” é uma relação de mercado que pode tomar a forma de apoio, colaboração ou contratação. O produto deve representá-la sem forçar uma regra de reciprocidade única.</w:t>
      </w:r>
    </w:p>
    <w:p>
      <w:pPr>
        <w:pStyle w:val="Heading2"/>
      </w:pPr>
      <w:r>
        <w:t>Volante de crescimento — hipótese de produto</w:t>
      </w:r>
    </w:p>
    <w:tbl>
      <w:tblPr>
        <w:tblW w:type="auto" w:w="0"/>
        <w:jc w:val="center"/>
        <w:tblLayout w:type="fixed"/>
        <w:tblLook w:firstColumn="1" w:firstRow="1" w:lastColumn="0" w:lastRow="0" w:noHBand="0" w:noVBand="1" w:val="04A0"/>
      </w:tblPr>
      <w:tblGrid>
        <w:gridCol w:w="1644"/>
        <w:gridCol w:w="3798"/>
        <w:gridCol w:w="3912"/>
      </w:tblGrid>
      <w:tr>
        <w:trPr>
          <w:tblHeader w:val="true"/>
        </w:trPr>
        <w:tc>
          <w:tcPr>
            <w:tcW w:type="dxa" w:w="1644"/>
            <w:vAlign w:val="center"/>
            <w:tcMar>
              <w:top w:w="90" w:type="dxa"/>
              <w:start w:w="110" w:type="dxa"/>
              <w:bottom w:w="90" w:type="dxa"/>
              <w:end w:w="110" w:type="dxa"/>
            </w:tcMar>
            <w:shd w:fill="6B2737"/>
          </w:tcPr>
          <w:p>
            <w:pPr>
              <w:pStyle w:val="TableHead"/>
            </w:pPr>
            <w:r/>
            <w:r>
              <w:t>Volta</w:t>
            </w:r>
          </w:p>
        </w:tc>
        <w:tc>
          <w:tcPr>
            <w:tcW w:type="dxa" w:w="3798"/>
            <w:vAlign w:val="center"/>
            <w:tcMar>
              <w:top w:w="90" w:type="dxa"/>
              <w:start w:w="110" w:type="dxa"/>
              <w:bottom w:w="90" w:type="dxa"/>
              <w:end w:w="110" w:type="dxa"/>
            </w:tcMar>
            <w:shd w:fill="6B2737"/>
          </w:tcPr>
          <w:p>
            <w:pPr>
              <w:pStyle w:val="TableHead"/>
            </w:pPr>
            <w:r/>
            <w:r>
              <w:t>Mecanismo</w:t>
            </w:r>
          </w:p>
        </w:tc>
        <w:tc>
          <w:tcPr>
            <w:tcW w:type="dxa" w:w="3912"/>
            <w:vAlign w:val="center"/>
            <w:tcMar>
              <w:top w:w="90" w:type="dxa"/>
              <w:start w:w="110" w:type="dxa"/>
              <w:bottom w:w="90" w:type="dxa"/>
              <w:end w:w="110" w:type="dxa"/>
            </w:tcMar>
            <w:shd w:fill="6B2737"/>
          </w:tcPr>
          <w:p>
            <w:pPr>
              <w:pStyle w:val="TableHead"/>
            </w:pPr>
            <w:r/>
            <w:r>
              <w:t>Efeito de negócio a verificar</w:t>
            </w:r>
          </w:p>
        </w:tc>
      </w:tr>
      <w:tr>
        <w:tc>
          <w:tcPr>
            <w:tcW w:type="dxa" w:w="1644"/>
            <w:vAlign w:val="center"/>
            <w:tcMar>
              <w:top w:w="90" w:type="dxa"/>
              <w:start w:w="110" w:type="dxa"/>
              <w:bottom w:w="90" w:type="dxa"/>
              <w:end w:w="110" w:type="dxa"/>
            </w:tcMar>
            <w:shd w:fill="FAF8F6"/>
            <w:tcBorders>
              <w:bottom w:val="single" w:sz="4" w:color="D5CDC9"/>
            </w:tcBorders>
          </w:tcPr>
          <w:p>
            <w:pPr>
              <w:pStyle w:val="TableText"/>
            </w:pPr>
            <w:r/>
            <w:r>
              <w:t>1. Participação</w:t>
            </w:r>
          </w:p>
        </w:tc>
        <w:tc>
          <w:tcPr>
            <w:tcW w:type="dxa" w:w="3798"/>
            <w:vAlign w:val="center"/>
            <w:tcMar>
              <w:top w:w="90" w:type="dxa"/>
              <w:start w:w="110" w:type="dxa"/>
              <w:bottom w:w="90" w:type="dxa"/>
              <w:end w:w="110" w:type="dxa"/>
            </w:tcMar>
            <w:shd w:fill="FAF8F6"/>
            <w:tcBorders>
              <w:bottom w:val="single" w:sz="4" w:color="D5CDC9"/>
            </w:tcBorders>
          </w:tcPr>
          <w:p>
            <w:pPr>
              <w:pStyle w:val="TableText"/>
            </w:pPr>
            <w:r/>
            <w:r>
              <w:t>Integração, ensino e coleta mínima de ofertas/demandas</w:t>
            </w:r>
          </w:p>
        </w:tc>
        <w:tc>
          <w:tcPr>
            <w:tcW w:type="dxa" w:w="3912"/>
            <w:vAlign w:val="center"/>
            <w:tcMar>
              <w:top w:w="90" w:type="dxa"/>
              <w:start w:w="110" w:type="dxa"/>
              <w:bottom w:w="90" w:type="dxa"/>
              <w:end w:w="110" w:type="dxa"/>
            </w:tcMar>
            <w:shd w:fill="FAF8F6"/>
            <w:tcBorders>
              <w:bottom w:val="single" w:sz="4" w:color="D5CDC9"/>
            </w:tcBorders>
          </w:tcPr>
          <w:p>
            <w:pPr>
              <w:pStyle w:val="TableText"/>
            </w:pPr>
            <w:r/>
            <w:r>
              <w:t>Mais pessoas aptas a buscar valor</w:t>
            </w:r>
          </w:p>
        </w:tc>
      </w:tr>
      <w:tr>
        <w:tc>
          <w:tcPr>
            <w:tcW w:type="dxa" w:w="1644"/>
            <w:vAlign w:val="center"/>
            <w:tcMar>
              <w:top w:w="90" w:type="dxa"/>
              <w:start w:w="110" w:type="dxa"/>
              <w:bottom w:w="90" w:type="dxa"/>
              <w:end w:w="110" w:type="dxa"/>
            </w:tcMar>
            <w:tcBorders>
              <w:bottom w:val="single" w:sz="4" w:color="D5CDC9"/>
            </w:tcBorders>
          </w:tcPr>
          <w:p>
            <w:pPr>
              <w:pStyle w:val="TableText"/>
            </w:pPr>
            <w:r/>
            <w:r>
              <w:t>2. Descoberta</w:t>
            </w:r>
          </w:p>
        </w:tc>
        <w:tc>
          <w:tcPr>
            <w:tcW w:type="dxa" w:w="3798"/>
            <w:vAlign w:val="center"/>
            <w:tcMar>
              <w:top w:w="90" w:type="dxa"/>
              <w:start w:w="110" w:type="dxa"/>
              <w:bottom w:w="90" w:type="dxa"/>
              <w:end w:w="110" w:type="dxa"/>
            </w:tcMar>
            <w:tcBorders>
              <w:bottom w:val="single" w:sz="4" w:color="D5CDC9"/>
            </w:tcBorders>
          </w:tcPr>
          <w:p>
            <w:pPr>
              <w:pStyle w:val="TableText"/>
            </w:pPr>
            <w:r/>
            <w:r>
              <w:t>Elegibilidade e recomendação acionável</w:t>
            </w:r>
          </w:p>
        </w:tc>
        <w:tc>
          <w:tcPr>
            <w:tcW w:type="dxa" w:w="3912"/>
            <w:vAlign w:val="center"/>
            <w:tcMar>
              <w:top w:w="90" w:type="dxa"/>
              <w:start w:w="110" w:type="dxa"/>
              <w:bottom w:w="90" w:type="dxa"/>
              <w:end w:w="110" w:type="dxa"/>
            </w:tcMar>
            <w:tcBorders>
              <w:bottom w:val="single" w:sz="4" w:color="D5CDC9"/>
            </w:tcBorders>
          </w:tcPr>
          <w:p>
            <w:pPr>
              <w:pStyle w:val="TableText"/>
            </w:pPr>
            <w:r/>
            <w:r>
              <w:t>Mais contatos relevantes</w:t>
            </w:r>
          </w:p>
        </w:tc>
      </w:tr>
      <w:tr>
        <w:tc>
          <w:tcPr>
            <w:tcW w:type="dxa" w:w="1644"/>
            <w:vAlign w:val="center"/>
            <w:tcMar>
              <w:top w:w="90" w:type="dxa"/>
              <w:start w:w="110" w:type="dxa"/>
              <w:bottom w:w="90" w:type="dxa"/>
              <w:end w:w="110" w:type="dxa"/>
            </w:tcMar>
            <w:shd w:fill="FAF8F6"/>
            <w:tcBorders>
              <w:bottom w:val="single" w:sz="4" w:color="D5CDC9"/>
            </w:tcBorders>
          </w:tcPr>
          <w:p>
            <w:pPr>
              <w:pStyle w:val="TableText"/>
            </w:pPr>
            <w:r/>
            <w:r>
              <w:t>3. Conversão</w:t>
            </w:r>
          </w:p>
        </w:tc>
        <w:tc>
          <w:tcPr>
            <w:tcW w:type="dxa" w:w="3798"/>
            <w:vAlign w:val="center"/>
            <w:tcMar>
              <w:top w:w="90" w:type="dxa"/>
              <w:start w:w="110" w:type="dxa"/>
              <w:bottom w:w="90" w:type="dxa"/>
              <w:end w:w="110" w:type="dxa"/>
            </w:tcMar>
            <w:shd w:fill="FAF8F6"/>
            <w:tcBorders>
              <w:bottom w:val="single" w:sz="4" w:color="D5CDC9"/>
            </w:tcBorders>
          </w:tcPr>
          <w:p>
            <w:pPr>
              <w:pStyle w:val="TableText"/>
            </w:pPr>
            <w:r/>
            <w:r>
              <w:t>Proposta, negociação, aceite e execução</w:t>
            </w:r>
          </w:p>
        </w:tc>
        <w:tc>
          <w:tcPr>
            <w:tcW w:type="dxa" w:w="3912"/>
            <w:vAlign w:val="center"/>
            <w:tcMar>
              <w:top w:w="90" w:type="dxa"/>
              <w:start w:w="110" w:type="dxa"/>
              <w:bottom w:w="90" w:type="dxa"/>
              <w:end w:w="110" w:type="dxa"/>
            </w:tcMar>
            <w:shd w:fill="FAF8F6"/>
            <w:tcBorders>
              <w:bottom w:val="single" w:sz="4" w:color="D5CDC9"/>
            </w:tcBorders>
          </w:tcPr>
          <w:p>
            <w:pPr>
              <w:pStyle w:val="TableText"/>
            </w:pPr>
            <w:r/>
            <w:r>
              <w:t>Mais parcerias efetivas</w:t>
            </w:r>
          </w:p>
        </w:tc>
      </w:tr>
      <w:tr>
        <w:tc>
          <w:tcPr>
            <w:tcW w:type="dxa" w:w="1644"/>
            <w:vAlign w:val="center"/>
            <w:tcMar>
              <w:top w:w="90" w:type="dxa"/>
              <w:start w:w="110" w:type="dxa"/>
              <w:bottom w:w="90" w:type="dxa"/>
              <w:end w:w="110" w:type="dxa"/>
            </w:tcMar>
            <w:tcBorders>
              <w:bottom w:val="single" w:sz="4" w:color="D5CDC9"/>
            </w:tcBorders>
          </w:tcPr>
          <w:p>
            <w:pPr>
              <w:pStyle w:val="TableText"/>
            </w:pPr>
            <w:r/>
            <w:r>
              <w:t>4. Confiança</w:t>
            </w:r>
          </w:p>
        </w:tc>
        <w:tc>
          <w:tcPr>
            <w:tcW w:type="dxa" w:w="3798"/>
            <w:vAlign w:val="center"/>
            <w:tcMar>
              <w:top w:w="90" w:type="dxa"/>
              <w:start w:w="110" w:type="dxa"/>
              <w:bottom w:w="90" w:type="dxa"/>
              <w:end w:w="110" w:type="dxa"/>
            </w:tcMar>
            <w:tcBorders>
              <w:bottom w:val="single" w:sz="4" w:color="D5CDC9"/>
            </w:tcBorders>
          </w:tcPr>
          <w:p>
            <w:pPr>
              <w:pStyle w:val="TableText"/>
            </w:pPr>
            <w:r/>
            <w:r>
              <w:t>Resultado comprovado e feedback</w:t>
            </w:r>
          </w:p>
        </w:tc>
        <w:tc>
          <w:tcPr>
            <w:tcW w:type="dxa" w:w="3912"/>
            <w:vAlign w:val="center"/>
            <w:tcMar>
              <w:top w:w="90" w:type="dxa"/>
              <w:start w:w="110" w:type="dxa"/>
              <w:bottom w:w="90" w:type="dxa"/>
              <w:end w:w="110" w:type="dxa"/>
            </w:tcMar>
            <w:tcBorders>
              <w:bottom w:val="single" w:sz="4" w:color="D5CDC9"/>
            </w:tcBorders>
          </w:tcPr>
          <w:p>
            <w:pPr>
              <w:pStyle w:val="TableText"/>
            </w:pPr>
            <w:r/>
            <w:r>
              <w:t>Mais retorno e indicações</w:t>
            </w:r>
          </w:p>
        </w:tc>
      </w:tr>
      <w:tr>
        <w:tc>
          <w:tcPr>
            <w:tcW w:type="dxa" w:w="1644"/>
            <w:vAlign w:val="center"/>
            <w:tcMar>
              <w:top w:w="90" w:type="dxa"/>
              <w:start w:w="110" w:type="dxa"/>
              <w:bottom w:w="90" w:type="dxa"/>
              <w:end w:w="110" w:type="dxa"/>
            </w:tcMar>
            <w:shd w:fill="FAF8F6"/>
            <w:tcBorders>
              <w:bottom w:val="single" w:sz="4" w:color="D5CDC9"/>
            </w:tcBorders>
          </w:tcPr>
          <w:p>
            <w:pPr>
              <w:pStyle w:val="TableText"/>
            </w:pPr>
            <w:r/>
            <w:r>
              <w:t>5. Densidade</w:t>
            </w:r>
          </w:p>
        </w:tc>
        <w:tc>
          <w:tcPr>
            <w:tcW w:type="dxa" w:w="3798"/>
            <w:vAlign w:val="center"/>
            <w:tcMar>
              <w:top w:w="90" w:type="dxa"/>
              <w:start w:w="110" w:type="dxa"/>
              <w:bottom w:w="90" w:type="dxa"/>
              <w:end w:w="110" w:type="dxa"/>
            </w:tcMar>
            <w:shd w:fill="FAF8F6"/>
            <w:tcBorders>
              <w:bottom w:val="single" w:sz="4" w:color="D5CDC9"/>
            </w:tcBorders>
          </w:tcPr>
          <w:p>
            <w:pPr>
              <w:pStyle w:val="TableText"/>
            </w:pPr>
            <w:r/>
            <w:r>
              <w:t>Participantes e oportunidades mais adequadas</w:t>
            </w:r>
          </w:p>
        </w:tc>
        <w:tc>
          <w:tcPr>
            <w:tcW w:type="dxa" w:w="3912"/>
            <w:vAlign w:val="center"/>
            <w:tcMar>
              <w:top w:w="90" w:type="dxa"/>
              <w:start w:w="110" w:type="dxa"/>
              <w:bottom w:w="90" w:type="dxa"/>
              <w:end w:w="110" w:type="dxa"/>
            </w:tcMar>
            <w:shd w:fill="FAF8F6"/>
            <w:tcBorders>
              <w:bottom w:val="single" w:sz="4" w:color="D5CDC9"/>
            </w:tcBorders>
          </w:tcPr>
          <w:p>
            <w:pPr>
              <w:pStyle w:val="TableText"/>
            </w:pPr>
            <w:r/>
            <w:r>
              <w:t>Mais cobertura e novas rodadas de match</w:t>
            </w:r>
          </w:p>
        </w:tc>
      </w:tr>
    </w:tbl>
    <w:p>
      <w:pPr>
        <w:spacing w:after="0"/>
      </w:pPr>
    </w:p>
    <w:p>
      <w:r>
        <w:t>O loop só se sustenta se houver equilíbrio entre necessidades e capacidades, oportunidades suficientes por segmento e retorno real. Cadastro e envio de mensagens, isoladamente, não representam sucesso.</w:t>
      </w:r>
    </w:p>
    <w:p>
      <w:pPr>
        <w:pStyle w:val="Heading1"/>
      </w:pPr>
      <w:r>
        <w:t>2. Diagnóstico: distinguir causa-raiz, gargalo e consequência</w:t>
      </w:r>
    </w:p>
    <w:tbl>
      <w:tblPr>
        <w:tblW w:type="auto" w:w="0"/>
        <w:jc w:val="center"/>
        <w:tblLayout w:type="fixed"/>
        <w:tblLook w:firstColumn="1" w:firstRow="1" w:lastColumn="0" w:lastRow="0" w:noHBand="0" w:noVBand="1" w:val="04A0"/>
      </w:tblPr>
      <w:tblGrid>
        <w:gridCol w:w="1984"/>
        <w:gridCol w:w="4025"/>
        <w:gridCol w:w="3345"/>
      </w:tblGrid>
      <w:tr>
        <w:trPr>
          <w:tblHeader w:val="true"/>
        </w:trPr>
        <w:tc>
          <w:tcPr>
            <w:tcW w:type="dxa" w:w="1984"/>
            <w:vAlign w:val="center"/>
            <w:tcMar>
              <w:top w:w="90" w:type="dxa"/>
              <w:start w:w="110" w:type="dxa"/>
              <w:bottom w:w="90" w:type="dxa"/>
              <w:end w:w="110" w:type="dxa"/>
            </w:tcMar>
            <w:shd w:fill="6B2737"/>
          </w:tcPr>
          <w:p>
            <w:pPr>
              <w:pStyle w:val="TableHead"/>
            </w:pPr>
            <w:r/>
            <w:r>
              <w:t>Camada</w:t>
            </w:r>
          </w:p>
        </w:tc>
        <w:tc>
          <w:tcPr>
            <w:tcW w:type="dxa" w:w="4025"/>
            <w:vAlign w:val="center"/>
            <w:tcMar>
              <w:top w:w="90" w:type="dxa"/>
              <w:start w:w="110" w:type="dxa"/>
              <w:bottom w:w="90" w:type="dxa"/>
              <w:end w:w="110" w:type="dxa"/>
            </w:tcMar>
            <w:shd w:fill="6B2737"/>
          </w:tcPr>
          <w:p>
            <w:pPr>
              <w:pStyle w:val="TableHead"/>
            </w:pPr>
            <w:r/>
            <w:r>
              <w:t>Fato ou hipótese</w:t>
            </w:r>
          </w:p>
        </w:tc>
        <w:tc>
          <w:tcPr>
            <w:tcW w:type="dxa" w:w="3345"/>
            <w:vAlign w:val="center"/>
            <w:tcMar>
              <w:top w:w="90" w:type="dxa"/>
              <w:start w:w="110" w:type="dxa"/>
              <w:bottom w:w="90" w:type="dxa"/>
              <w:end w:w="110" w:type="dxa"/>
            </w:tcMar>
            <w:shd w:fill="6B2737"/>
          </w:tcPr>
          <w:p>
            <w:pPr>
              <w:pStyle w:val="TableHead"/>
            </w:pPr>
            <w:r/>
            <w:r>
              <w:t>Implicação</w:t>
            </w:r>
          </w:p>
        </w:tc>
      </w:tr>
      <w:tr>
        <w:tc>
          <w:tcPr>
            <w:tcW w:type="dxa" w:w="1984"/>
            <w:vAlign w:val="center"/>
            <w:tcMar>
              <w:top w:w="90" w:type="dxa"/>
              <w:start w:w="110" w:type="dxa"/>
              <w:bottom w:w="90" w:type="dxa"/>
              <w:end w:w="110" w:type="dxa"/>
            </w:tcMar>
            <w:shd w:fill="FAF8F6"/>
            <w:tcBorders>
              <w:bottom w:val="single" w:sz="4" w:color="D5CDC9"/>
            </w:tcBorders>
          </w:tcPr>
          <w:p>
            <w:pPr>
              <w:pStyle w:val="TableText"/>
            </w:pPr>
            <w:r/>
            <w:r>
              <w:t>Causa de mercado — contexto</w:t>
            </w:r>
          </w:p>
        </w:tc>
        <w:tc>
          <w:tcPr>
            <w:tcW w:type="dxa" w:w="4025"/>
            <w:vAlign w:val="center"/>
            <w:tcMar>
              <w:top w:w="90" w:type="dxa"/>
              <w:start w:w="110" w:type="dxa"/>
              <w:bottom w:w="90" w:type="dxa"/>
              <w:end w:w="110" w:type="dxa"/>
            </w:tcMar>
            <w:shd w:fill="FAF8F6"/>
            <w:tcBorders>
              <w:bottom w:val="single" w:sz="4" w:color="D5CDC9"/>
            </w:tcBorders>
          </w:tcPr>
          <w:p>
            <w:pPr>
              <w:pStyle w:val="TableText"/>
            </w:pPr>
            <w:r/>
            <w:r>
              <w:t>Acesso limitado a parceiros, recursos, conhecimento e canais comerciais</w:t>
            </w:r>
          </w:p>
        </w:tc>
        <w:tc>
          <w:tcPr>
            <w:tcW w:type="dxa" w:w="3345"/>
            <w:vAlign w:val="center"/>
            <w:tcMar>
              <w:top w:w="90" w:type="dxa"/>
              <w:start w:w="110" w:type="dxa"/>
              <w:bottom w:w="90" w:type="dxa"/>
              <w:end w:w="110" w:type="dxa"/>
            </w:tcMar>
            <w:shd w:fill="FAF8F6"/>
            <w:tcBorders>
              <w:bottom w:val="single" w:sz="4" w:color="D5CDC9"/>
            </w:tcBorders>
          </w:tcPr>
          <w:p>
            <w:pPr>
              <w:pStyle w:val="TableText"/>
            </w:pPr>
            <w:r/>
            <w:r>
              <w:t>A Kawaii precisa construir caminhos para colaboração real</w:t>
            </w:r>
          </w:p>
        </w:tc>
      </w:tr>
      <w:tr>
        <w:tc>
          <w:tcPr>
            <w:tcW w:type="dxa" w:w="1984"/>
            <w:vAlign w:val="center"/>
            <w:tcMar>
              <w:top w:w="90" w:type="dxa"/>
              <w:start w:w="110" w:type="dxa"/>
              <w:bottom w:w="90" w:type="dxa"/>
              <w:end w:w="110" w:type="dxa"/>
            </w:tcMar>
            <w:tcBorders>
              <w:bottom w:val="single" w:sz="4" w:color="D5CDC9"/>
            </w:tcBorders>
          </w:tcPr>
          <w:p>
            <w:pPr>
              <w:pStyle w:val="TableText"/>
            </w:pPr>
            <w:r/>
            <w:r>
              <w:t>Desafio 01 — fato do enunciado</w:t>
            </w:r>
          </w:p>
        </w:tc>
        <w:tc>
          <w:tcPr>
            <w:tcW w:type="dxa" w:w="4025"/>
            <w:vAlign w:val="center"/>
            <w:tcMar>
              <w:top w:w="90" w:type="dxa"/>
              <w:start w:w="110" w:type="dxa"/>
              <w:bottom w:w="90" w:type="dxa"/>
              <w:end w:w="110" w:type="dxa"/>
            </w:tcMar>
            <w:tcBorders>
              <w:bottom w:val="single" w:sz="4" w:color="D5CDC9"/>
            </w:tcBorders>
          </w:tcPr>
          <w:p>
            <w:pPr>
              <w:pStyle w:val="TableText"/>
            </w:pPr>
            <w:r/>
            <w:r>
              <w:t>Convites, confirmações, participação e boas-vindas exigem trabalho manual; parte da atividade ocorre fora do app</w:t>
            </w:r>
          </w:p>
        </w:tc>
        <w:tc>
          <w:tcPr>
            <w:tcW w:type="dxa" w:w="3345"/>
            <w:vAlign w:val="center"/>
            <w:tcMar>
              <w:top w:w="90" w:type="dxa"/>
              <w:start w:w="110" w:type="dxa"/>
              <w:bottom w:w="90" w:type="dxa"/>
              <w:end w:w="110" w:type="dxa"/>
            </w:tcMar>
            <w:tcBorders>
              <w:bottom w:val="single" w:sz="4" w:color="D5CDC9"/>
            </w:tcBorders>
          </w:tcPr>
          <w:p>
            <w:pPr>
              <w:pStyle w:val="TableText"/>
            </w:pPr>
            <w:r/>
            <w:r>
              <w:t>Operação pouco automatizada e com rastreamento limitado</w:t>
            </w:r>
          </w:p>
        </w:tc>
      </w:tr>
      <w:tr>
        <w:tc>
          <w:tcPr>
            <w:tcW w:type="dxa" w:w="1984"/>
            <w:vAlign w:val="center"/>
            <w:tcMar>
              <w:top w:w="90" w:type="dxa"/>
              <w:start w:w="110" w:type="dxa"/>
              <w:bottom w:w="90" w:type="dxa"/>
              <w:end w:w="110" w:type="dxa"/>
            </w:tcMar>
            <w:shd w:fill="FAF8F6"/>
            <w:tcBorders>
              <w:bottom w:val="single" w:sz="4" w:color="D5CDC9"/>
            </w:tcBorders>
          </w:tcPr>
          <w:p>
            <w:pPr>
              <w:pStyle w:val="TableText"/>
            </w:pPr>
            <w:r/>
            <w:r>
              <w:t>Desafio 02 — fato do enunciado</w:t>
            </w:r>
          </w:p>
        </w:tc>
        <w:tc>
          <w:tcPr>
            <w:tcW w:type="dxa" w:w="4025"/>
            <w:vAlign w:val="center"/>
            <w:tcMar>
              <w:top w:w="90" w:type="dxa"/>
              <w:start w:w="110" w:type="dxa"/>
              <w:bottom w:w="90" w:type="dxa"/>
              <w:end w:w="110" w:type="dxa"/>
            </w:tcMar>
            <w:shd w:fill="FAF8F6"/>
            <w:tcBorders>
              <w:bottom w:val="single" w:sz="4" w:color="D5CDC9"/>
            </w:tcBorders>
          </w:tcPr>
          <w:p>
            <w:pPr>
              <w:pStyle w:val="TableText"/>
            </w:pPr>
            <w:r/>
            <w:r>
              <w:t>Motor de matches e automação de propostas são descritos como existentes, mas não integrados</w:t>
            </w:r>
          </w:p>
        </w:tc>
        <w:tc>
          <w:tcPr>
            <w:tcW w:type="dxa" w:w="3345"/>
            <w:vAlign w:val="center"/>
            <w:tcMar>
              <w:top w:w="90" w:type="dxa"/>
              <w:start w:w="110" w:type="dxa"/>
              <w:bottom w:w="90" w:type="dxa"/>
              <w:end w:w="110" w:type="dxa"/>
            </w:tcMar>
            <w:shd w:fill="FAF8F6"/>
            <w:tcBorders>
              <w:bottom w:val="single" w:sz="4" w:color="D5CDC9"/>
            </w:tcBorders>
          </w:tcPr>
          <w:p>
            <w:pPr>
              <w:pStyle w:val="TableText"/>
            </w:pPr>
            <w:r/>
            <w:r>
              <w:t>Oportunidade ainda não percorre uma jornada contínua</w:t>
            </w:r>
          </w:p>
        </w:tc>
      </w:tr>
      <w:tr>
        <w:tc>
          <w:tcPr>
            <w:tcW w:type="dxa" w:w="1984"/>
            <w:vAlign w:val="center"/>
            <w:tcMar>
              <w:top w:w="90" w:type="dxa"/>
              <w:start w:w="110" w:type="dxa"/>
              <w:bottom w:w="90" w:type="dxa"/>
              <w:end w:w="110" w:type="dxa"/>
            </w:tcMar>
            <w:tcBorders>
              <w:bottom w:val="single" w:sz="4" w:color="D5CDC9"/>
            </w:tcBorders>
          </w:tcPr>
          <w:p>
            <w:pPr>
              <w:pStyle w:val="TableText"/>
            </w:pPr>
            <w:r/>
            <w:r>
              <w:t>Hipótese de causa técnica</w:t>
            </w:r>
          </w:p>
        </w:tc>
        <w:tc>
          <w:tcPr>
            <w:tcW w:type="dxa" w:w="4025"/>
            <w:vAlign w:val="center"/>
            <w:tcMar>
              <w:top w:w="90" w:type="dxa"/>
              <w:start w:w="110" w:type="dxa"/>
              <w:bottom w:w="90" w:type="dxa"/>
              <w:end w:w="110" w:type="dxa"/>
            </w:tcMar>
            <w:tcBorders>
              <w:bottom w:val="single" w:sz="4" w:color="D5CDC9"/>
            </w:tcBorders>
          </w:tcPr>
          <w:p>
            <w:pPr>
              <w:pStyle w:val="TableText"/>
            </w:pPr>
            <w:r/>
            <w:r>
              <w:t>Dados, estados e contratos podem estar fragmentados entre funcionalidades</w:t>
            </w:r>
          </w:p>
        </w:tc>
        <w:tc>
          <w:tcPr>
            <w:tcW w:type="dxa" w:w="3345"/>
            <w:vAlign w:val="center"/>
            <w:tcMar>
              <w:top w:w="90" w:type="dxa"/>
              <w:start w:w="110" w:type="dxa"/>
              <w:bottom w:w="90" w:type="dxa"/>
              <w:end w:w="110" w:type="dxa"/>
            </w:tcMar>
            <w:tcBorders>
              <w:bottom w:val="single" w:sz="4" w:color="D5CDC9"/>
            </w:tcBorders>
          </w:tcPr>
          <w:p>
            <w:pPr>
              <w:pStyle w:val="TableText"/>
            </w:pPr>
            <w:r/>
            <w:r>
              <w:t>Precisamos auditar antes de mexer no código</w:t>
            </w:r>
          </w:p>
        </w:tc>
      </w:tr>
      <w:tr>
        <w:tc>
          <w:tcPr>
            <w:tcW w:type="dxa" w:w="1984"/>
            <w:vAlign w:val="center"/>
            <w:tcMar>
              <w:top w:w="90" w:type="dxa"/>
              <w:start w:w="110" w:type="dxa"/>
              <w:bottom w:w="90" w:type="dxa"/>
              <w:end w:w="110" w:type="dxa"/>
            </w:tcMar>
            <w:shd w:fill="FAF8F6"/>
            <w:tcBorders>
              <w:bottom w:val="single" w:sz="4" w:color="D5CDC9"/>
            </w:tcBorders>
          </w:tcPr>
          <w:p>
            <w:pPr>
              <w:pStyle w:val="TableText"/>
            </w:pPr>
            <w:r/>
            <w:r>
              <w:t>Hipótese de impacto comercial</w:t>
            </w:r>
          </w:p>
        </w:tc>
        <w:tc>
          <w:tcPr>
            <w:tcW w:type="dxa" w:w="4025"/>
            <w:vAlign w:val="center"/>
            <w:tcMar>
              <w:top w:w="90" w:type="dxa"/>
              <w:start w:w="110" w:type="dxa"/>
              <w:bottom w:w="90" w:type="dxa"/>
              <w:end w:w="110" w:type="dxa"/>
            </w:tcMar>
            <w:shd w:fill="FAF8F6"/>
            <w:tcBorders>
              <w:bottom w:val="single" w:sz="4" w:color="D5CDC9"/>
            </w:tcBorders>
          </w:tcPr>
          <w:p>
            <w:pPr>
              <w:pStyle w:val="TableText"/>
            </w:pPr>
            <w:r/>
            <w:r>
              <w:t>Atrito entre match, proposta e execução pode reduzir conversão</w:t>
            </w:r>
          </w:p>
        </w:tc>
        <w:tc>
          <w:tcPr>
            <w:tcW w:type="dxa" w:w="3345"/>
            <w:vAlign w:val="center"/>
            <w:tcMar>
              <w:top w:w="90" w:type="dxa"/>
              <w:start w:w="110" w:type="dxa"/>
              <w:bottom w:w="90" w:type="dxa"/>
              <w:end w:w="110" w:type="dxa"/>
            </w:tcMar>
            <w:shd w:fill="FAF8F6"/>
            <w:tcBorders>
              <w:bottom w:val="single" w:sz="4" w:color="D5CDC9"/>
            </w:tcBorders>
          </w:tcPr>
          <w:p>
            <w:pPr>
              <w:pStyle w:val="TableText"/>
            </w:pPr>
            <w:r/>
            <w:r>
              <w:t>Testar com dados e observação, não assumir perda de receita</w:t>
            </w:r>
          </w:p>
        </w:tc>
      </w:tr>
    </w:tbl>
    <w:p>
      <w:pPr>
        <w:spacing w:after="0"/>
      </w:pPr>
    </w:p>
    <w:p>
      <w:pPr>
        <w:pStyle w:val="Heading2"/>
      </w:pPr>
      <w:r>
        <w:t>Por que não começar por WhatsApp, árvore de decisão ou outro aplicativo?</w:t>
      </w:r>
    </w:p>
    <w:p>
      <w:r>
        <w:t>Automatizar comunicações pode reduzir tempo de equipe, mas não comprova criação de parcerias. Treinar árvore de decisão sem histórico rotulado e sem objetivo consistente introduz falso rigor estatístico. Reconstruir um aplicativo existente amplia custo e risco. A primeira intervenção deve eliminar um bloqueio conhecido no ciclo, mantendo dados mínimos e registrando a experiência.</w:t>
      </w:r>
    </w:p>
    <w:tbl>
      <w:tblPr>
        <w:tblW w:type="auto" w:w="0"/>
        <w:tblLayout w:type="fixed"/>
        <w:tblLook w:firstColumn="1" w:firstRow="1" w:lastColumn="0" w:lastRow="0" w:noHBand="0" w:noVBand="1" w:val="04A0"/>
      </w:tblPr>
      <w:tblGrid>
        <w:gridCol w:w="9354"/>
      </w:tblGrid>
      <w:tr>
        <w:tc>
          <w:tcPr>
            <w:tcW w:type="dxa" w:w="9354"/>
            <w:shd w:fill="F4ECE7"/>
            <w:tcBorders>
              <w:left w:val="single" w:sz="20" w:color="6B2737"/>
            </w:tcBorders>
            <w:vAlign w:val="center"/>
          </w:tcPr>
          <w:p>
            <w:r/>
            <w:r>
              <w:rPr>
                <w:b/>
                <w:color w:val="A37939"/>
                <w:sz w:val="16"/>
              </w:rPr>
              <w:t>DIAGNÓSTICO A VALIDAR</w:t>
            </w:r>
          </w:p>
          <w:p>
            <w:r>
              <w:rPr>
                <w:b/>
                <w:color w:val="451B25"/>
                <w:sz w:val="23"/>
              </w:rPr>
              <w:t>O elo match → proposta é o gargalo técnico mais objetivo</w:t>
            </w:r>
          </w:p>
          <w:p>
            <w:pPr>
              <w:pStyle w:val="SmallNote"/>
            </w:pPr>
            <w:r>
              <w:rPr>
                <w:color w:val="2E2523"/>
              </w:rPr>
              <w:t>O enunciado o descreve diretamente. Ele será priorizado até que dados reais indiquem que o problema mais limitante está antes (falta de dados/oportunidades) ou depois (negociação/execução).</w:t>
            </w:r>
          </w:p>
        </w:tc>
      </w:tr>
    </w:tbl>
    <w:p>
      <w:pPr>
        <w:spacing w:after="0"/>
      </w:pPr>
    </w:p>
    <w:p>
      <w:pPr>
        <w:pStyle w:val="Heading2"/>
      </w:pPr>
      <w:r>
        <w:t>Perguntas que destravam a decisão</w:t>
      </w:r>
    </w:p>
    <w:p>
      <w:pPr>
        <w:pStyle w:val="ListBullet"/>
        <w:spacing w:after="60"/>
      </w:pPr>
      <w:r>
        <w:t>Qual marco caracteriza “parceria efetiva” e qual evidência a comprova?</w:t>
      </w:r>
    </w:p>
    <w:p>
      <w:pPr>
        <w:pStyle w:val="ListBullet"/>
        <w:spacing w:after="60"/>
      </w:pPr>
      <w:r>
        <w:t>Quantas oportunidades, matches, propostas, aceites e execuções ocorreram por período e modalidade?</w:t>
      </w:r>
    </w:p>
    <w:p>
      <w:pPr>
        <w:pStyle w:val="ListBullet"/>
        <w:spacing w:after="60"/>
      </w:pPr>
      <w:r>
        <w:t>Qual etapa gera mais abandono, retrabalho e tempo manual?</w:t>
      </w:r>
    </w:p>
    <w:p>
      <w:pPr>
        <w:pStyle w:val="ListBullet"/>
        <w:spacing w:after="60"/>
      </w:pPr>
      <w:r>
        <w:t>Empresas externas publicam demandas diretamente ou a Kawaii faz a intermediação?</w:t>
      </w:r>
    </w:p>
    <w:p>
      <w:pPr>
        <w:pStyle w:val="ListBullet"/>
        <w:spacing w:after="60"/>
      </w:pPr>
      <w:r>
        <w:t>Quais contratos e módulos de matching/propostas estão de fato executáveis?</w:t>
      </w:r>
    </w:p>
    <w:p>
      <w:pPr>
        <w:pStyle w:val="Heading1"/>
      </w:pPr>
      <w:r>
        <w:t>3. Resultado de negócio: definição, funil e indicadores</w:t>
      </w:r>
    </w:p>
    <w:p>
      <w:r>
        <w:t>Recomendação: considerar como parceria efetiva uma colaboração aceita e com ao menos uma entrega/benefício realizado e confirmado por regra acordada. Um match sugerido, conversa iniciada, proposta criada e acordo aceito são marcos diferentes; não devem ser somados como “parcerias”.</w:t>
      </w:r>
    </w:p>
    <w:tbl>
      <w:tblPr>
        <w:tblW w:type="auto" w:w="0"/>
        <w:jc w:val="center"/>
        <w:tblLayout w:type="fixed"/>
        <w:tblLook w:firstColumn="1" w:firstRow="1" w:lastColumn="0" w:lastRow="0" w:noHBand="0" w:noVBand="1" w:val="04A0"/>
      </w:tblPr>
      <w:tblGrid>
        <w:gridCol w:w="2268"/>
        <w:gridCol w:w="3572"/>
        <w:gridCol w:w="3515"/>
      </w:tblGrid>
      <w:tr>
        <w:trPr>
          <w:tblHeader w:val="true"/>
        </w:trPr>
        <w:tc>
          <w:tcPr>
            <w:tcW w:type="dxa" w:w="2268"/>
            <w:vAlign w:val="center"/>
            <w:tcMar>
              <w:top w:w="90" w:type="dxa"/>
              <w:start w:w="110" w:type="dxa"/>
              <w:bottom w:w="90" w:type="dxa"/>
              <w:end w:w="110" w:type="dxa"/>
            </w:tcMar>
            <w:shd w:fill="6B2737"/>
          </w:tcPr>
          <w:p>
            <w:pPr>
              <w:pStyle w:val="TableHead"/>
            </w:pPr>
            <w:r/>
            <w:r>
              <w:t>Estado proposto</w:t>
            </w:r>
          </w:p>
        </w:tc>
        <w:tc>
          <w:tcPr>
            <w:tcW w:type="dxa" w:w="3572"/>
            <w:vAlign w:val="center"/>
            <w:tcMar>
              <w:top w:w="90" w:type="dxa"/>
              <w:start w:w="110" w:type="dxa"/>
              <w:bottom w:w="90" w:type="dxa"/>
              <w:end w:w="110" w:type="dxa"/>
            </w:tcMar>
            <w:shd w:fill="6B2737"/>
          </w:tcPr>
          <w:p>
            <w:pPr>
              <w:pStyle w:val="TableHead"/>
            </w:pPr>
            <w:r/>
            <w:r>
              <w:t>Evidência mínima</w:t>
            </w:r>
          </w:p>
        </w:tc>
        <w:tc>
          <w:tcPr>
            <w:tcW w:type="dxa" w:w="3515"/>
            <w:vAlign w:val="center"/>
            <w:tcMar>
              <w:top w:w="90" w:type="dxa"/>
              <w:start w:w="110" w:type="dxa"/>
              <w:bottom w:w="90" w:type="dxa"/>
              <w:end w:w="110" w:type="dxa"/>
            </w:tcMar>
            <w:shd w:fill="6B2737"/>
          </w:tcPr>
          <w:p>
            <w:pPr>
              <w:pStyle w:val="TableHead"/>
            </w:pPr>
            <w:r/>
            <w:r>
              <w:t>O que não se deve inferir</w:t>
            </w:r>
          </w:p>
        </w:tc>
      </w:tr>
      <w:tr>
        <w:tc>
          <w:tcPr>
            <w:tcW w:type="dxa" w:w="2268"/>
            <w:vAlign w:val="center"/>
            <w:tcMar>
              <w:top w:w="90" w:type="dxa"/>
              <w:start w:w="110" w:type="dxa"/>
              <w:bottom w:w="90" w:type="dxa"/>
              <w:end w:w="110" w:type="dxa"/>
            </w:tcMar>
            <w:shd w:fill="FAF8F6"/>
            <w:tcBorders>
              <w:bottom w:val="single" w:sz="4" w:color="D5CDC9"/>
            </w:tcBorders>
          </w:tcPr>
          <w:p>
            <w:pPr>
              <w:pStyle w:val="TableText"/>
            </w:pPr>
            <w:r/>
            <w:r>
              <w:t>Oportunidade apta</w:t>
            </w:r>
          </w:p>
        </w:tc>
        <w:tc>
          <w:tcPr>
            <w:tcW w:type="dxa" w:w="3572"/>
            <w:vAlign w:val="center"/>
            <w:tcMar>
              <w:top w:w="90" w:type="dxa"/>
              <w:start w:w="110" w:type="dxa"/>
              <w:bottom w:w="90" w:type="dxa"/>
              <w:end w:w="110" w:type="dxa"/>
            </w:tcMar>
            <w:shd w:fill="FAF8F6"/>
            <w:tcBorders>
              <w:bottom w:val="single" w:sz="4" w:color="D5CDC9"/>
            </w:tcBorders>
          </w:tcPr>
          <w:p>
            <w:pPr>
              <w:pStyle w:val="TableText"/>
            </w:pPr>
            <w:r/>
            <w:r>
              <w:t>Requisitos, criador, status e tipo válidos</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Ainda não houve match</w:t>
            </w:r>
          </w:p>
        </w:tc>
      </w:tr>
      <w:tr>
        <w:tc>
          <w:tcPr>
            <w:tcW w:type="dxa" w:w="2268"/>
            <w:vAlign w:val="center"/>
            <w:tcMar>
              <w:top w:w="90" w:type="dxa"/>
              <w:start w:w="110" w:type="dxa"/>
              <w:bottom w:w="90" w:type="dxa"/>
              <w:end w:w="110" w:type="dxa"/>
            </w:tcMar>
            <w:tcBorders>
              <w:bottom w:val="single" w:sz="4" w:color="D5CDC9"/>
            </w:tcBorders>
          </w:tcPr>
          <w:p>
            <w:pPr>
              <w:pStyle w:val="TableText"/>
            </w:pPr>
            <w:r/>
            <w:r>
              <w:t>Match apresentado</w:t>
            </w:r>
          </w:p>
        </w:tc>
        <w:tc>
          <w:tcPr>
            <w:tcW w:type="dxa" w:w="3572"/>
            <w:vAlign w:val="center"/>
            <w:tcMar>
              <w:top w:w="90" w:type="dxa"/>
              <w:start w:w="110" w:type="dxa"/>
              <w:bottom w:w="90" w:type="dxa"/>
              <w:end w:w="110" w:type="dxa"/>
            </w:tcMar>
            <w:tcBorders>
              <w:bottom w:val="single" w:sz="4" w:color="D5CDC9"/>
            </w:tcBorders>
          </w:tcPr>
          <w:p>
            <w:pPr>
              <w:pStyle w:val="TableText"/>
            </w:pPr>
            <w:r/>
            <w:r>
              <w:t>Candidato elegível e justificativa exibida</w:t>
            </w:r>
          </w:p>
        </w:tc>
        <w:tc>
          <w:tcPr>
            <w:tcW w:type="dxa" w:w="3515"/>
            <w:vAlign w:val="center"/>
            <w:tcMar>
              <w:top w:w="90" w:type="dxa"/>
              <w:start w:w="110" w:type="dxa"/>
              <w:bottom w:w="90" w:type="dxa"/>
              <w:end w:w="110" w:type="dxa"/>
            </w:tcMar>
            <w:tcBorders>
              <w:bottom w:val="single" w:sz="4" w:color="D5CDC9"/>
            </w:tcBorders>
          </w:tcPr>
          <w:p>
            <w:pPr>
              <w:pStyle w:val="TableText"/>
            </w:pPr>
            <w:r/>
            <w:r>
              <w:t>Ainda não houve interesse</w:t>
            </w:r>
          </w:p>
        </w:tc>
      </w:tr>
      <w:tr>
        <w:tc>
          <w:tcPr>
            <w:tcW w:type="dxa" w:w="2268"/>
            <w:vAlign w:val="center"/>
            <w:tcMar>
              <w:top w:w="90" w:type="dxa"/>
              <w:start w:w="110" w:type="dxa"/>
              <w:bottom w:w="90" w:type="dxa"/>
              <w:end w:w="110" w:type="dxa"/>
            </w:tcMar>
            <w:shd w:fill="FAF8F6"/>
            <w:tcBorders>
              <w:bottom w:val="single" w:sz="4" w:color="D5CDC9"/>
            </w:tcBorders>
          </w:tcPr>
          <w:p>
            <w:pPr>
              <w:pStyle w:val="TableText"/>
            </w:pPr>
            <w:r/>
            <w:r>
              <w:t>Interesse / contato</w:t>
            </w:r>
          </w:p>
        </w:tc>
        <w:tc>
          <w:tcPr>
            <w:tcW w:type="dxa" w:w="3572"/>
            <w:vAlign w:val="center"/>
            <w:tcMar>
              <w:top w:w="90" w:type="dxa"/>
              <w:start w:w="110" w:type="dxa"/>
              <w:bottom w:w="90" w:type="dxa"/>
              <w:end w:w="110" w:type="dxa"/>
            </w:tcMar>
            <w:shd w:fill="FAF8F6"/>
            <w:tcBorders>
              <w:bottom w:val="single" w:sz="4" w:color="D5CDC9"/>
            </w:tcBorders>
          </w:tcPr>
          <w:p>
            <w:pPr>
              <w:pStyle w:val="TableText"/>
            </w:pPr>
            <w:r/>
            <w:r>
              <w:t>Ação da participante registrada</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Não equivale a proposta</w:t>
            </w:r>
          </w:p>
        </w:tc>
      </w:tr>
      <w:tr>
        <w:tc>
          <w:tcPr>
            <w:tcW w:type="dxa" w:w="2268"/>
            <w:vAlign w:val="center"/>
            <w:tcMar>
              <w:top w:w="90" w:type="dxa"/>
              <w:start w:w="110" w:type="dxa"/>
              <w:bottom w:w="90" w:type="dxa"/>
              <w:end w:w="110" w:type="dxa"/>
            </w:tcMar>
            <w:tcBorders>
              <w:bottom w:val="single" w:sz="4" w:color="D5CDC9"/>
            </w:tcBorders>
          </w:tcPr>
          <w:p>
            <w:pPr>
              <w:pStyle w:val="TableText"/>
            </w:pPr>
            <w:r/>
            <w:r>
              <w:t>Proposta criada / enviada</w:t>
            </w:r>
          </w:p>
        </w:tc>
        <w:tc>
          <w:tcPr>
            <w:tcW w:type="dxa" w:w="3572"/>
            <w:vAlign w:val="center"/>
            <w:tcMar>
              <w:top w:w="90" w:type="dxa"/>
              <w:start w:w="110" w:type="dxa"/>
              <w:bottom w:w="90" w:type="dxa"/>
              <w:end w:w="110" w:type="dxa"/>
            </w:tcMar>
            <w:tcBorders>
              <w:bottom w:val="single" w:sz="4" w:color="D5CDC9"/>
            </w:tcBorders>
          </w:tcPr>
          <w:p>
            <w:pPr>
              <w:pStyle w:val="TableText"/>
            </w:pPr>
            <w:r/>
            <w:r>
              <w:t>Versão, autoria e destinatário definidos</w:t>
            </w:r>
          </w:p>
        </w:tc>
        <w:tc>
          <w:tcPr>
            <w:tcW w:type="dxa" w:w="3515"/>
            <w:vAlign w:val="center"/>
            <w:tcMar>
              <w:top w:w="90" w:type="dxa"/>
              <w:start w:w="110" w:type="dxa"/>
              <w:bottom w:w="90" w:type="dxa"/>
              <w:end w:w="110" w:type="dxa"/>
            </w:tcMar>
            <w:tcBorders>
              <w:bottom w:val="single" w:sz="4" w:color="D5CDC9"/>
            </w:tcBorders>
          </w:tcPr>
          <w:p>
            <w:pPr>
              <w:pStyle w:val="TableText"/>
            </w:pPr>
            <w:r/>
            <w:r>
              <w:t>Não equivale a aceite</w:t>
            </w:r>
          </w:p>
        </w:tc>
      </w:tr>
      <w:tr>
        <w:tc>
          <w:tcPr>
            <w:tcW w:type="dxa" w:w="2268"/>
            <w:vAlign w:val="center"/>
            <w:tcMar>
              <w:top w:w="90" w:type="dxa"/>
              <w:start w:w="110" w:type="dxa"/>
              <w:bottom w:w="90" w:type="dxa"/>
              <w:end w:w="110" w:type="dxa"/>
            </w:tcMar>
            <w:shd w:fill="FAF8F6"/>
            <w:tcBorders>
              <w:bottom w:val="single" w:sz="4" w:color="D5CDC9"/>
            </w:tcBorders>
          </w:tcPr>
          <w:p>
            <w:pPr>
              <w:pStyle w:val="TableText"/>
            </w:pPr>
            <w:r/>
            <w:r>
              <w:t>Acordo aceito</w:t>
            </w:r>
          </w:p>
        </w:tc>
        <w:tc>
          <w:tcPr>
            <w:tcW w:type="dxa" w:w="3572"/>
            <w:vAlign w:val="center"/>
            <w:tcMar>
              <w:top w:w="90" w:type="dxa"/>
              <w:start w:w="110" w:type="dxa"/>
              <w:bottom w:w="90" w:type="dxa"/>
              <w:end w:w="110" w:type="dxa"/>
            </w:tcMar>
            <w:shd w:fill="FAF8F6"/>
            <w:tcBorders>
              <w:bottom w:val="single" w:sz="4" w:color="D5CDC9"/>
            </w:tcBorders>
          </w:tcPr>
          <w:p>
            <w:pPr>
              <w:pStyle w:val="TableText"/>
            </w:pPr>
            <w:r/>
            <w:r>
              <w:t>Termos e confirmações das partes</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Não equivale a execução</w:t>
            </w:r>
          </w:p>
        </w:tc>
      </w:tr>
      <w:tr>
        <w:tc>
          <w:tcPr>
            <w:tcW w:type="dxa" w:w="2268"/>
            <w:vAlign w:val="center"/>
            <w:tcMar>
              <w:top w:w="90" w:type="dxa"/>
              <w:start w:w="110" w:type="dxa"/>
              <w:bottom w:w="90" w:type="dxa"/>
              <w:end w:w="110" w:type="dxa"/>
            </w:tcMar>
            <w:tcBorders>
              <w:bottom w:val="single" w:sz="4" w:color="D5CDC9"/>
            </w:tcBorders>
          </w:tcPr>
          <w:p>
            <w:pPr>
              <w:pStyle w:val="TableText"/>
            </w:pPr>
            <w:r/>
            <w:r>
              <w:t>Execução confirmada</w:t>
            </w:r>
          </w:p>
        </w:tc>
        <w:tc>
          <w:tcPr>
            <w:tcW w:type="dxa" w:w="3572"/>
            <w:vAlign w:val="center"/>
            <w:tcMar>
              <w:top w:w="90" w:type="dxa"/>
              <w:start w:w="110" w:type="dxa"/>
              <w:bottom w:w="90" w:type="dxa"/>
              <w:end w:w="110" w:type="dxa"/>
            </w:tcMar>
            <w:tcBorders>
              <w:bottom w:val="single" w:sz="4" w:color="D5CDC9"/>
            </w:tcBorders>
          </w:tcPr>
          <w:p>
            <w:pPr>
              <w:pStyle w:val="TableText"/>
            </w:pPr>
            <w:r/>
            <w:r>
              <w:t>Entrega/benefício e confirmação auditável</w:t>
            </w:r>
          </w:p>
        </w:tc>
        <w:tc>
          <w:tcPr>
            <w:tcW w:type="dxa" w:w="3515"/>
            <w:vAlign w:val="center"/>
            <w:tcMar>
              <w:top w:w="90" w:type="dxa"/>
              <w:start w:w="110" w:type="dxa"/>
              <w:bottom w:w="90" w:type="dxa"/>
              <w:end w:w="110" w:type="dxa"/>
            </w:tcMar>
            <w:tcBorders>
              <w:bottom w:val="single" w:sz="4" w:color="D5CDC9"/>
            </w:tcBorders>
          </w:tcPr>
          <w:p>
            <w:pPr>
              <w:pStyle w:val="TableText"/>
            </w:pPr>
            <w:r/>
            <w:r>
              <w:t>Não implica receita da Kawaii</w:t>
            </w:r>
          </w:p>
        </w:tc>
      </w:tr>
    </w:tbl>
    <w:p>
      <w:pPr>
        <w:spacing w:after="0"/>
      </w:pPr>
    </w:p>
    <w:p>
      <w:pPr>
        <w:pStyle w:val="Heading2"/>
      </w:pPr>
      <w:r>
        <w:t>North Star e métricas de suporte</w:t>
      </w:r>
    </w:p>
    <w:tbl>
      <w:tblPr>
        <w:tblW w:type="auto" w:w="0"/>
        <w:tblLayout w:type="fixed"/>
        <w:tblLook w:firstColumn="1" w:firstRow="1" w:lastColumn="0" w:lastRow="0" w:noHBand="0" w:noVBand="1" w:val="04A0"/>
      </w:tblPr>
      <w:tblGrid>
        <w:gridCol w:w="9354"/>
      </w:tblGrid>
      <w:tr>
        <w:tc>
          <w:tcPr>
            <w:tcW w:type="dxa" w:w="9354"/>
            <w:shd w:fill="F4ECE7"/>
            <w:tcBorders>
              <w:left w:val="single" w:sz="20" w:color="6B2737"/>
            </w:tcBorders>
            <w:vAlign w:val="center"/>
          </w:tcPr>
          <w:p>
            <w:r/>
            <w:r>
              <w:rPr>
                <w:b/>
                <w:color w:val="A37939"/>
                <w:sz w:val="16"/>
              </w:rPr>
              <w:t>NORTH STAR PROPOSTA</w:t>
            </w:r>
          </w:p>
          <w:p>
            <w:r>
              <w:rPr>
                <w:b/>
                <w:color w:val="451B25"/>
                <w:sz w:val="23"/>
              </w:rPr>
              <w:t>Parcerias efetivas confirmadas por mês</w:t>
            </w:r>
          </w:p>
          <w:p>
            <w:pPr>
              <w:pStyle w:val="SmallNote"/>
            </w:pPr>
            <w:r>
              <w:rPr>
                <w:color w:val="2E2523"/>
              </w:rPr>
              <w:t>Complementar com taxa de execução por coorte e modalidade. A métrica deverá diferenciar negócios concretizados de ações sociais, permutas e apoio, sem reduzi-los a receita financeira.</w:t>
            </w:r>
          </w:p>
        </w:tc>
      </w:tr>
    </w:tbl>
    <w:p>
      <w:pPr>
        <w:spacing w:after="0"/>
      </w:pP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vAlign w:val="center"/>
            <w:tcMar>
              <w:top w:w="90" w:type="dxa"/>
              <w:start w:w="110" w:type="dxa"/>
              <w:bottom w:w="90" w:type="dxa"/>
              <w:end w:w="110" w:type="dxa"/>
            </w:tcMar>
            <w:shd w:fill="6B2737"/>
          </w:tcPr>
          <w:p>
            <w:pPr>
              <w:pStyle w:val="TableHead"/>
            </w:pPr>
            <w:r/>
            <w:r>
              <w:t>Indicador</w:t>
            </w:r>
          </w:p>
        </w:tc>
        <w:tc>
          <w:tcPr>
            <w:tcW w:type="dxa" w:w="6406"/>
            <w:vAlign w:val="center"/>
            <w:tcMar>
              <w:top w:w="90" w:type="dxa"/>
              <w:start w:w="110" w:type="dxa"/>
              <w:bottom w:w="90" w:type="dxa"/>
              <w:end w:w="110" w:type="dxa"/>
            </w:tcMar>
            <w:shd w:fill="6B2737"/>
          </w:tcPr>
          <w:p>
            <w:pPr>
              <w:pStyle w:val="TableHead"/>
            </w:pPr>
            <w:r/>
            <w:r>
              <w:t>Regra de cálculo / cuidado</w:t>
            </w:r>
          </w:p>
        </w:tc>
      </w:tr>
      <w:tr>
        <w:tc>
          <w:tcPr>
            <w:tcW w:type="dxa" w:w="2948"/>
            <w:vAlign w:val="center"/>
            <w:tcMar>
              <w:top w:w="90" w:type="dxa"/>
              <w:start w:w="110" w:type="dxa"/>
              <w:bottom w:w="90" w:type="dxa"/>
              <w:end w:w="110" w:type="dxa"/>
            </w:tcMar>
            <w:shd w:fill="FAF8F6"/>
            <w:tcBorders>
              <w:bottom w:val="single" w:sz="4" w:color="D5CDC9"/>
            </w:tcBorders>
          </w:tcPr>
          <w:p>
            <w:pPr>
              <w:pStyle w:val="TableText"/>
            </w:pPr>
            <w:r/>
            <w:r>
              <w:t>Cobertura de oportunidades</w:t>
            </w:r>
          </w:p>
        </w:tc>
        <w:tc>
          <w:tcPr>
            <w:tcW w:type="dxa" w:w="6406"/>
            <w:vAlign w:val="center"/>
            <w:tcMar>
              <w:top w:w="90" w:type="dxa"/>
              <w:start w:w="110" w:type="dxa"/>
              <w:bottom w:w="90" w:type="dxa"/>
              <w:end w:w="110" w:type="dxa"/>
            </w:tcMar>
            <w:shd w:fill="FAF8F6"/>
            <w:tcBorders>
              <w:bottom w:val="single" w:sz="4" w:color="D5CDC9"/>
            </w:tcBorders>
          </w:tcPr>
          <w:p>
            <w:pPr>
              <w:pStyle w:val="TableText"/>
            </w:pPr>
            <w:r/>
            <w:r>
              <w:t>Participantes elegíveis que receberam ≥1 recomendação qualificada / elegíveis, na mesma coorte</w:t>
            </w:r>
          </w:p>
        </w:tc>
      </w:tr>
      <w:tr>
        <w:tc>
          <w:tcPr>
            <w:tcW w:type="dxa" w:w="2948"/>
            <w:vAlign w:val="center"/>
            <w:tcMar>
              <w:top w:w="90" w:type="dxa"/>
              <w:start w:w="110" w:type="dxa"/>
              <w:bottom w:w="90" w:type="dxa"/>
              <w:end w:w="110" w:type="dxa"/>
            </w:tcMar>
            <w:tcBorders>
              <w:bottom w:val="single" w:sz="4" w:color="D5CDC9"/>
            </w:tcBorders>
          </w:tcPr>
          <w:p>
            <w:pPr>
              <w:pStyle w:val="TableText"/>
            </w:pPr>
            <w:r/>
            <w:r>
              <w:t>Conversão match → proposta</w:t>
            </w:r>
          </w:p>
        </w:tc>
        <w:tc>
          <w:tcPr>
            <w:tcW w:type="dxa" w:w="6406"/>
            <w:vAlign w:val="center"/>
            <w:tcMar>
              <w:top w:w="90" w:type="dxa"/>
              <w:start w:w="110" w:type="dxa"/>
              <w:bottom w:w="90" w:type="dxa"/>
              <w:end w:w="110" w:type="dxa"/>
            </w:tcMar>
            <w:tcBorders>
              <w:bottom w:val="single" w:sz="4" w:color="D5CDC9"/>
            </w:tcBorders>
          </w:tcPr>
          <w:p>
            <w:pPr>
              <w:pStyle w:val="TableText"/>
            </w:pPr>
            <w:r/>
            <w:r>
              <w:t>Oportunidades recomendadas que originam proposta / oportunidades recomendadas, com janela definida</w:t>
            </w:r>
          </w:p>
        </w:tc>
      </w:tr>
      <w:tr>
        <w:tc>
          <w:tcPr>
            <w:tcW w:type="dxa" w:w="2948"/>
            <w:vAlign w:val="center"/>
            <w:tcMar>
              <w:top w:w="90" w:type="dxa"/>
              <w:start w:w="110" w:type="dxa"/>
              <w:bottom w:w="90" w:type="dxa"/>
              <w:end w:w="110" w:type="dxa"/>
            </w:tcMar>
            <w:shd w:fill="FAF8F6"/>
            <w:tcBorders>
              <w:bottom w:val="single" w:sz="4" w:color="D5CDC9"/>
            </w:tcBorders>
          </w:tcPr>
          <w:p>
            <w:pPr>
              <w:pStyle w:val="TableText"/>
            </w:pPr>
            <w:r/>
            <w:r>
              <w:t>Aceitação</w:t>
            </w:r>
          </w:p>
        </w:tc>
        <w:tc>
          <w:tcPr>
            <w:tcW w:type="dxa" w:w="6406"/>
            <w:vAlign w:val="center"/>
            <w:tcMar>
              <w:top w:w="90" w:type="dxa"/>
              <w:start w:w="110" w:type="dxa"/>
              <w:bottom w:w="90" w:type="dxa"/>
              <w:end w:w="110" w:type="dxa"/>
            </w:tcMar>
            <w:shd w:fill="FAF8F6"/>
            <w:tcBorders>
              <w:bottom w:val="single" w:sz="4" w:color="D5CDC9"/>
            </w:tcBorders>
          </w:tcPr>
          <w:p>
            <w:pPr>
              <w:pStyle w:val="TableText"/>
            </w:pPr>
            <w:r/>
            <w:r>
              <w:t>Propostas aceitas / propostas submetidas à decisão</w:t>
            </w:r>
          </w:p>
        </w:tc>
      </w:tr>
      <w:tr>
        <w:tc>
          <w:tcPr>
            <w:tcW w:type="dxa" w:w="2948"/>
            <w:vAlign w:val="center"/>
            <w:tcMar>
              <w:top w:w="90" w:type="dxa"/>
              <w:start w:w="110" w:type="dxa"/>
              <w:bottom w:w="90" w:type="dxa"/>
              <w:end w:w="110" w:type="dxa"/>
            </w:tcMar>
            <w:tcBorders>
              <w:bottom w:val="single" w:sz="4" w:color="D5CDC9"/>
            </w:tcBorders>
          </w:tcPr>
          <w:p>
            <w:pPr>
              <w:pStyle w:val="TableText"/>
            </w:pPr>
            <w:r/>
            <w:r>
              <w:t>Execução</w:t>
            </w:r>
          </w:p>
        </w:tc>
        <w:tc>
          <w:tcPr>
            <w:tcW w:type="dxa" w:w="6406"/>
            <w:vAlign w:val="center"/>
            <w:tcMar>
              <w:top w:w="90" w:type="dxa"/>
              <w:start w:w="110" w:type="dxa"/>
              <w:bottom w:w="90" w:type="dxa"/>
              <w:end w:w="110" w:type="dxa"/>
            </w:tcMar>
            <w:tcBorders>
              <w:bottom w:val="single" w:sz="4" w:color="D5CDC9"/>
            </w:tcBorders>
          </w:tcPr>
          <w:p>
            <w:pPr>
              <w:pStyle w:val="TableText"/>
            </w:pPr>
            <w:r/>
            <w:r>
              <w:t>Parcerias confirmadas como executadas / acordos aceitos com prazo de observação concluído</w:t>
            </w:r>
          </w:p>
        </w:tc>
      </w:tr>
      <w:tr>
        <w:tc>
          <w:tcPr>
            <w:tcW w:type="dxa" w:w="2948"/>
            <w:vAlign w:val="center"/>
            <w:tcMar>
              <w:top w:w="90" w:type="dxa"/>
              <w:start w:w="110" w:type="dxa"/>
              <w:bottom w:w="90" w:type="dxa"/>
              <w:end w:w="110" w:type="dxa"/>
            </w:tcMar>
            <w:shd w:fill="FAF8F6"/>
            <w:tcBorders>
              <w:bottom w:val="single" w:sz="4" w:color="D5CDC9"/>
            </w:tcBorders>
          </w:tcPr>
          <w:p>
            <w:pPr>
              <w:pStyle w:val="TableText"/>
            </w:pPr>
            <w:r/>
            <w:r>
              <w:t>Tempo até primeira parceria</w:t>
            </w:r>
          </w:p>
        </w:tc>
        <w:tc>
          <w:tcPr>
            <w:tcW w:type="dxa" w:w="6406"/>
            <w:vAlign w:val="center"/>
            <w:tcMar>
              <w:top w:w="90" w:type="dxa"/>
              <w:start w:w="110" w:type="dxa"/>
              <w:bottom w:w="90" w:type="dxa"/>
              <w:end w:w="110" w:type="dxa"/>
            </w:tcMar>
            <w:shd w:fill="FAF8F6"/>
            <w:tcBorders>
              <w:bottom w:val="single" w:sz="4" w:color="D5CDC9"/>
            </w:tcBorders>
          </w:tcPr>
          <w:p>
            <w:pPr>
              <w:pStyle w:val="TableText"/>
            </w:pPr>
            <w:r/>
            <w:r>
              <w:t>Tempo da entrada até primeira execução confirmada; mediana e distribuição</w:t>
            </w:r>
          </w:p>
        </w:tc>
      </w:tr>
      <w:tr>
        <w:tc>
          <w:tcPr>
            <w:tcW w:type="dxa" w:w="2948"/>
            <w:vAlign w:val="center"/>
            <w:tcMar>
              <w:top w:w="90" w:type="dxa"/>
              <w:start w:w="110" w:type="dxa"/>
              <w:bottom w:w="90" w:type="dxa"/>
              <w:end w:w="110" w:type="dxa"/>
            </w:tcMar>
            <w:tcBorders>
              <w:bottom w:val="single" w:sz="4" w:color="D5CDC9"/>
            </w:tcBorders>
          </w:tcPr>
          <w:p>
            <w:pPr>
              <w:pStyle w:val="TableText"/>
            </w:pPr>
            <w:r/>
            <w:r>
              <w:t>Eficiência operacional</w:t>
            </w:r>
          </w:p>
        </w:tc>
        <w:tc>
          <w:tcPr>
            <w:tcW w:type="dxa" w:w="6406"/>
            <w:vAlign w:val="center"/>
            <w:tcMar>
              <w:top w:w="90" w:type="dxa"/>
              <w:start w:w="110" w:type="dxa"/>
              <w:bottom w:w="90" w:type="dxa"/>
              <w:end w:w="110" w:type="dxa"/>
            </w:tcMar>
            <w:tcBorders>
              <w:bottom w:val="single" w:sz="4" w:color="D5CDC9"/>
            </w:tcBorders>
          </w:tcPr>
          <w:p>
            <w:pPr>
              <w:pStyle w:val="TableText"/>
            </w:pPr>
            <w:r/>
            <w:r>
              <w:t>Minutos manuais por tarefa, participante e proposta; antes/depois</w:t>
            </w:r>
          </w:p>
        </w:tc>
      </w:tr>
      <w:tr>
        <w:tc>
          <w:tcPr>
            <w:tcW w:type="dxa" w:w="2948"/>
            <w:vAlign w:val="center"/>
            <w:tcMar>
              <w:top w:w="90" w:type="dxa"/>
              <w:start w:w="110" w:type="dxa"/>
              <w:bottom w:w="90" w:type="dxa"/>
              <w:end w:w="110" w:type="dxa"/>
            </w:tcMar>
            <w:shd w:fill="FAF8F6"/>
            <w:tcBorders>
              <w:bottom w:val="single" w:sz="4" w:color="D5CDC9"/>
            </w:tcBorders>
          </w:tcPr>
          <w:p>
            <w:pPr>
              <w:pStyle w:val="TableText"/>
            </w:pPr>
            <w:r/>
            <w:r>
              <w:t>Qualidade de matching</w:t>
            </w:r>
          </w:p>
        </w:tc>
        <w:tc>
          <w:tcPr>
            <w:tcW w:type="dxa" w:w="6406"/>
            <w:vAlign w:val="center"/>
            <w:tcMar>
              <w:top w:w="90" w:type="dxa"/>
              <w:start w:w="110" w:type="dxa"/>
              <w:bottom w:w="90" w:type="dxa"/>
              <w:end w:w="110" w:type="dxa"/>
            </w:tcMar>
            <w:shd w:fill="FAF8F6"/>
            <w:tcBorders>
              <w:bottom w:val="single" w:sz="4" w:color="D5CDC9"/>
            </w:tcBorders>
          </w:tcPr>
          <w:p>
            <w:pPr>
              <w:pStyle w:val="TableText"/>
            </w:pPr>
            <w:r/>
            <w:r>
              <w:t>Relevância avaliada, falsos positivos, ausência de candidatos, distribuição de exposição</w:t>
            </w:r>
          </w:p>
        </w:tc>
      </w:tr>
      <w:tr>
        <w:tc>
          <w:tcPr>
            <w:tcW w:type="dxa" w:w="2948"/>
            <w:vAlign w:val="center"/>
            <w:tcMar>
              <w:top w:w="90" w:type="dxa"/>
              <w:start w:w="110" w:type="dxa"/>
              <w:bottom w:w="90" w:type="dxa"/>
              <w:end w:w="110" w:type="dxa"/>
            </w:tcMar>
            <w:tcBorders>
              <w:bottom w:val="single" w:sz="4" w:color="D5CDC9"/>
            </w:tcBorders>
          </w:tcPr>
          <w:p>
            <w:pPr>
              <w:pStyle w:val="TableText"/>
            </w:pPr>
            <w:r/>
            <w:r>
              <w:t>Saúde econômica</w:t>
            </w:r>
          </w:p>
        </w:tc>
        <w:tc>
          <w:tcPr>
            <w:tcW w:type="dxa" w:w="6406"/>
            <w:vAlign w:val="center"/>
            <w:tcMar>
              <w:top w:w="90" w:type="dxa"/>
              <w:start w:w="110" w:type="dxa"/>
              <w:bottom w:w="90" w:type="dxa"/>
              <w:end w:w="110" w:type="dxa"/>
            </w:tcMar>
            <w:tcBorders>
              <w:bottom w:val="single" w:sz="4" w:color="D5CDC9"/>
            </w:tcBorders>
          </w:tcPr>
          <w:p>
            <w:pPr>
              <w:pStyle w:val="TableText"/>
            </w:pPr>
            <w:r/>
            <w:r>
              <w:t>Custo operacional por resultado; receita incremental atribuível, quando comprovada</w:t>
            </w:r>
          </w:p>
        </w:tc>
      </w:tr>
    </w:tbl>
    <w:p>
      <w:pPr>
        <w:spacing w:after="0"/>
      </w:pPr>
    </w:p>
    <w:p>
      <w:r>
        <w:t>Antes de definir metas percentuais, obter baseline: ao menos um período de histórico disponível com denominadores, coortes, modalidade, custo e janela de observação. Se não houver dados adequados, começar a coletá-los a partir do MVP.</w:t>
      </w:r>
    </w:p>
    <w:p>
      <w:pPr>
        <w:pStyle w:val="Heading1"/>
      </w:pPr>
      <w:r>
        <w:t>4. Roadmap causal — resolução da raiz até a recorrência</w:t>
      </w:r>
    </w:p>
    <w:p>
      <w:r>
        <w:t>A ordem abaixo é por dependência e retorno esperado, não um cronograma rígido. A instrumentação mínima acompanha as etapas de implementação; a automação completa depende de eventos confiáveis. Cada gate evita avançar com premissas não testadas.</w:t>
      </w:r>
    </w:p>
    <w:p>
      <w:pPr>
        <w:pStyle w:val="Heading2"/>
      </w:pPr>
      <w:r>
        <w:t>00 · Validar unidade de valor e receita</w:t>
      </w:r>
    </w:p>
    <w:p>
      <w:r>
        <w:rPr>
          <w:b/>
        </w:rPr>
        <w:t xml:space="preserve">Intervenção. </w:t>
      </w:r>
      <w:r>
        <w:rPr>
          <w:b w:val="0"/>
        </w:rPr>
        <w:t>Definir parceria efetiva; distinguir apoio, permuta, collab e fornecimento; levantar como a Kawaii captura valor (planos, B2B ou outros, se confirmados).</w:t>
      </w:r>
    </w:p>
    <w:p>
      <w:r>
        <w:rPr>
          <w:b/>
        </w:rPr>
        <w:t xml:space="preserve">Entrega / evidência. </w:t>
      </w:r>
      <w:r>
        <w:rPr>
          <w:b w:val="0"/>
        </w:rPr>
        <w:t>Glossário, funil AS-IS, perguntas respondidas e indicadores escolhidos.</w:t>
      </w:r>
    </w:p>
    <w:p>
      <w:r>
        <w:rPr>
          <w:b/>
        </w:rPr>
        <w:t xml:space="preserve">Retorno possível. </w:t>
      </w:r>
      <w:r>
        <w:rPr>
          <w:b w:val="0"/>
        </w:rPr>
        <w:t>Evita perseguir métricas de vaidade e estimar ROI errado.</w:t>
      </w:r>
    </w:p>
    <w:p>
      <w:pPr>
        <w:pStyle w:val="SmallNote"/>
      </w:pPr>
      <w:r>
        <w:t>GATE: Responsável de produto aprova resultados e estados.</w:t>
      </w:r>
    </w:p>
    <w:p>
      <w:pPr>
        <w:pStyle w:val="Heading2"/>
      </w:pPr>
      <w:r>
        <w:t>01 · Auditar o fluxo e as peças existentes</w:t>
      </w:r>
    </w:p>
    <w:p>
      <w:r>
        <w:rPr>
          <w:b/>
        </w:rPr>
        <w:t xml:space="preserve">Intervenção. </w:t>
      </w:r>
      <w:r>
        <w:rPr>
          <w:b w:val="0"/>
        </w:rPr>
        <w:t>Ler README, schema Prisma, contratos Swagger, módulos de posts/chats/notificações, matching e gerador; testar dados e caminho atual em ambiente seguro.</w:t>
      </w:r>
    </w:p>
    <w:p>
      <w:r>
        <w:rPr>
          <w:b/>
        </w:rPr>
        <w:t xml:space="preserve">Entrega / evidência. </w:t>
      </w:r>
      <w:r>
        <w:rPr>
          <w:b w:val="0"/>
        </w:rPr>
        <w:t>Mapa AS-IS, inventário de fontes e contratos, lacunas e riscos de alteração.</w:t>
      </w:r>
    </w:p>
    <w:p>
      <w:r>
        <w:rPr>
          <w:b/>
        </w:rPr>
        <w:t xml:space="preserve">Retorno possível. </w:t>
      </w:r>
      <w:r>
        <w:rPr>
          <w:b w:val="0"/>
        </w:rPr>
        <w:t>Evita retrabalho e reduz custo e risco de engenharia.</w:t>
      </w:r>
    </w:p>
    <w:p>
      <w:pPr>
        <w:pStyle w:val="SmallNote"/>
      </w:pPr>
      <w:r>
        <w:t>GATE: É possível indicar onde nasce cada dado e onde o fluxo interrompe.</w:t>
      </w:r>
    </w:p>
    <w:p>
      <w:pPr>
        <w:pStyle w:val="Heading2"/>
      </w:pPr>
      <w:r>
        <w:t>02 · Estruturar dados mínimos da oportunidade</w:t>
      </w:r>
    </w:p>
    <w:p>
      <w:r>
        <w:rPr>
          <w:b/>
        </w:rPr>
        <w:t xml:space="preserve">Intervenção. </w:t>
      </w:r>
      <w:r>
        <w:rPr>
          <w:b w:val="0"/>
        </w:rPr>
        <w:t>Representar quem busca, oferece, em qual modalidade, com quais requisitos e prazos; usar informação existente sempre que suficiente.</w:t>
      </w:r>
    </w:p>
    <w:p>
      <w:r>
        <w:rPr>
          <w:b/>
        </w:rPr>
        <w:t xml:space="preserve">Entrega / evidência. </w:t>
      </w:r>
      <w:r>
        <w:rPr>
          <w:b w:val="0"/>
        </w:rPr>
        <w:t>Dicionário de dados e conjunto de casos válidos/inválidos por modalidade.</w:t>
      </w:r>
    </w:p>
    <w:p>
      <w:r>
        <w:rPr>
          <w:b/>
        </w:rPr>
        <w:t xml:space="preserve">Retorno possível. </w:t>
      </w:r>
      <w:r>
        <w:rPr>
          <w:b w:val="0"/>
        </w:rPr>
        <w:t>Permite qualificação e reduz recomendações incorretas.</w:t>
      </w:r>
    </w:p>
    <w:p>
      <w:pPr>
        <w:pStyle w:val="SmallNote"/>
      </w:pPr>
      <w:r>
        <w:t>GATE: Dois cenários de parceria podem ser avaliados sem dados inventados.</w:t>
      </w:r>
    </w:p>
    <w:p>
      <w:pPr>
        <w:pStyle w:val="Heading2"/>
      </w:pPr>
      <w:r>
        <w:t>03 · Definir estados e eventos essenciais</w:t>
      </w:r>
    </w:p>
    <w:p>
      <w:r>
        <w:rPr>
          <w:b/>
        </w:rPr>
        <w:t xml:space="preserve">Intervenção. </w:t>
      </w:r>
      <w:r>
        <w:rPr>
          <w:b w:val="0"/>
        </w:rPr>
        <w:t>Criar identificação estável de oportunidade, match e proposta; registrar transições e falhas com timestamp e ator; ajustar ao domínio existente.</w:t>
      </w:r>
    </w:p>
    <w:p>
      <w:r>
        <w:rPr>
          <w:b/>
        </w:rPr>
        <w:t xml:space="preserve">Entrega / evidência. </w:t>
      </w:r>
      <w:r>
        <w:rPr>
          <w:b w:val="0"/>
        </w:rPr>
        <w:t>Contrato de eventos e testes para estados/duplicidades.</w:t>
      </w:r>
    </w:p>
    <w:p>
      <w:r>
        <w:rPr>
          <w:b/>
        </w:rPr>
        <w:t xml:space="preserve">Retorno possível. </w:t>
      </w:r>
      <w:r>
        <w:rPr>
          <w:b w:val="0"/>
        </w:rPr>
        <w:t>Torna mensurável a perda em cada etapa e habilita automações.</w:t>
      </w:r>
    </w:p>
    <w:p>
      <w:pPr>
        <w:pStyle w:val="SmallNote"/>
      </w:pPr>
      <w:r>
        <w:t>GATE: Uma oportunidade é acompanhável sem dupla contagem.</w:t>
      </w:r>
    </w:p>
    <w:p>
      <w:pPr>
        <w:pStyle w:val="Heading2"/>
      </w:pPr>
      <w:r>
        <w:t>04 · Preservar e validar elegibilidade/matching</w:t>
      </w:r>
    </w:p>
    <w:p>
      <w:r>
        <w:rPr>
          <w:b/>
        </w:rPr>
        <w:t xml:space="preserve">Intervenção. </w:t>
      </w:r>
      <w:r>
        <w:rPr>
          <w:b w:val="0"/>
        </w:rPr>
        <w:t>Reutilizar o mecanismo existente; verificar exclusões, evidências, modalidades e explicações. A regra de dois sinais do recorte 2026 não é automaticamente universal.</w:t>
      </w:r>
    </w:p>
    <w:p>
      <w:r>
        <w:rPr>
          <w:b/>
        </w:rPr>
        <w:t xml:space="preserve">Entrega / evidência. </w:t>
      </w:r>
      <w:r>
        <w:rPr>
          <w:b w:val="0"/>
        </w:rPr>
        <w:t>Lista de recomendações justificadas e testes de exclusão.</w:t>
      </w:r>
    </w:p>
    <w:p>
      <w:r>
        <w:rPr>
          <w:b/>
        </w:rPr>
        <w:t xml:space="preserve">Retorno possível. </w:t>
      </w:r>
      <w:r>
        <w:rPr>
          <w:b w:val="0"/>
        </w:rPr>
        <w:t>Protege confiança e reduz fricção nas primeiras recomendações.</w:t>
      </w:r>
    </w:p>
    <w:p>
      <w:pPr>
        <w:pStyle w:val="SmallNote"/>
      </w:pPr>
      <w:r>
        <w:t>GATE: Casos negativos, sem histórico e com conflitos têm comportamento definido.</w:t>
      </w:r>
    </w:p>
    <w:p>
      <w:pPr>
        <w:pStyle w:val="Heading2"/>
      </w:pPr>
      <w:r>
        <w:t>05 · Conectar match à proposta revisável</w:t>
      </w:r>
    </w:p>
    <w:p>
      <w:r>
        <w:rPr>
          <w:b/>
        </w:rPr>
        <w:t xml:space="preserve">Intervenção. </w:t>
      </w:r>
      <w:r>
        <w:rPr>
          <w:b w:val="0"/>
        </w:rPr>
        <w:t>Definir Adapter entre saídas do match e entradas do gerador; usar formulário pré-preenchido, revisão, autorização, idempotência e tratamento de erros.</w:t>
      </w:r>
    </w:p>
    <w:p>
      <w:r>
        <w:rPr>
          <w:b/>
        </w:rPr>
        <w:t xml:space="preserve">Entrega / evidência. </w:t>
      </w:r>
      <w:r>
        <w:rPr>
          <w:b w:val="0"/>
        </w:rPr>
        <w:t>Fluxo demonstrável ponta a ponta com contrato tipado.</w:t>
      </w:r>
    </w:p>
    <w:p>
      <w:r>
        <w:rPr>
          <w:b/>
        </w:rPr>
        <w:t xml:space="preserve">Retorno possível. </w:t>
      </w:r>
      <w:r>
        <w:rPr>
          <w:b w:val="0"/>
        </w:rPr>
        <w:t>Ataca diretamente a quebra de continuidade do Desafio 02.</w:t>
      </w:r>
    </w:p>
    <w:p>
      <w:pPr>
        <w:pStyle w:val="SmallNote"/>
      </w:pPr>
      <w:r>
        <w:t>GATE: A proposta correta é criada sem duplicação e com estados visíveis.</w:t>
      </w:r>
    </w:p>
    <w:p>
      <w:pPr>
        <w:pStyle w:val="Heading2"/>
      </w:pPr>
      <w:r>
        <w:t>06 · Acompanhar aceite e execução</w:t>
      </w:r>
    </w:p>
    <w:p>
      <w:r>
        <w:rPr>
          <w:b/>
        </w:rPr>
        <w:t xml:space="preserve">Intervenção. </w:t>
      </w:r>
      <w:r>
        <w:rPr>
          <w:b w:val="0"/>
        </w:rPr>
        <w:t>Reutilizar chats e confirmações; oferecer status, próximos passos e conclusão com evidência mínima; cobrir resultados fora do app.</w:t>
      </w:r>
    </w:p>
    <w:p>
      <w:r>
        <w:rPr>
          <w:b/>
        </w:rPr>
        <w:t xml:space="preserve">Entrega / evidência. </w:t>
      </w:r>
      <w:r>
        <w:rPr>
          <w:b w:val="0"/>
        </w:rPr>
        <w:t>Histórico de conversão e encerramentos com motivos.</w:t>
      </w:r>
    </w:p>
    <w:p>
      <w:r>
        <w:rPr>
          <w:b/>
        </w:rPr>
        <w:t xml:space="preserve">Retorno possível. </w:t>
      </w:r>
      <w:r>
        <w:rPr>
          <w:b w:val="0"/>
        </w:rPr>
        <w:t>Distingue atividade de colaboração realmente entregue.</w:t>
      </w:r>
    </w:p>
    <w:p>
      <w:pPr>
        <w:pStyle w:val="SmallNote"/>
      </w:pPr>
      <w:r>
        <w:t>GATE: Relatório contabiliza acordos e execuções de modo verificável.</w:t>
      </w:r>
    </w:p>
    <w:p>
      <w:pPr>
        <w:pStyle w:val="Heading2"/>
      </w:pPr>
      <w:r>
        <w:t>07 · Automatizar ativação e participação do Clube</w:t>
      </w:r>
    </w:p>
    <w:p>
      <w:r>
        <w:rPr>
          <w:b/>
        </w:rPr>
        <w:t xml:space="preserve">Intervenção. </w:t>
      </w:r>
      <w:r>
        <w:rPr>
          <w:b w:val="0"/>
        </w:rPr>
        <w:t>Acionar boas-vindas, completude de perfil, eventos, oportunidades e follow-up por eventos e preferências; registrar presenças quando viável.</w:t>
      </w:r>
    </w:p>
    <w:p>
      <w:r>
        <w:rPr>
          <w:b/>
        </w:rPr>
        <w:t xml:space="preserve">Entrega / evidência. </w:t>
      </w:r>
      <w:r>
        <w:rPr>
          <w:b w:val="0"/>
        </w:rPr>
        <w:t>Uma régua de onboarding e um fluxo pós-match testados.</w:t>
      </w:r>
    </w:p>
    <w:p>
      <w:r>
        <w:rPr>
          <w:b/>
        </w:rPr>
        <w:t xml:space="preserve">Retorno possível. </w:t>
      </w:r>
      <w:r>
        <w:rPr>
          <w:b w:val="0"/>
        </w:rPr>
        <w:t>Menos tarefas manuais e mais participantes aptas a aproveitar oportunidades.</w:t>
      </w:r>
    </w:p>
    <w:p>
      <w:pPr>
        <w:pStyle w:val="SmallNote"/>
      </w:pPr>
      <w:r>
        <w:t>GATE: Disparos corretos, consentidos, com logs e opt-out.</w:t>
      </w:r>
    </w:p>
    <w:p>
      <w:pPr>
        <w:pStyle w:val="Heading2"/>
      </w:pPr>
      <w:r>
        <w:t>08 · Analisar, otimizar e aprender</w:t>
      </w:r>
    </w:p>
    <w:p>
      <w:r>
        <w:rPr>
          <w:b/>
        </w:rPr>
        <w:t xml:space="preserve">Intervenção. </w:t>
      </w:r>
      <w:r>
        <w:rPr>
          <w:b w:val="0"/>
        </w:rPr>
        <w:t>Calcular conversão por modalidade, exposição, latência e custo; testar melhorias; avaliar NLP, embeddings ou modelos treinados só com dados e ganho comprovado.</w:t>
      </w:r>
    </w:p>
    <w:p>
      <w:r>
        <w:rPr>
          <w:b/>
        </w:rPr>
        <w:t xml:space="preserve">Entrega / evidência. </w:t>
      </w:r>
      <w:r>
        <w:rPr>
          <w:b w:val="0"/>
        </w:rPr>
        <w:t>Painel de funil, testes de hipótese, revisões das regras.</w:t>
      </w:r>
    </w:p>
    <w:p>
      <w:r>
        <w:rPr>
          <w:b/>
        </w:rPr>
        <w:t xml:space="preserve">Retorno possível. </w:t>
      </w:r>
      <w:r>
        <w:rPr>
          <w:b w:val="0"/>
        </w:rPr>
        <w:t>Melhora custo por resultado e reduz recomendações inúteis.</w:t>
      </w:r>
    </w:p>
    <w:p>
      <w:pPr>
        <w:pStyle w:val="SmallNote"/>
      </w:pPr>
      <w:r>
        <w:t>GATE: Comparações válidas sustentam cada nova complexidade.</w:t>
      </w:r>
    </w:p>
    <w:p>
      <w:pPr>
        <w:pStyle w:val="Heading2"/>
      </w:pPr>
      <w:r>
        <w:t>09 · Evoluir escala, retenção e retorno</w:t>
      </w:r>
    </w:p>
    <w:p>
      <w:r>
        <w:rPr>
          <w:b/>
        </w:rPr>
        <w:t xml:space="preserve">Intervenção. </w:t>
      </w:r>
      <w:r>
        <w:rPr>
          <w:b w:val="0"/>
        </w:rPr>
        <w:t>Utilizar resultados para melhorar educação, parcerias externas, programas, retenção e eventuais receitas; dimensionar infraestrutura por telemetria.</w:t>
      </w:r>
    </w:p>
    <w:p>
      <w:r>
        <w:rPr>
          <w:b/>
        </w:rPr>
        <w:t xml:space="preserve">Entrega / evidência. </w:t>
      </w:r>
      <w:r>
        <w:rPr>
          <w:b w:val="0"/>
        </w:rPr>
        <w:t>Plano de evolução econômica e tecnológica com limiares.</w:t>
      </w:r>
    </w:p>
    <w:p>
      <w:r>
        <w:rPr>
          <w:b/>
        </w:rPr>
        <w:t xml:space="preserve">Retorno possível. </w:t>
      </w:r>
      <w:r>
        <w:rPr>
          <w:b w:val="0"/>
        </w:rPr>
        <w:t>Potencial de recorrência, aquisição orgânica e sustentabilidade.</w:t>
      </w:r>
    </w:p>
    <w:p>
      <w:pPr>
        <w:pStyle w:val="SmallNote"/>
      </w:pPr>
      <w:r>
        <w:t>GATE: Custos incrementais e receita atribuível são conhecidos.</w:t>
      </w:r>
    </w:p>
    <w:p>
      <w:pPr>
        <w:pStyle w:val="Heading1"/>
      </w:pPr>
      <w:r>
        <w:t>5. Política de matching: um pipeline, estratégias distintas</w:t>
      </w:r>
    </w:p>
    <w:p>
      <w:r>
        <w:t>O objetivo inicial não é “treinar uma IA”, mas oferecer recomendações viáveis e explicáveis, com custo previsível. A unidade de comparação é a oportunidade; a elegibilidade deve ser determinada antes de qualquer score.</w:t>
      </w:r>
    </w:p>
    <w:tbl>
      <w:tblPr>
        <w:tblW w:type="auto" w:w="0"/>
        <w:jc w:val="center"/>
        <w:tblLayout w:type="fixed"/>
        <w:tblLook w:firstColumn="1" w:firstRow="1" w:lastColumn="0" w:lastRow="0" w:noHBand="0" w:noVBand="1" w:val="04A0"/>
      </w:tblPr>
      <w:tblGrid>
        <w:gridCol w:w="1871"/>
        <w:gridCol w:w="4706"/>
        <w:gridCol w:w="2778"/>
      </w:tblGrid>
      <w:tr>
        <w:trPr>
          <w:tblHeader w:val="true"/>
        </w:trPr>
        <w:tc>
          <w:tcPr>
            <w:tcW w:type="dxa" w:w="1871"/>
            <w:vAlign w:val="center"/>
            <w:tcMar>
              <w:top w:w="90" w:type="dxa"/>
              <w:start w:w="110" w:type="dxa"/>
              <w:bottom w:w="90" w:type="dxa"/>
              <w:end w:w="110" w:type="dxa"/>
            </w:tcMar>
            <w:shd w:fill="6B2737"/>
          </w:tcPr>
          <w:p>
            <w:pPr>
              <w:pStyle w:val="TableHead"/>
            </w:pPr>
            <w:r/>
            <w:r>
              <w:t>Estágio</w:t>
            </w:r>
          </w:p>
        </w:tc>
        <w:tc>
          <w:tcPr>
            <w:tcW w:type="dxa" w:w="4706"/>
            <w:vAlign w:val="center"/>
            <w:tcMar>
              <w:top w:w="90" w:type="dxa"/>
              <w:start w:w="110" w:type="dxa"/>
              <w:bottom w:w="90" w:type="dxa"/>
              <w:end w:w="110" w:type="dxa"/>
            </w:tcMar>
            <w:shd w:fill="6B2737"/>
          </w:tcPr>
          <w:p>
            <w:pPr>
              <w:pStyle w:val="TableHead"/>
            </w:pPr>
            <w:r/>
            <w:r>
              <w:t>Como funciona</w:t>
            </w:r>
          </w:p>
        </w:tc>
        <w:tc>
          <w:tcPr>
            <w:tcW w:type="dxa" w:w="2778"/>
            <w:vAlign w:val="center"/>
            <w:tcMar>
              <w:top w:w="90" w:type="dxa"/>
              <w:start w:w="110" w:type="dxa"/>
              <w:bottom w:w="90" w:type="dxa"/>
              <w:end w:w="110" w:type="dxa"/>
            </w:tcMar>
            <w:shd w:fill="6B2737"/>
          </w:tcPr>
          <w:p>
            <w:pPr>
              <w:pStyle w:val="TableHead"/>
            </w:pPr>
            <w:r/>
            <w:r>
              <w:t>Tecnologia inicial</w:t>
            </w:r>
          </w:p>
        </w:tc>
      </w:tr>
      <w:tr>
        <w:tc>
          <w:tcPr>
            <w:tcW w:type="dxa" w:w="1871"/>
            <w:vAlign w:val="center"/>
            <w:tcMar>
              <w:top w:w="90" w:type="dxa"/>
              <w:start w:w="110" w:type="dxa"/>
              <w:bottom w:w="90" w:type="dxa"/>
              <w:end w:w="110" w:type="dxa"/>
            </w:tcMar>
            <w:shd w:fill="FAF8F6"/>
            <w:tcBorders>
              <w:bottom w:val="single" w:sz="4" w:color="D5CDC9"/>
            </w:tcBorders>
          </w:tcPr>
          <w:p>
            <w:pPr>
              <w:pStyle w:val="TableText"/>
            </w:pPr>
            <w:r/>
            <w:r>
              <w:t>1. Elegibilidade</w:t>
            </w:r>
          </w:p>
        </w:tc>
        <w:tc>
          <w:tcPr>
            <w:tcW w:type="dxa" w:w="4706"/>
            <w:vAlign w:val="center"/>
            <w:tcMar>
              <w:top w:w="90" w:type="dxa"/>
              <w:start w:w="110" w:type="dxa"/>
              <w:bottom w:w="90" w:type="dxa"/>
              <w:end w:w="110" w:type="dxa"/>
            </w:tcMar>
            <w:shd w:fill="FAF8F6"/>
            <w:tcBorders>
              <w:bottom w:val="single" w:sz="4" w:color="D5CDC9"/>
            </w:tcBorders>
          </w:tcPr>
          <w:p>
            <w:pPr>
              <w:pStyle w:val="TableText"/>
            </w:pPr>
            <w:r/>
            <w:r>
              <w:t>Disponibilidade, requisitos obrigatórios, conversa existente, restrições e permissões</w:t>
            </w:r>
          </w:p>
        </w:tc>
        <w:tc>
          <w:tcPr>
            <w:tcW w:type="dxa" w:w="2778"/>
            <w:vAlign w:val="center"/>
            <w:tcMar>
              <w:top w:w="90" w:type="dxa"/>
              <w:start w:w="110" w:type="dxa"/>
              <w:bottom w:w="90" w:type="dxa"/>
              <w:end w:w="110" w:type="dxa"/>
            </w:tcMar>
            <w:shd w:fill="FAF8F6"/>
            <w:tcBorders>
              <w:bottom w:val="single" w:sz="4" w:color="D5CDC9"/>
            </w:tcBorders>
          </w:tcPr>
          <w:p>
            <w:pPr>
              <w:pStyle w:val="TableText"/>
            </w:pPr>
            <w:r/>
            <w:r>
              <w:t>SQL + regras de domínio</w:t>
            </w:r>
          </w:p>
        </w:tc>
      </w:tr>
      <w:tr>
        <w:tc>
          <w:tcPr>
            <w:tcW w:type="dxa" w:w="1871"/>
            <w:vAlign w:val="center"/>
            <w:tcMar>
              <w:top w:w="90" w:type="dxa"/>
              <w:start w:w="110" w:type="dxa"/>
              <w:bottom w:w="90" w:type="dxa"/>
              <w:end w:w="110" w:type="dxa"/>
            </w:tcMar>
            <w:tcBorders>
              <w:bottom w:val="single" w:sz="4" w:color="D5CDC9"/>
            </w:tcBorders>
          </w:tcPr>
          <w:p>
            <w:pPr>
              <w:pStyle w:val="TableText"/>
            </w:pPr>
            <w:r/>
            <w:r>
              <w:t>2. Recuperação</w:t>
            </w:r>
          </w:p>
        </w:tc>
        <w:tc>
          <w:tcPr>
            <w:tcW w:type="dxa" w:w="4706"/>
            <w:vAlign w:val="center"/>
            <w:tcMar>
              <w:top w:w="90" w:type="dxa"/>
              <w:start w:w="110" w:type="dxa"/>
              <w:bottom w:w="90" w:type="dxa"/>
              <w:end w:w="110" w:type="dxa"/>
            </w:tcMar>
            <w:tcBorders>
              <w:bottom w:val="single" w:sz="4" w:color="D5CDC9"/>
            </w:tcBorders>
          </w:tcPr>
          <w:p>
            <w:pPr>
              <w:pStyle w:val="TableText"/>
            </w:pPr>
            <w:r/>
            <w:r>
              <w:t>Busca de candidatas potencialmente complementares com base em ofertas e necessidades</w:t>
            </w:r>
          </w:p>
        </w:tc>
        <w:tc>
          <w:tcPr>
            <w:tcW w:type="dxa" w:w="2778"/>
            <w:vAlign w:val="center"/>
            <w:tcMar>
              <w:top w:w="90" w:type="dxa"/>
              <w:start w:w="110" w:type="dxa"/>
              <w:bottom w:w="90" w:type="dxa"/>
              <w:end w:w="110" w:type="dxa"/>
            </w:tcMar>
            <w:tcBorders>
              <w:bottom w:val="single" w:sz="4" w:color="D5CDC9"/>
            </w:tcBorders>
          </w:tcPr>
          <w:p>
            <w:pPr>
              <w:pStyle w:val="TableText"/>
            </w:pPr>
            <w:r/>
            <w:r>
              <w:t>PostgreSQL + índices; full text se necessário</w:t>
            </w:r>
          </w:p>
        </w:tc>
      </w:tr>
      <w:tr>
        <w:tc>
          <w:tcPr>
            <w:tcW w:type="dxa" w:w="1871"/>
            <w:vAlign w:val="center"/>
            <w:tcMar>
              <w:top w:w="90" w:type="dxa"/>
              <w:start w:w="110" w:type="dxa"/>
              <w:bottom w:w="90" w:type="dxa"/>
              <w:end w:w="110" w:type="dxa"/>
            </w:tcMar>
            <w:shd w:fill="FAF8F6"/>
            <w:tcBorders>
              <w:bottom w:val="single" w:sz="4" w:color="D5CDC9"/>
            </w:tcBorders>
          </w:tcPr>
          <w:p>
            <w:pPr>
              <w:pStyle w:val="TableText"/>
            </w:pPr>
            <w:r/>
            <w:r>
              <w:t>3. Ranking</w:t>
            </w:r>
          </w:p>
        </w:tc>
        <w:tc>
          <w:tcPr>
            <w:tcW w:type="dxa" w:w="4706"/>
            <w:vAlign w:val="center"/>
            <w:tcMar>
              <w:top w:w="90" w:type="dxa"/>
              <w:start w:w="110" w:type="dxa"/>
              <w:bottom w:w="90" w:type="dxa"/>
              <w:end w:w="110" w:type="dxa"/>
            </w:tcMar>
            <w:shd w:fill="FAF8F6"/>
            <w:tcBorders>
              <w:bottom w:val="single" w:sz="4" w:color="D5CDC9"/>
            </w:tcBorders>
          </w:tcPr>
          <w:p>
            <w:pPr>
              <w:pStyle w:val="TableText"/>
            </w:pPr>
            <w:r/>
            <w:r>
              <w:t>Pontuação heurística por modalidade e evidências, sem chamar “probabilidade” de sucesso</w:t>
            </w:r>
          </w:p>
        </w:tc>
        <w:tc>
          <w:tcPr>
            <w:tcW w:type="dxa" w:w="2778"/>
            <w:vAlign w:val="center"/>
            <w:tcMar>
              <w:top w:w="90" w:type="dxa"/>
              <w:start w:w="110" w:type="dxa"/>
              <w:bottom w:w="90" w:type="dxa"/>
              <w:end w:w="110" w:type="dxa"/>
            </w:tcMar>
            <w:shd w:fill="FAF8F6"/>
            <w:tcBorders>
              <w:bottom w:val="single" w:sz="4" w:color="D5CDC9"/>
            </w:tcBorders>
          </w:tcPr>
          <w:p>
            <w:pPr>
              <w:pStyle w:val="TableText"/>
            </w:pPr>
            <w:r/>
            <w:r>
              <w:t>Funções puras em TypeScript</w:t>
            </w:r>
          </w:p>
        </w:tc>
      </w:tr>
      <w:tr>
        <w:tc>
          <w:tcPr>
            <w:tcW w:type="dxa" w:w="1871"/>
            <w:vAlign w:val="center"/>
            <w:tcMar>
              <w:top w:w="90" w:type="dxa"/>
              <w:start w:w="110" w:type="dxa"/>
              <w:bottom w:w="90" w:type="dxa"/>
              <w:end w:w="110" w:type="dxa"/>
            </w:tcMar>
            <w:tcBorders>
              <w:bottom w:val="single" w:sz="4" w:color="D5CDC9"/>
            </w:tcBorders>
          </w:tcPr>
          <w:p>
            <w:pPr>
              <w:pStyle w:val="TableText"/>
            </w:pPr>
            <w:r/>
            <w:r>
              <w:t>4. Explicação</w:t>
            </w:r>
          </w:p>
        </w:tc>
        <w:tc>
          <w:tcPr>
            <w:tcW w:type="dxa" w:w="4706"/>
            <w:vAlign w:val="center"/>
            <w:tcMar>
              <w:top w:w="90" w:type="dxa"/>
              <w:start w:w="110" w:type="dxa"/>
              <w:bottom w:w="90" w:type="dxa"/>
              <w:end w:w="110" w:type="dxa"/>
            </w:tcMar>
            <w:tcBorders>
              <w:bottom w:val="single" w:sz="4" w:color="D5CDC9"/>
            </w:tcBorders>
          </w:tcPr>
          <w:p>
            <w:pPr>
              <w:pStyle w:val="TableText"/>
            </w:pPr>
            <w:r/>
            <w:r>
              <w:t>Exibir critérios e dados de origem; marcar incerteza e falta de evidências</w:t>
            </w:r>
          </w:p>
        </w:tc>
        <w:tc>
          <w:tcPr>
            <w:tcW w:type="dxa" w:w="2778"/>
            <w:vAlign w:val="center"/>
            <w:tcMar>
              <w:top w:w="90" w:type="dxa"/>
              <w:start w:w="110" w:type="dxa"/>
              <w:bottom w:w="90" w:type="dxa"/>
              <w:end w:w="110" w:type="dxa"/>
            </w:tcMar>
            <w:tcBorders>
              <w:bottom w:val="single" w:sz="4" w:color="D5CDC9"/>
            </w:tcBorders>
          </w:tcPr>
          <w:p>
            <w:pPr>
              <w:pStyle w:val="TableText"/>
            </w:pPr>
            <w:r/>
            <w:r>
              <w:t>Contrato tipado + interface</w:t>
            </w:r>
          </w:p>
        </w:tc>
      </w:tr>
      <w:tr>
        <w:tc>
          <w:tcPr>
            <w:tcW w:type="dxa" w:w="1871"/>
            <w:vAlign w:val="center"/>
            <w:tcMar>
              <w:top w:w="90" w:type="dxa"/>
              <w:start w:w="110" w:type="dxa"/>
              <w:bottom w:w="90" w:type="dxa"/>
              <w:end w:w="110" w:type="dxa"/>
            </w:tcMar>
            <w:shd w:fill="FAF8F6"/>
            <w:tcBorders>
              <w:bottom w:val="single" w:sz="4" w:color="D5CDC9"/>
            </w:tcBorders>
          </w:tcPr>
          <w:p>
            <w:pPr>
              <w:pStyle w:val="TableText"/>
            </w:pPr>
            <w:r/>
            <w:r>
              <w:t>5. Resultado</w:t>
            </w:r>
          </w:p>
        </w:tc>
        <w:tc>
          <w:tcPr>
            <w:tcW w:type="dxa" w:w="4706"/>
            <w:vAlign w:val="center"/>
            <w:tcMar>
              <w:top w:w="90" w:type="dxa"/>
              <w:start w:w="110" w:type="dxa"/>
              <w:bottom w:w="90" w:type="dxa"/>
              <w:end w:w="110" w:type="dxa"/>
            </w:tcMar>
            <w:shd w:fill="FAF8F6"/>
            <w:tcBorders>
              <w:bottom w:val="single" w:sz="4" w:color="D5CDC9"/>
            </w:tcBorders>
          </w:tcPr>
          <w:p>
            <w:pPr>
              <w:pStyle w:val="TableText"/>
            </w:pPr>
            <w:r/>
            <w:r>
              <w:t>Registrar exibição, interesse, proposta e execução para melhoria futura</w:t>
            </w:r>
          </w:p>
        </w:tc>
        <w:tc>
          <w:tcPr>
            <w:tcW w:type="dxa" w:w="2778"/>
            <w:vAlign w:val="center"/>
            <w:tcMar>
              <w:top w:w="90" w:type="dxa"/>
              <w:start w:w="110" w:type="dxa"/>
              <w:bottom w:w="90" w:type="dxa"/>
              <w:end w:w="110" w:type="dxa"/>
            </w:tcMar>
            <w:shd w:fill="FAF8F6"/>
            <w:tcBorders>
              <w:bottom w:val="single" w:sz="4" w:color="D5CDC9"/>
            </w:tcBorders>
          </w:tcPr>
          <w:p>
            <w:pPr>
              <w:pStyle w:val="TableText"/>
            </w:pPr>
            <w:r/>
            <w:r>
              <w:t>Eventos + tabelas operacionais</w:t>
            </w:r>
          </w:p>
        </w:tc>
      </w:tr>
    </w:tbl>
    <w:p>
      <w:pPr>
        <w:spacing w:after="0"/>
      </w:pPr>
    </w:p>
    <w:p>
      <w:pPr>
        <w:pStyle w:val="Heading2"/>
      </w:pPr>
      <w:r>
        <w:t>Critérios por modalidade</w:t>
      </w:r>
    </w:p>
    <w:tbl>
      <w:tblPr>
        <w:tblW w:type="auto" w:w="0"/>
        <w:jc w:val="center"/>
        <w:tblLayout w:type="fixed"/>
        <w:tblLook w:firstColumn="1" w:firstRow="1" w:lastColumn="0" w:lastRow="0" w:noHBand="0" w:noVBand="1" w:val="04A0"/>
      </w:tblPr>
      <w:tblGrid>
        <w:gridCol w:w="2268"/>
        <w:gridCol w:w="3402"/>
        <w:gridCol w:w="3685"/>
      </w:tblGrid>
      <w:tr>
        <w:trPr>
          <w:tblHeader w:val="true"/>
        </w:trPr>
        <w:tc>
          <w:tcPr>
            <w:tcW w:type="dxa" w:w="2268"/>
            <w:vAlign w:val="center"/>
            <w:tcMar>
              <w:top w:w="90" w:type="dxa"/>
              <w:start w:w="110" w:type="dxa"/>
              <w:bottom w:w="90" w:type="dxa"/>
              <w:end w:w="110" w:type="dxa"/>
            </w:tcMar>
            <w:shd w:fill="6B2737"/>
          </w:tcPr>
          <w:p>
            <w:pPr>
              <w:pStyle w:val="TableHead"/>
            </w:pPr>
            <w:r/>
            <w:r>
              <w:t>Modalidade</w:t>
            </w:r>
          </w:p>
        </w:tc>
        <w:tc>
          <w:tcPr>
            <w:tcW w:type="dxa" w:w="3402"/>
            <w:vAlign w:val="center"/>
            <w:tcMar>
              <w:top w:w="90" w:type="dxa"/>
              <w:start w:w="110" w:type="dxa"/>
              <w:bottom w:w="90" w:type="dxa"/>
              <w:end w:w="110" w:type="dxa"/>
            </w:tcMar>
            <w:shd w:fill="6B2737"/>
          </w:tcPr>
          <w:p>
            <w:pPr>
              <w:pStyle w:val="TableHead"/>
            </w:pPr>
            <w:r/>
            <w:r>
              <w:t>Bloqueios relevantes</w:t>
            </w:r>
          </w:p>
        </w:tc>
        <w:tc>
          <w:tcPr>
            <w:tcW w:type="dxa" w:w="3685"/>
            <w:vAlign w:val="center"/>
            <w:tcMar>
              <w:top w:w="90" w:type="dxa"/>
              <w:start w:w="110" w:type="dxa"/>
              <w:bottom w:w="90" w:type="dxa"/>
              <w:end w:w="110" w:type="dxa"/>
            </w:tcMar>
            <w:shd w:fill="6B2737"/>
          </w:tcPr>
          <w:p>
            <w:pPr>
              <w:pStyle w:val="TableHead"/>
            </w:pPr>
            <w:r/>
            <w:r>
              <w:t>Ordenação inicial (hipótese)</w:t>
            </w:r>
          </w:p>
        </w:tc>
      </w:tr>
      <w:tr>
        <w:tc>
          <w:tcPr>
            <w:tcW w:type="dxa" w:w="2268"/>
            <w:vAlign w:val="center"/>
            <w:tcMar>
              <w:top w:w="90" w:type="dxa"/>
              <w:start w:w="110" w:type="dxa"/>
              <w:bottom w:w="90" w:type="dxa"/>
              <w:end w:w="110" w:type="dxa"/>
            </w:tcMar>
            <w:shd w:fill="FAF8F6"/>
            <w:tcBorders>
              <w:bottom w:val="single" w:sz="4" w:color="D5CDC9"/>
            </w:tcBorders>
          </w:tcPr>
          <w:p>
            <w:pPr>
              <w:pStyle w:val="TableText"/>
            </w:pPr>
            <w:r/>
            <w:r>
              <w:t>Apoio</w:t>
            </w:r>
          </w:p>
        </w:tc>
        <w:tc>
          <w:tcPr>
            <w:tcW w:type="dxa" w:w="3402"/>
            <w:vAlign w:val="center"/>
            <w:tcMar>
              <w:top w:w="90" w:type="dxa"/>
              <w:start w:w="110" w:type="dxa"/>
              <w:bottom w:w="90" w:type="dxa"/>
              <w:end w:w="110" w:type="dxa"/>
            </w:tcMar>
            <w:shd w:fill="FAF8F6"/>
            <w:tcBorders>
              <w:bottom w:val="single" w:sz="4" w:color="D5CDC9"/>
            </w:tcBorders>
          </w:tcPr>
          <w:p>
            <w:pPr>
              <w:pStyle w:val="TableText"/>
            </w:pPr>
            <w:r/>
            <w:r>
              <w:t>Competência ausente, indisponibilidade, limites do programa</w:t>
            </w:r>
          </w:p>
        </w:tc>
        <w:tc>
          <w:tcPr>
            <w:tcW w:type="dxa" w:w="3685"/>
            <w:vAlign w:val="center"/>
            <w:tcMar>
              <w:top w:w="90" w:type="dxa"/>
              <w:start w:w="110" w:type="dxa"/>
              <w:bottom w:w="90" w:type="dxa"/>
              <w:end w:w="110" w:type="dxa"/>
            </w:tcMar>
            <w:shd w:fill="FAF8F6"/>
            <w:tcBorders>
              <w:bottom w:val="single" w:sz="4" w:color="D5CDC9"/>
            </w:tcBorders>
          </w:tcPr>
          <w:p>
            <w:pPr>
              <w:pStyle w:val="TableText"/>
            </w:pPr>
            <w:r/>
            <w:r>
              <w:t>Adequação à necessidade, disponibilidade, contexto</w:t>
            </w:r>
          </w:p>
        </w:tc>
      </w:tr>
      <w:tr>
        <w:tc>
          <w:tcPr>
            <w:tcW w:type="dxa" w:w="2268"/>
            <w:vAlign w:val="center"/>
            <w:tcMar>
              <w:top w:w="90" w:type="dxa"/>
              <w:start w:w="110" w:type="dxa"/>
              <w:bottom w:w="90" w:type="dxa"/>
              <w:end w:w="110" w:type="dxa"/>
            </w:tcMar>
            <w:tcBorders>
              <w:bottom w:val="single" w:sz="4" w:color="D5CDC9"/>
            </w:tcBorders>
          </w:tcPr>
          <w:p>
            <w:pPr>
              <w:pStyle w:val="TableText"/>
            </w:pPr>
            <w:r/>
            <w:r>
              <w:t>Permuta</w:t>
            </w:r>
          </w:p>
        </w:tc>
        <w:tc>
          <w:tcPr>
            <w:tcW w:type="dxa" w:w="3402"/>
            <w:vAlign w:val="center"/>
            <w:tcMar>
              <w:top w:w="90" w:type="dxa"/>
              <w:start w:w="110" w:type="dxa"/>
              <w:bottom w:w="90" w:type="dxa"/>
              <w:end w:w="110" w:type="dxa"/>
            </w:tcMar>
            <w:tcBorders>
              <w:bottom w:val="single" w:sz="4" w:color="D5CDC9"/>
            </w:tcBorders>
          </w:tcPr>
          <w:p>
            <w:pPr>
              <w:pStyle w:val="TableText"/>
            </w:pPr>
            <w:r/>
            <w:r>
              <w:t>Sem contrapartida compatível em um dos lados</w:t>
            </w:r>
          </w:p>
        </w:tc>
        <w:tc>
          <w:tcPr>
            <w:tcW w:type="dxa" w:w="3685"/>
            <w:vAlign w:val="center"/>
            <w:tcMar>
              <w:top w:w="90" w:type="dxa"/>
              <w:start w:w="110" w:type="dxa"/>
              <w:bottom w:w="90" w:type="dxa"/>
              <w:end w:w="110" w:type="dxa"/>
            </w:tcMar>
            <w:tcBorders>
              <w:bottom w:val="single" w:sz="4" w:color="D5CDC9"/>
            </w:tcBorders>
          </w:tcPr>
          <w:p>
            <w:pPr>
              <w:pStyle w:val="TableText"/>
            </w:pPr>
            <w:r/>
            <w:r>
              <w:t>Benefício bilateral, escopo e capacidade de entregar</w:t>
            </w:r>
          </w:p>
        </w:tc>
      </w:tr>
      <w:tr>
        <w:tc>
          <w:tcPr>
            <w:tcW w:type="dxa" w:w="2268"/>
            <w:vAlign w:val="center"/>
            <w:tcMar>
              <w:top w:w="90" w:type="dxa"/>
              <w:start w:w="110" w:type="dxa"/>
              <w:bottom w:w="90" w:type="dxa"/>
              <w:end w:w="110" w:type="dxa"/>
            </w:tcMar>
            <w:shd w:fill="FAF8F6"/>
            <w:tcBorders>
              <w:bottom w:val="single" w:sz="4" w:color="D5CDC9"/>
            </w:tcBorders>
          </w:tcPr>
          <w:p>
            <w:pPr>
              <w:pStyle w:val="TableText"/>
            </w:pPr>
            <w:r/>
            <w:r>
              <w:t>Collab</w:t>
            </w:r>
          </w:p>
        </w:tc>
        <w:tc>
          <w:tcPr>
            <w:tcW w:type="dxa" w:w="3402"/>
            <w:vAlign w:val="center"/>
            <w:tcMar>
              <w:top w:w="90" w:type="dxa"/>
              <w:start w:w="110" w:type="dxa"/>
              <w:bottom w:w="90" w:type="dxa"/>
              <w:end w:w="110" w:type="dxa"/>
            </w:tcMar>
            <w:shd w:fill="FAF8F6"/>
            <w:tcBorders>
              <w:bottom w:val="single" w:sz="4" w:color="D5CDC9"/>
            </w:tcBorders>
          </w:tcPr>
          <w:p>
            <w:pPr>
              <w:pStyle w:val="TableText"/>
            </w:pPr>
            <w:r/>
            <w:r>
              <w:t>Objetivo divergente, execução inviável</w:t>
            </w:r>
          </w:p>
        </w:tc>
        <w:tc>
          <w:tcPr>
            <w:tcW w:type="dxa" w:w="3685"/>
            <w:vAlign w:val="center"/>
            <w:tcMar>
              <w:top w:w="90" w:type="dxa"/>
              <w:start w:w="110" w:type="dxa"/>
              <w:bottom w:w="90" w:type="dxa"/>
              <w:end w:w="110" w:type="dxa"/>
            </w:tcMar>
            <w:shd w:fill="FAF8F6"/>
            <w:tcBorders>
              <w:bottom w:val="single" w:sz="4" w:color="D5CDC9"/>
            </w:tcBorders>
          </w:tcPr>
          <w:p>
            <w:pPr>
              <w:pStyle w:val="TableText"/>
            </w:pPr>
            <w:r/>
            <w:r>
              <w:t>Complementaridade, público, recursos e compromisso</w:t>
            </w:r>
          </w:p>
        </w:tc>
      </w:tr>
      <w:tr>
        <w:tc>
          <w:tcPr>
            <w:tcW w:type="dxa" w:w="2268"/>
            <w:vAlign w:val="center"/>
            <w:tcMar>
              <w:top w:w="90" w:type="dxa"/>
              <w:start w:w="110" w:type="dxa"/>
              <w:bottom w:w="90" w:type="dxa"/>
              <w:end w:w="110" w:type="dxa"/>
            </w:tcMar>
            <w:tcBorders>
              <w:bottom w:val="single" w:sz="4" w:color="D5CDC9"/>
            </w:tcBorders>
          </w:tcPr>
          <w:p>
            <w:pPr>
              <w:pStyle w:val="TableText"/>
            </w:pPr>
            <w:r/>
            <w:r>
              <w:t>Empresa / fornecimento</w:t>
            </w:r>
          </w:p>
        </w:tc>
        <w:tc>
          <w:tcPr>
            <w:tcW w:type="dxa" w:w="3402"/>
            <w:vAlign w:val="center"/>
            <w:tcMar>
              <w:top w:w="90" w:type="dxa"/>
              <w:start w:w="110" w:type="dxa"/>
              <w:bottom w:w="90" w:type="dxa"/>
              <w:end w:w="110" w:type="dxa"/>
            </w:tcMar>
            <w:tcBorders>
              <w:bottom w:val="single" w:sz="4" w:color="D5CDC9"/>
            </w:tcBorders>
          </w:tcPr>
          <w:p>
            <w:pPr>
              <w:pStyle w:val="TableText"/>
            </w:pPr>
            <w:r/>
            <w:r>
              <w:t>Requisitos comerciais ou de capacidade não atendidos</w:t>
            </w:r>
          </w:p>
        </w:tc>
        <w:tc>
          <w:tcPr>
            <w:tcW w:type="dxa" w:w="3685"/>
            <w:vAlign w:val="center"/>
            <w:tcMar>
              <w:top w:w="90" w:type="dxa"/>
              <w:start w:w="110" w:type="dxa"/>
              <w:bottom w:w="90" w:type="dxa"/>
              <w:end w:w="110" w:type="dxa"/>
            </w:tcMar>
            <w:tcBorders>
              <w:bottom w:val="single" w:sz="4" w:color="D5CDC9"/>
            </w:tcBorders>
          </w:tcPr>
          <w:p>
            <w:pPr>
              <w:pStyle w:val="TableText"/>
            </w:pPr>
            <w:r/>
            <w:r>
              <w:t>Elegibilidade de fornecimento, capacidade, prazo e aderência</w:t>
            </w:r>
          </w:p>
        </w:tc>
      </w:tr>
    </w:tbl>
    <w:p>
      <w:pPr>
        <w:spacing w:after="0"/>
      </w:pPr>
    </w:p>
    <w:p>
      <w:r>
        <w:t>As regras históricas de exclusão e ≥2 sinais confirmados são insumos para descoberta, não verdades imutáveis. Devem ser reconciliadas com a oportunidade e validadas com a equipe. Ranking heurístico ≠ probabilidade calibrada: evitar exibir “94% de sucesso”.</w:t>
      </w:r>
    </w:p>
    <w:p>
      <w:pPr>
        <w:pStyle w:val="Heading2"/>
      </w:pPr>
      <w:r>
        <w:t>Avaliação estatística antes de ML</w:t>
      </w:r>
    </w:p>
    <w:p>
      <w:r>
        <w:t>Começar com casos rotulados por especialistas de produto e medidas descritivas, incluindo candidatos exibidos, recusas, resultados e cobertura. Quando houver histórico suficiente, comparar ranking atual com regressão logística como baseline, árvore de decisão e modelos de ranking, com validação temporal e análise de incerteza.</w:t>
      </w:r>
    </w:p>
    <w:p>
      <w:r>
        <w:t>O Andar do Bêbado (Mlodinow) orienta cuidado com padrões aparentes e amostras pequenas; A Senhora Tomando Chá (Salsburg) fundamenta desenho experimental, teste de hipóteses e inferência. O uso dessas obras é metodológico, não uma afirmação de que um algoritmo específico está validado.</w:t>
      </w:r>
    </w:p>
    <w:p>
      <w:pPr>
        <w:pStyle w:val="Heading1"/>
      </w:pPr>
      <w:r>
        <w:t>6. Arquitetura técnica recomendada</w:t>
      </w:r>
    </w:p>
    <w:tbl>
      <w:tblPr>
        <w:tblW w:type="auto" w:w="0"/>
        <w:tblLayout w:type="fixed"/>
        <w:tblLook w:firstColumn="1" w:firstRow="1" w:lastColumn="0" w:lastRow="0" w:noHBand="0" w:noVBand="1" w:val="04A0"/>
      </w:tblPr>
      <w:tblGrid>
        <w:gridCol w:w="9354"/>
      </w:tblGrid>
      <w:tr>
        <w:tc>
          <w:tcPr>
            <w:tcW w:type="dxa" w:w="9354"/>
            <w:shd w:fill="F4ECE7"/>
            <w:tcBorders>
              <w:left w:val="single" w:sz="20" w:color="6B2737"/>
            </w:tcBorders>
            <w:vAlign w:val="center"/>
          </w:tcPr>
          <w:p>
            <w:r/>
            <w:r>
              <w:rPr>
                <w:b/>
                <w:color w:val="A37939"/>
                <w:sz w:val="16"/>
              </w:rPr>
              <w:t>DECISÃO ARQUITETURAL</w:t>
            </w:r>
          </w:p>
          <w:p>
            <w:r>
              <w:rPr>
                <w:b/>
                <w:color w:val="451B25"/>
                <w:sz w:val="23"/>
              </w:rPr>
              <w:t>Monólito modular + front-end desacoplado</w:t>
            </w:r>
          </w:p>
          <w:p>
            <w:pPr>
              <w:pStyle w:val="SmallNote"/>
            </w:pPr>
            <w:r>
              <w:rPr>
                <w:color w:val="2E2523"/>
              </w:rPr>
              <w:t>Preservar os repositórios e módulos existentes quando forem aproveitáveis. Implementar a orquestração de matching e propostas sem criar microsserviços ou um banco vetorial à parte antes de existir necessidade comprovada.</w:t>
            </w:r>
          </w:p>
        </w:tc>
      </w:tr>
    </w:tbl>
    <w:p>
      <w:pPr>
        <w:spacing w:after="0"/>
      </w:pPr>
    </w:p>
    <w:tbl>
      <w:tblPr>
        <w:tblW w:type="auto" w:w="0"/>
        <w:jc w:val="center"/>
        <w:tblLayout w:type="fixed"/>
        <w:tblLook w:firstColumn="1" w:firstRow="1" w:lastColumn="0" w:lastRow="0" w:noHBand="0" w:noVBand="1" w:val="04A0"/>
      </w:tblPr>
      <w:tblGrid>
        <w:gridCol w:w="1814"/>
        <w:gridCol w:w="3005"/>
        <w:gridCol w:w="4535"/>
      </w:tblGrid>
      <w:tr>
        <w:trPr>
          <w:tblHeader w:val="true"/>
        </w:trPr>
        <w:tc>
          <w:tcPr>
            <w:tcW w:type="dxa" w:w="1814"/>
            <w:vAlign w:val="center"/>
            <w:tcMar>
              <w:top w:w="90" w:type="dxa"/>
              <w:start w:w="110" w:type="dxa"/>
              <w:bottom w:w="90" w:type="dxa"/>
              <w:end w:w="110" w:type="dxa"/>
            </w:tcMar>
            <w:shd w:fill="6B2737"/>
          </w:tcPr>
          <w:p>
            <w:pPr>
              <w:pStyle w:val="TableHead"/>
            </w:pPr>
            <w:r/>
            <w:r>
              <w:t>Camada / componente</w:t>
            </w:r>
          </w:p>
        </w:tc>
        <w:tc>
          <w:tcPr>
            <w:tcW w:type="dxa" w:w="3005"/>
            <w:vAlign w:val="center"/>
            <w:tcMar>
              <w:top w:w="90" w:type="dxa"/>
              <w:start w:w="110" w:type="dxa"/>
              <w:bottom w:w="90" w:type="dxa"/>
              <w:end w:w="110" w:type="dxa"/>
            </w:tcMar>
            <w:shd w:fill="6B2737"/>
          </w:tcPr>
          <w:p>
            <w:pPr>
              <w:pStyle w:val="TableHead"/>
            </w:pPr>
            <w:r/>
            <w:r>
              <w:t>Tecnologia escolhida</w:t>
            </w:r>
          </w:p>
        </w:tc>
        <w:tc>
          <w:tcPr>
            <w:tcW w:type="dxa" w:w="4535"/>
            <w:vAlign w:val="center"/>
            <w:tcMar>
              <w:top w:w="90" w:type="dxa"/>
              <w:start w:w="110" w:type="dxa"/>
              <w:bottom w:w="90" w:type="dxa"/>
              <w:end w:w="110" w:type="dxa"/>
            </w:tcMar>
            <w:shd w:fill="6B2737"/>
          </w:tcPr>
          <w:p>
            <w:pPr>
              <w:pStyle w:val="TableHead"/>
            </w:pPr>
            <w:r/>
            <w:r>
              <w:t>Responsabilidade / razão</w:t>
            </w:r>
          </w:p>
        </w:tc>
      </w:tr>
      <w:tr>
        <w:tc>
          <w:tcPr>
            <w:tcW w:type="dxa" w:w="1814"/>
            <w:vAlign w:val="center"/>
            <w:tcMar>
              <w:top w:w="90" w:type="dxa"/>
              <w:start w:w="110" w:type="dxa"/>
              <w:bottom w:w="90" w:type="dxa"/>
              <w:end w:w="110" w:type="dxa"/>
            </w:tcMar>
            <w:shd w:fill="FAF8F6"/>
            <w:tcBorders>
              <w:bottom w:val="single" w:sz="4" w:color="D5CDC9"/>
            </w:tcBorders>
          </w:tcPr>
          <w:p>
            <w:pPr>
              <w:pStyle w:val="TableText"/>
            </w:pPr>
            <w:r/>
            <w:r>
              <w:t>Frontend</w:t>
            </w:r>
          </w:p>
        </w:tc>
        <w:tc>
          <w:tcPr>
            <w:tcW w:type="dxa" w:w="3005"/>
            <w:vAlign w:val="center"/>
            <w:tcMar>
              <w:top w:w="90" w:type="dxa"/>
              <w:start w:w="110" w:type="dxa"/>
              <w:bottom w:w="90" w:type="dxa"/>
              <w:end w:w="110" w:type="dxa"/>
            </w:tcMar>
            <w:shd w:fill="FAF8F6"/>
            <w:tcBorders>
              <w:bottom w:val="single" w:sz="4" w:color="D5CDC9"/>
            </w:tcBorders>
          </w:tcPr>
          <w:p>
            <w:pPr>
              <w:pStyle w:val="TableText"/>
            </w:pPr>
            <w:r/>
            <w:r>
              <w:t>React + TypeScript + Vite</w:t>
            </w:r>
          </w:p>
        </w:tc>
        <w:tc>
          <w:tcPr>
            <w:tcW w:type="dxa" w:w="4535"/>
            <w:vAlign w:val="center"/>
            <w:tcMar>
              <w:top w:w="90" w:type="dxa"/>
              <w:start w:w="110" w:type="dxa"/>
              <w:bottom w:w="90" w:type="dxa"/>
              <w:end w:w="110" w:type="dxa"/>
            </w:tcMar>
            <w:shd w:fill="FAF8F6"/>
            <w:tcBorders>
              <w:bottom w:val="single" w:sz="4" w:color="D5CDC9"/>
            </w:tcBorders>
          </w:tcPr>
          <w:p>
            <w:pPr>
              <w:pStyle w:val="TableText"/>
            </w:pPr>
            <w:r/>
            <w:r>
              <w:t>Central de Oportunidades, justificativa do match, revisão e estados de operação</w:t>
            </w:r>
          </w:p>
        </w:tc>
      </w:tr>
      <w:tr>
        <w:tc>
          <w:tcPr>
            <w:tcW w:type="dxa" w:w="1814"/>
            <w:vAlign w:val="center"/>
            <w:tcMar>
              <w:top w:w="90" w:type="dxa"/>
              <w:start w:w="110" w:type="dxa"/>
              <w:bottom w:w="90" w:type="dxa"/>
              <w:end w:w="110" w:type="dxa"/>
            </w:tcMar>
            <w:tcBorders>
              <w:bottom w:val="single" w:sz="4" w:color="D5CDC9"/>
            </w:tcBorders>
          </w:tcPr>
          <w:p>
            <w:pPr>
              <w:pStyle w:val="TableText"/>
            </w:pPr>
            <w:r/>
            <w:r>
              <w:t>API</w:t>
            </w:r>
          </w:p>
        </w:tc>
        <w:tc>
          <w:tcPr>
            <w:tcW w:type="dxa" w:w="3005"/>
            <w:vAlign w:val="center"/>
            <w:tcMar>
              <w:top w:w="90" w:type="dxa"/>
              <w:start w:w="110" w:type="dxa"/>
              <w:bottom w:w="90" w:type="dxa"/>
              <w:end w:w="110" w:type="dxa"/>
            </w:tcMar>
            <w:tcBorders>
              <w:bottom w:val="single" w:sz="4" w:color="D5CDC9"/>
            </w:tcBorders>
          </w:tcPr>
          <w:p>
            <w:pPr>
              <w:pStyle w:val="TableText"/>
            </w:pPr>
            <w:r/>
            <w:r>
              <w:t>NestJS + TypeScript strict</w:t>
            </w:r>
          </w:p>
        </w:tc>
        <w:tc>
          <w:tcPr>
            <w:tcW w:type="dxa" w:w="4535"/>
            <w:vAlign w:val="center"/>
            <w:tcMar>
              <w:top w:w="90" w:type="dxa"/>
              <w:start w:w="110" w:type="dxa"/>
              <w:bottom w:w="90" w:type="dxa"/>
              <w:end w:w="110" w:type="dxa"/>
            </w:tcMar>
            <w:tcBorders>
              <w:bottom w:val="single" w:sz="4" w:color="D5CDC9"/>
            </w:tcBorders>
          </w:tcPr>
          <w:p>
            <w:pPr>
              <w:pStyle w:val="TableText"/>
            </w:pPr>
            <w:r/>
            <w:r>
              <w:t>Controllers e casos de uso; validações e política de negócio por módulo</w:t>
            </w:r>
          </w:p>
        </w:tc>
      </w:tr>
      <w:tr>
        <w:tc>
          <w:tcPr>
            <w:tcW w:type="dxa" w:w="1814"/>
            <w:vAlign w:val="center"/>
            <w:tcMar>
              <w:top w:w="90" w:type="dxa"/>
              <w:start w:w="110" w:type="dxa"/>
              <w:bottom w:w="90" w:type="dxa"/>
              <w:end w:w="110" w:type="dxa"/>
            </w:tcMar>
            <w:shd w:fill="FAF8F6"/>
            <w:tcBorders>
              <w:bottom w:val="single" w:sz="4" w:color="D5CDC9"/>
            </w:tcBorders>
          </w:tcPr>
          <w:p>
            <w:pPr>
              <w:pStyle w:val="TableText"/>
            </w:pPr>
            <w:r/>
            <w:r>
              <w:t>Domínio</w:t>
            </w:r>
          </w:p>
        </w:tc>
        <w:tc>
          <w:tcPr>
            <w:tcW w:type="dxa" w:w="3005"/>
            <w:vAlign w:val="center"/>
            <w:tcMar>
              <w:top w:w="90" w:type="dxa"/>
              <w:start w:w="110" w:type="dxa"/>
              <w:bottom w:w="90" w:type="dxa"/>
              <w:end w:w="110" w:type="dxa"/>
            </w:tcMar>
            <w:shd w:fill="FAF8F6"/>
            <w:tcBorders>
              <w:bottom w:val="single" w:sz="4" w:color="D5CDC9"/>
            </w:tcBorders>
          </w:tcPr>
          <w:p>
            <w:pPr>
              <w:pStyle w:val="TableText"/>
            </w:pPr>
            <w:r/>
            <w:r>
              <w:t>Regras puras + Strategy / Adapter</w:t>
            </w:r>
          </w:p>
        </w:tc>
        <w:tc>
          <w:tcPr>
            <w:tcW w:type="dxa" w:w="4535"/>
            <w:vAlign w:val="center"/>
            <w:tcMar>
              <w:top w:w="90" w:type="dxa"/>
              <w:start w:w="110" w:type="dxa"/>
              <w:bottom w:w="90" w:type="dxa"/>
              <w:end w:w="110" w:type="dxa"/>
            </w:tcMar>
            <w:shd w:fill="FAF8F6"/>
            <w:tcBorders>
              <w:bottom w:val="single" w:sz="4" w:color="D5CDC9"/>
            </w:tcBorders>
          </w:tcPr>
          <w:p>
            <w:pPr>
              <w:pStyle w:val="TableText"/>
            </w:pPr>
            <w:r/>
            <w:r>
              <w:t>Política por modalidade e tradução entre contratos existentes</w:t>
            </w:r>
          </w:p>
        </w:tc>
      </w:tr>
      <w:tr>
        <w:tc>
          <w:tcPr>
            <w:tcW w:type="dxa" w:w="1814"/>
            <w:vAlign w:val="center"/>
            <w:tcMar>
              <w:top w:w="90" w:type="dxa"/>
              <w:start w:w="110" w:type="dxa"/>
              <w:bottom w:w="90" w:type="dxa"/>
              <w:end w:w="110" w:type="dxa"/>
            </w:tcMar>
            <w:tcBorders>
              <w:bottom w:val="single" w:sz="4" w:color="D5CDC9"/>
            </w:tcBorders>
          </w:tcPr>
          <w:p>
            <w:pPr>
              <w:pStyle w:val="TableText"/>
            </w:pPr>
            <w:r/>
            <w:r>
              <w:t>Persistência</w:t>
            </w:r>
          </w:p>
        </w:tc>
        <w:tc>
          <w:tcPr>
            <w:tcW w:type="dxa" w:w="3005"/>
            <w:vAlign w:val="center"/>
            <w:tcMar>
              <w:top w:w="90" w:type="dxa"/>
              <w:start w:w="110" w:type="dxa"/>
              <w:bottom w:w="90" w:type="dxa"/>
              <w:end w:w="110" w:type="dxa"/>
            </w:tcMar>
            <w:tcBorders>
              <w:bottom w:val="single" w:sz="4" w:color="D5CDC9"/>
            </w:tcBorders>
          </w:tcPr>
          <w:p>
            <w:pPr>
              <w:pStyle w:val="TableText"/>
            </w:pPr>
            <w:r/>
            <w:r>
              <w:t>PostgreSQL + Prisma</w:t>
            </w:r>
          </w:p>
        </w:tc>
        <w:tc>
          <w:tcPr>
            <w:tcW w:type="dxa" w:w="4535"/>
            <w:vAlign w:val="center"/>
            <w:tcMar>
              <w:top w:w="90" w:type="dxa"/>
              <w:start w:w="110" w:type="dxa"/>
              <w:bottom w:w="90" w:type="dxa"/>
              <w:end w:w="110" w:type="dxa"/>
            </w:tcMar>
            <w:tcBorders>
              <w:bottom w:val="single" w:sz="4" w:color="D5CDC9"/>
            </w:tcBorders>
          </w:tcPr>
          <w:p>
            <w:pPr>
              <w:pStyle w:val="TableText"/>
            </w:pPr>
            <w:r/>
            <w:r>
              <w:t>Fonte de verdade, transações, queries e logs de eventos</w:t>
            </w:r>
          </w:p>
        </w:tc>
      </w:tr>
      <w:tr>
        <w:tc>
          <w:tcPr>
            <w:tcW w:type="dxa" w:w="1814"/>
            <w:vAlign w:val="center"/>
            <w:tcMar>
              <w:top w:w="90" w:type="dxa"/>
              <w:start w:w="110" w:type="dxa"/>
              <w:bottom w:w="90" w:type="dxa"/>
              <w:end w:w="110" w:type="dxa"/>
            </w:tcMar>
            <w:shd w:fill="FAF8F6"/>
            <w:tcBorders>
              <w:bottom w:val="single" w:sz="4" w:color="D5CDC9"/>
            </w:tcBorders>
          </w:tcPr>
          <w:p>
            <w:pPr>
              <w:pStyle w:val="TableText"/>
            </w:pPr>
            <w:r/>
            <w:r>
              <w:t>Busca</w:t>
            </w:r>
          </w:p>
        </w:tc>
        <w:tc>
          <w:tcPr>
            <w:tcW w:type="dxa" w:w="3005"/>
            <w:vAlign w:val="center"/>
            <w:tcMar>
              <w:top w:w="90" w:type="dxa"/>
              <w:start w:w="110" w:type="dxa"/>
              <w:bottom w:w="90" w:type="dxa"/>
              <w:end w:w="110" w:type="dxa"/>
            </w:tcMar>
            <w:shd w:fill="FAF8F6"/>
            <w:tcBorders>
              <w:bottom w:val="single" w:sz="4" w:color="D5CDC9"/>
            </w:tcBorders>
          </w:tcPr>
          <w:p>
            <w:pPr>
              <w:pStyle w:val="TableText"/>
            </w:pPr>
            <w:r/>
            <w:r>
              <w:t>SQL, Full Text Search e índices quando medidos</w:t>
            </w:r>
          </w:p>
        </w:tc>
        <w:tc>
          <w:tcPr>
            <w:tcW w:type="dxa" w:w="4535"/>
            <w:vAlign w:val="center"/>
            <w:tcMar>
              <w:top w:w="90" w:type="dxa"/>
              <w:start w:w="110" w:type="dxa"/>
              <w:bottom w:w="90" w:type="dxa"/>
              <w:end w:w="110" w:type="dxa"/>
            </w:tcMar>
            <w:shd w:fill="FAF8F6"/>
            <w:tcBorders>
              <w:bottom w:val="single" w:sz="4" w:color="D5CDC9"/>
            </w:tcBorders>
          </w:tcPr>
          <w:p>
            <w:pPr>
              <w:pStyle w:val="TableText"/>
            </w:pPr>
            <w:r/>
            <w:r>
              <w:t>Recuperação barata antes de adicionar embeddings</w:t>
            </w:r>
          </w:p>
        </w:tc>
      </w:tr>
      <w:tr>
        <w:tc>
          <w:tcPr>
            <w:tcW w:type="dxa" w:w="1814"/>
            <w:vAlign w:val="center"/>
            <w:tcMar>
              <w:top w:w="90" w:type="dxa"/>
              <w:start w:w="110" w:type="dxa"/>
              <w:bottom w:w="90" w:type="dxa"/>
              <w:end w:w="110" w:type="dxa"/>
            </w:tcMar>
            <w:tcBorders>
              <w:bottom w:val="single" w:sz="4" w:color="D5CDC9"/>
            </w:tcBorders>
          </w:tcPr>
          <w:p>
            <w:pPr>
              <w:pStyle w:val="TableText"/>
            </w:pPr>
            <w:r/>
            <w:r>
              <w:t>Assíncrono</w:t>
            </w:r>
          </w:p>
        </w:tc>
        <w:tc>
          <w:tcPr>
            <w:tcW w:type="dxa" w:w="3005"/>
            <w:vAlign w:val="center"/>
            <w:tcMar>
              <w:top w:w="90" w:type="dxa"/>
              <w:start w:w="110" w:type="dxa"/>
              <w:bottom w:w="90" w:type="dxa"/>
              <w:end w:w="110" w:type="dxa"/>
            </w:tcMar>
            <w:tcBorders>
              <w:bottom w:val="single" w:sz="4" w:color="D5CDC9"/>
            </w:tcBorders>
          </w:tcPr>
          <w:p>
            <w:pPr>
              <w:pStyle w:val="TableText"/>
            </w:pPr>
            <w:r/>
            <w:r>
              <w:t>Worker e fila em PostgreSQL se necessário</w:t>
            </w:r>
          </w:p>
        </w:tc>
        <w:tc>
          <w:tcPr>
            <w:tcW w:type="dxa" w:w="4535"/>
            <w:vAlign w:val="center"/>
            <w:tcMar>
              <w:top w:w="90" w:type="dxa"/>
              <w:start w:w="110" w:type="dxa"/>
              <w:bottom w:w="90" w:type="dxa"/>
              <w:end w:w="110" w:type="dxa"/>
            </w:tcMar>
            <w:tcBorders>
              <w:bottom w:val="single" w:sz="4" w:color="D5CDC9"/>
            </w:tcBorders>
          </w:tcPr>
          <w:p>
            <w:pPr>
              <w:pStyle w:val="TableText"/>
            </w:pPr>
            <w:r/>
            <w:r>
              <w:t>Propostas lentas, reprocessamentos e notificações fora da requisição</w:t>
            </w:r>
          </w:p>
        </w:tc>
      </w:tr>
      <w:tr>
        <w:tc>
          <w:tcPr>
            <w:tcW w:type="dxa" w:w="1814"/>
            <w:vAlign w:val="center"/>
            <w:tcMar>
              <w:top w:w="90" w:type="dxa"/>
              <w:start w:w="110" w:type="dxa"/>
              <w:bottom w:w="90" w:type="dxa"/>
              <w:end w:w="110" w:type="dxa"/>
            </w:tcMar>
            <w:shd w:fill="FAF8F6"/>
            <w:tcBorders>
              <w:bottom w:val="single" w:sz="4" w:color="D5CDC9"/>
            </w:tcBorders>
          </w:tcPr>
          <w:p>
            <w:pPr>
              <w:pStyle w:val="TableText"/>
            </w:pPr>
            <w:r/>
            <w:r>
              <w:t>IA opcional</w:t>
            </w:r>
          </w:p>
        </w:tc>
        <w:tc>
          <w:tcPr>
            <w:tcW w:type="dxa" w:w="3005"/>
            <w:vAlign w:val="center"/>
            <w:tcMar>
              <w:top w:w="90" w:type="dxa"/>
              <w:start w:w="110" w:type="dxa"/>
              <w:bottom w:w="90" w:type="dxa"/>
              <w:end w:w="110" w:type="dxa"/>
            </w:tcMar>
            <w:shd w:fill="FAF8F6"/>
            <w:tcBorders>
              <w:bottom w:val="single" w:sz="4" w:color="D5CDC9"/>
            </w:tcBorders>
          </w:tcPr>
          <w:p>
            <w:pPr>
              <w:pStyle w:val="TableText"/>
            </w:pPr>
            <w:r/>
            <w:r>
              <w:t>LLM via API apenas sob demanda</w:t>
            </w:r>
          </w:p>
        </w:tc>
        <w:tc>
          <w:tcPr>
            <w:tcW w:type="dxa" w:w="4535"/>
            <w:vAlign w:val="center"/>
            <w:tcMar>
              <w:top w:w="90" w:type="dxa"/>
              <w:start w:w="110" w:type="dxa"/>
              <w:bottom w:w="90" w:type="dxa"/>
              <w:end w:w="110" w:type="dxa"/>
            </w:tcMar>
            <w:shd w:fill="FAF8F6"/>
            <w:tcBorders>
              <w:bottom w:val="single" w:sz="4" w:color="D5CDC9"/>
            </w:tcBorders>
          </w:tcPr>
          <w:p>
            <w:pPr>
              <w:pStyle w:val="TableText"/>
            </w:pPr>
            <w:r/>
            <w:r>
              <w:t>Extração de texto e redação assistida; resultados validados e armazenados</w:t>
            </w:r>
          </w:p>
        </w:tc>
      </w:tr>
      <w:tr>
        <w:tc>
          <w:tcPr>
            <w:tcW w:type="dxa" w:w="1814"/>
            <w:vAlign w:val="center"/>
            <w:tcMar>
              <w:top w:w="90" w:type="dxa"/>
              <w:start w:w="110" w:type="dxa"/>
              <w:bottom w:w="90" w:type="dxa"/>
              <w:end w:w="110" w:type="dxa"/>
            </w:tcMar>
            <w:tcBorders>
              <w:bottom w:val="single" w:sz="4" w:color="D5CDC9"/>
            </w:tcBorders>
          </w:tcPr>
          <w:p>
            <w:pPr>
              <w:pStyle w:val="TableText"/>
            </w:pPr>
            <w:r/>
            <w:r>
              <w:t>DevOps</w:t>
            </w:r>
          </w:p>
        </w:tc>
        <w:tc>
          <w:tcPr>
            <w:tcW w:type="dxa" w:w="3005"/>
            <w:vAlign w:val="center"/>
            <w:tcMar>
              <w:top w:w="90" w:type="dxa"/>
              <w:start w:w="110" w:type="dxa"/>
              <w:bottom w:w="90" w:type="dxa"/>
              <w:end w:w="110" w:type="dxa"/>
            </w:tcMar>
            <w:tcBorders>
              <w:bottom w:val="single" w:sz="4" w:color="D5CDC9"/>
            </w:tcBorders>
          </w:tcPr>
          <w:p>
            <w:pPr>
              <w:pStyle w:val="TableText"/>
            </w:pPr>
            <w:r/>
            <w:r>
              <w:t>Docker, GitHub Actions, homologação</w:t>
            </w:r>
          </w:p>
        </w:tc>
        <w:tc>
          <w:tcPr>
            <w:tcW w:type="dxa" w:w="4535"/>
            <w:vAlign w:val="center"/>
            <w:tcMar>
              <w:top w:w="90" w:type="dxa"/>
              <w:start w:w="110" w:type="dxa"/>
              <w:bottom w:w="90" w:type="dxa"/>
              <w:end w:w="110" w:type="dxa"/>
            </w:tcMar>
            <w:tcBorders>
              <w:bottom w:val="single" w:sz="4" w:color="D5CDC9"/>
            </w:tcBorders>
          </w:tcPr>
          <w:p>
            <w:pPr>
              <w:pStyle w:val="TableText"/>
            </w:pPr>
            <w:r/>
            <w:r>
              <w:t>Reproduzibilidade, revisão, testes e rollback</w:t>
            </w:r>
          </w:p>
        </w:tc>
      </w:tr>
    </w:tbl>
    <w:p>
      <w:pPr>
        <w:spacing w:after="0"/>
      </w:pPr>
    </w:p>
    <w:p>
      <w:pPr>
        <w:pStyle w:val="Heading2"/>
      </w:pPr>
      <w:r>
        <w:t>Controles de desempenho, segurança e manutenção</w:t>
      </w:r>
    </w:p>
    <w:p>
      <w:pPr>
        <w:pStyle w:val="ListBullet"/>
        <w:spacing w:after="60"/>
      </w:pPr>
      <w:r>
        <w:t>Idempotência para criação de proposta e automações: chave por operação, validação transacional e proteção no banco.</w:t>
      </w:r>
    </w:p>
    <w:p>
      <w:pPr>
        <w:pStyle w:val="ListBullet"/>
        <w:spacing w:after="60"/>
      </w:pPr>
      <w:r>
        <w:t>Latência: priorizar consultas sem LLM síncrono; estabelecer meta provisória e medir p50/p95 em homologação.</w:t>
      </w:r>
    </w:p>
    <w:p>
      <w:pPr>
        <w:pStyle w:val="ListBullet"/>
        <w:spacing w:after="60"/>
      </w:pPr>
      <w:r>
        <w:t>Retentativas: limitar tentativas, usar backoff e distinguir indisponibilidade transitória de falha permanente.</w:t>
      </w:r>
    </w:p>
    <w:p>
      <w:pPr>
        <w:pStyle w:val="ListBullet"/>
        <w:spacing w:after="60"/>
      </w:pPr>
      <w:r>
        <w:t>Segurança: JWT/roles quando aplicáveis, autorização por recurso, LGPD, consentimento e minimização de dados.</w:t>
      </w:r>
    </w:p>
    <w:p>
      <w:pPr>
        <w:pStyle w:val="ListBullet"/>
        <w:spacing w:after="60"/>
      </w:pPr>
      <w:r>
        <w:t>Observabilidade: logs com correlation ID, auditoria de regras, estados e custo por operação.</w:t>
      </w:r>
    </w:p>
    <w:p>
      <w:pPr>
        <w:pStyle w:val="ListBullet"/>
        <w:spacing w:after="60"/>
      </w:pPr>
      <w:r>
        <w:t>Manutenção: testes de regressão, branch isolada, ADR, contratos OpenAPI e documentação de handoff.</w:t>
      </w:r>
    </w:p>
    <w:p>
      <w:pPr>
        <w:pStyle w:val="Heading2"/>
      </w:pPr>
      <w:r>
        <w:t>Dados essenciais e integração mínima</w:t>
      </w:r>
    </w:p>
    <w:tbl>
      <w:tblPr>
        <w:tblW w:type="auto" w:w="0"/>
        <w:jc w:val="center"/>
        <w:tblLayout w:type="fixed"/>
        <w:tblLook w:firstColumn="1" w:firstRow="1" w:lastColumn="0" w:lastRow="0" w:noHBand="0" w:noVBand="1" w:val="04A0"/>
      </w:tblPr>
      <w:tblGrid>
        <w:gridCol w:w="2381"/>
        <w:gridCol w:w="6973"/>
      </w:tblGrid>
      <w:tr>
        <w:trPr>
          <w:tblHeader w:val="true"/>
        </w:trPr>
        <w:tc>
          <w:tcPr>
            <w:tcW w:type="dxa" w:w="2381"/>
            <w:vAlign w:val="center"/>
            <w:tcMar>
              <w:top w:w="90" w:type="dxa"/>
              <w:start w:w="110" w:type="dxa"/>
              <w:bottom w:w="90" w:type="dxa"/>
              <w:end w:w="110" w:type="dxa"/>
            </w:tcMar>
            <w:shd w:fill="6B2737"/>
          </w:tcPr>
          <w:p>
            <w:pPr>
              <w:pStyle w:val="TableHead"/>
            </w:pPr>
            <w:r/>
            <w:r>
              <w:t>Entidade / contrato</w:t>
            </w:r>
          </w:p>
        </w:tc>
        <w:tc>
          <w:tcPr>
            <w:tcW w:type="dxa" w:w="6973"/>
            <w:vAlign w:val="center"/>
            <w:tcMar>
              <w:top w:w="90" w:type="dxa"/>
              <w:start w:w="110" w:type="dxa"/>
              <w:bottom w:w="90" w:type="dxa"/>
              <w:end w:w="110" w:type="dxa"/>
            </w:tcMar>
            <w:shd w:fill="6B2737"/>
          </w:tcPr>
          <w:p>
            <w:pPr>
              <w:pStyle w:val="TableHead"/>
            </w:pPr>
            <w:r/>
            <w:r>
              <w:t>Atributos mínimos propostos</w:t>
            </w:r>
          </w:p>
        </w:tc>
      </w:tr>
      <w:tr>
        <w:tc>
          <w:tcPr>
            <w:tcW w:type="dxa" w:w="2381"/>
            <w:vAlign w:val="center"/>
            <w:tcMar>
              <w:top w:w="90" w:type="dxa"/>
              <w:start w:w="110" w:type="dxa"/>
              <w:bottom w:w="90" w:type="dxa"/>
              <w:end w:w="110" w:type="dxa"/>
            </w:tcMar>
            <w:shd w:fill="FAF8F6"/>
            <w:tcBorders>
              <w:bottom w:val="single" w:sz="4" w:color="D5CDC9"/>
            </w:tcBorders>
          </w:tcPr>
          <w:p>
            <w:pPr>
              <w:pStyle w:val="TableText"/>
            </w:pPr>
            <w:r/>
            <w:r>
              <w:t>Participante</w:t>
            </w:r>
          </w:p>
        </w:tc>
        <w:tc>
          <w:tcPr>
            <w:tcW w:type="dxa" w:w="6973"/>
            <w:vAlign w:val="center"/>
            <w:tcMar>
              <w:top w:w="90" w:type="dxa"/>
              <w:start w:w="110" w:type="dxa"/>
              <w:bottom w:w="90" w:type="dxa"/>
              <w:end w:w="110" w:type="dxa"/>
            </w:tcMar>
            <w:shd w:fill="FAF8F6"/>
            <w:tcBorders>
              <w:bottom w:val="single" w:sz="4" w:color="D5CDC9"/>
            </w:tcBorders>
          </w:tcPr>
          <w:p>
            <w:pPr>
              <w:pStyle w:val="TableText"/>
            </w:pPr>
            <w:r/>
            <w:r>
              <w:t>id, tipo, capacidades, necessidades, contexto/consentimento quando relevante</w:t>
            </w:r>
          </w:p>
        </w:tc>
      </w:tr>
      <w:tr>
        <w:tc>
          <w:tcPr>
            <w:tcW w:type="dxa" w:w="2381"/>
            <w:vAlign w:val="center"/>
            <w:tcMar>
              <w:top w:w="90" w:type="dxa"/>
              <w:start w:w="110" w:type="dxa"/>
              <w:bottom w:w="90" w:type="dxa"/>
              <w:end w:w="110" w:type="dxa"/>
            </w:tcMar>
            <w:tcBorders>
              <w:bottom w:val="single" w:sz="4" w:color="D5CDC9"/>
            </w:tcBorders>
          </w:tcPr>
          <w:p>
            <w:pPr>
              <w:pStyle w:val="TableText"/>
            </w:pPr>
            <w:r/>
            <w:r>
              <w:t>Oportunidade</w:t>
            </w:r>
          </w:p>
        </w:tc>
        <w:tc>
          <w:tcPr>
            <w:tcW w:type="dxa" w:w="6973"/>
            <w:vAlign w:val="center"/>
            <w:tcMar>
              <w:top w:w="90" w:type="dxa"/>
              <w:start w:w="110" w:type="dxa"/>
              <w:bottom w:w="90" w:type="dxa"/>
              <w:end w:w="110" w:type="dxa"/>
            </w:tcMar>
            <w:tcBorders>
              <w:bottom w:val="single" w:sz="4" w:color="D5CDC9"/>
            </w:tcBorders>
          </w:tcPr>
          <w:p>
            <w:pPr>
              <w:pStyle w:val="TableText"/>
            </w:pPr>
            <w:r/>
            <w:r>
              <w:t>id, criador, modalidade, demanda/objetivo, requisitos, status e validade</w:t>
            </w:r>
          </w:p>
        </w:tc>
      </w:tr>
      <w:tr>
        <w:tc>
          <w:tcPr>
            <w:tcW w:type="dxa" w:w="2381"/>
            <w:vAlign w:val="center"/>
            <w:tcMar>
              <w:top w:w="90" w:type="dxa"/>
              <w:start w:w="110" w:type="dxa"/>
              <w:bottom w:w="90" w:type="dxa"/>
              <w:end w:w="110" w:type="dxa"/>
            </w:tcMar>
            <w:shd w:fill="FAF8F6"/>
            <w:tcBorders>
              <w:bottom w:val="single" w:sz="4" w:color="D5CDC9"/>
            </w:tcBorders>
          </w:tcPr>
          <w:p>
            <w:pPr>
              <w:pStyle w:val="TableText"/>
            </w:pPr>
            <w:r/>
            <w:r>
              <w:t>Match</w:t>
            </w:r>
          </w:p>
        </w:tc>
        <w:tc>
          <w:tcPr>
            <w:tcW w:type="dxa" w:w="6973"/>
            <w:vAlign w:val="center"/>
            <w:tcMar>
              <w:top w:w="90" w:type="dxa"/>
              <w:start w:w="110" w:type="dxa"/>
              <w:bottom w:w="90" w:type="dxa"/>
              <w:end w:w="110" w:type="dxa"/>
            </w:tcMar>
            <w:shd w:fill="FAF8F6"/>
            <w:tcBorders>
              <w:bottom w:val="single" w:sz="4" w:color="D5CDC9"/>
            </w:tcBorders>
          </w:tcPr>
          <w:p>
            <w:pPr>
              <w:pStyle w:val="TableText"/>
            </w:pPr>
            <w:r/>
            <w:r>
              <w:t>id, oportunidade, candidato(s), sinais, justificativa, versão da política, status</w:t>
            </w:r>
          </w:p>
        </w:tc>
      </w:tr>
      <w:tr>
        <w:tc>
          <w:tcPr>
            <w:tcW w:type="dxa" w:w="2381"/>
            <w:vAlign w:val="center"/>
            <w:tcMar>
              <w:top w:w="90" w:type="dxa"/>
              <w:start w:w="110" w:type="dxa"/>
              <w:bottom w:w="90" w:type="dxa"/>
              <w:end w:w="110" w:type="dxa"/>
            </w:tcMar>
            <w:tcBorders>
              <w:bottom w:val="single" w:sz="4" w:color="D5CDC9"/>
            </w:tcBorders>
          </w:tcPr>
          <w:p>
            <w:pPr>
              <w:pStyle w:val="TableText"/>
            </w:pPr>
            <w:r/>
            <w:r>
              <w:t>Proposta</w:t>
            </w:r>
          </w:p>
        </w:tc>
        <w:tc>
          <w:tcPr>
            <w:tcW w:type="dxa" w:w="6973"/>
            <w:vAlign w:val="center"/>
            <w:tcMar>
              <w:top w:w="90" w:type="dxa"/>
              <w:start w:w="110" w:type="dxa"/>
              <w:bottom w:w="90" w:type="dxa"/>
              <w:end w:w="110" w:type="dxa"/>
            </w:tcMar>
            <w:tcBorders>
              <w:bottom w:val="single" w:sz="4" w:color="D5CDC9"/>
            </w:tcBorders>
          </w:tcPr>
          <w:p>
            <w:pPr>
              <w:pStyle w:val="TableText"/>
            </w:pPr>
            <w:r/>
            <w:r>
              <w:t>id, matchId, proponente, destino, escopo, contrapartidas, status, revisão</w:t>
            </w:r>
          </w:p>
        </w:tc>
      </w:tr>
      <w:tr>
        <w:tc>
          <w:tcPr>
            <w:tcW w:type="dxa" w:w="2381"/>
            <w:vAlign w:val="center"/>
            <w:tcMar>
              <w:top w:w="90" w:type="dxa"/>
              <w:start w:w="110" w:type="dxa"/>
              <w:bottom w:w="90" w:type="dxa"/>
              <w:end w:w="110" w:type="dxa"/>
            </w:tcMar>
            <w:shd w:fill="FAF8F6"/>
            <w:tcBorders>
              <w:bottom w:val="single" w:sz="4" w:color="D5CDC9"/>
            </w:tcBorders>
          </w:tcPr>
          <w:p>
            <w:pPr>
              <w:pStyle w:val="TableText"/>
            </w:pPr>
            <w:r/>
            <w:r>
              <w:t>Evento de negócio</w:t>
            </w:r>
          </w:p>
        </w:tc>
        <w:tc>
          <w:tcPr>
            <w:tcW w:type="dxa" w:w="6973"/>
            <w:vAlign w:val="center"/>
            <w:tcMar>
              <w:top w:w="90" w:type="dxa"/>
              <w:start w:w="110" w:type="dxa"/>
              <w:bottom w:w="90" w:type="dxa"/>
              <w:end w:w="110" w:type="dxa"/>
            </w:tcMar>
            <w:shd w:fill="FAF8F6"/>
            <w:tcBorders>
              <w:bottom w:val="single" w:sz="4" w:color="D5CDC9"/>
            </w:tcBorders>
          </w:tcPr>
          <w:p>
            <w:pPr>
              <w:pStyle w:val="TableText"/>
            </w:pPr>
            <w:r/>
            <w:r>
              <w:t>entityId, action, timestamp, actor, origem, idempotencyKey</w:t>
            </w:r>
          </w:p>
        </w:tc>
      </w:tr>
    </w:tbl>
    <w:p>
      <w:pPr>
        <w:spacing w:after="0"/>
      </w:pPr>
    </w:p>
    <w:p>
      <w:pPr>
        <w:pStyle w:val="SmallNote"/>
      </w:pPr>
      <w:r>
        <w:t>Campos ilustrativos: adaptar ao modelo Prisma e aos contratos reais. A existência de UUIDs, rotas ou tabelas específicas não deve ser presumida sem inspeção.</w:t>
      </w:r>
    </w:p>
    <w:p>
      <w:pPr>
        <w:pStyle w:val="Heading1"/>
      </w:pPr>
      <w:r>
        <w:t>7. Desafio 01: automação do Clube sem criar outra fonte de dados</w:t>
      </w:r>
    </w:p>
    <w:p>
      <w:r>
        <w:t>Os dados centrais devem permanecer no banco do produto. Google Sheets, Make ou n8n só entram se resolverem uma necessidade identificada sem duplicar a operação já implementada. Priorizar fluxos por estado de jornada e canais autorizados; evitar mensagens genéricas em massa.</w:t>
      </w:r>
    </w:p>
    <w:tbl>
      <w:tblPr>
        <w:tblW w:type="auto" w:w="0"/>
        <w:jc w:val="center"/>
        <w:tblLayout w:type="fixed"/>
        <w:tblLook w:firstColumn="1" w:firstRow="1" w:lastColumn="0" w:lastRow="0" w:noHBand="0" w:noVBand="1" w:val="04A0"/>
      </w:tblPr>
      <w:tblGrid>
        <w:gridCol w:w="1757"/>
        <w:gridCol w:w="3742"/>
        <w:gridCol w:w="3855"/>
      </w:tblGrid>
      <w:tr>
        <w:trPr>
          <w:tblHeader w:val="true"/>
        </w:trPr>
        <w:tc>
          <w:tcPr>
            <w:tcW w:type="dxa" w:w="1757"/>
            <w:vAlign w:val="center"/>
            <w:tcMar>
              <w:top w:w="90" w:type="dxa"/>
              <w:start w:w="110" w:type="dxa"/>
              <w:bottom w:w="90" w:type="dxa"/>
              <w:end w:w="110" w:type="dxa"/>
            </w:tcMar>
            <w:shd w:fill="6B2737"/>
          </w:tcPr>
          <w:p>
            <w:pPr>
              <w:pStyle w:val="TableHead"/>
            </w:pPr>
            <w:r/>
            <w:r>
              <w:t>Gatilho</w:t>
            </w:r>
          </w:p>
        </w:tc>
        <w:tc>
          <w:tcPr>
            <w:tcW w:type="dxa" w:w="3742"/>
            <w:vAlign w:val="center"/>
            <w:tcMar>
              <w:top w:w="90" w:type="dxa"/>
              <w:start w:w="110" w:type="dxa"/>
              <w:bottom w:w="90" w:type="dxa"/>
              <w:end w:w="110" w:type="dxa"/>
            </w:tcMar>
            <w:shd w:fill="6B2737"/>
          </w:tcPr>
          <w:p>
            <w:pPr>
              <w:pStyle w:val="TableHead"/>
            </w:pPr>
            <w:r/>
            <w:r>
              <w:t>Ação proposta</w:t>
            </w:r>
          </w:p>
        </w:tc>
        <w:tc>
          <w:tcPr>
            <w:tcW w:type="dxa" w:w="3855"/>
            <w:vAlign w:val="center"/>
            <w:tcMar>
              <w:top w:w="90" w:type="dxa"/>
              <w:start w:w="110" w:type="dxa"/>
              <w:bottom w:w="90" w:type="dxa"/>
              <w:end w:w="110" w:type="dxa"/>
            </w:tcMar>
            <w:shd w:fill="6B2737"/>
          </w:tcPr>
          <w:p>
            <w:pPr>
              <w:pStyle w:val="TableHead"/>
            </w:pPr>
            <w:r/>
            <w:r>
              <w:t>Medição / risco</w:t>
            </w:r>
          </w:p>
        </w:tc>
      </w:tr>
      <w:tr>
        <w:tc>
          <w:tcPr>
            <w:tcW w:type="dxa" w:w="1757"/>
            <w:vAlign w:val="center"/>
            <w:tcMar>
              <w:top w:w="90" w:type="dxa"/>
              <w:start w:w="110" w:type="dxa"/>
              <w:bottom w:w="90" w:type="dxa"/>
              <w:end w:w="110" w:type="dxa"/>
            </w:tcMar>
            <w:shd w:fill="FAF8F6"/>
            <w:tcBorders>
              <w:bottom w:val="single" w:sz="4" w:color="D5CDC9"/>
            </w:tcBorders>
          </w:tcPr>
          <w:p>
            <w:pPr>
              <w:pStyle w:val="TableText"/>
            </w:pPr>
            <w:r/>
            <w:r>
              <w:t>Cadastro</w:t>
            </w:r>
          </w:p>
        </w:tc>
        <w:tc>
          <w:tcPr>
            <w:tcW w:type="dxa" w:w="3742"/>
            <w:vAlign w:val="center"/>
            <w:tcMar>
              <w:top w:w="90" w:type="dxa"/>
              <w:start w:w="110" w:type="dxa"/>
              <w:bottom w:w="90" w:type="dxa"/>
              <w:end w:w="110" w:type="dxa"/>
            </w:tcMar>
            <w:shd w:fill="FAF8F6"/>
            <w:tcBorders>
              <w:bottom w:val="single" w:sz="4" w:color="D5CDC9"/>
            </w:tcBorders>
          </w:tcPr>
          <w:p>
            <w:pPr>
              <w:pStyle w:val="TableText"/>
            </w:pPr>
            <w:r/>
            <w:r>
              <w:t>Boas-vindas com guia para próxima ação</w:t>
            </w:r>
          </w:p>
        </w:tc>
        <w:tc>
          <w:tcPr>
            <w:tcW w:type="dxa" w:w="3855"/>
            <w:vAlign w:val="center"/>
            <w:tcMar>
              <w:top w:w="90" w:type="dxa"/>
              <w:start w:w="110" w:type="dxa"/>
              <w:bottom w:w="90" w:type="dxa"/>
              <w:end w:w="110" w:type="dxa"/>
            </w:tcMar>
            <w:shd w:fill="FAF8F6"/>
            <w:tcBorders>
              <w:bottom w:val="single" w:sz="4" w:color="D5CDC9"/>
            </w:tcBorders>
          </w:tcPr>
          <w:p>
            <w:pPr>
              <w:pStyle w:val="TableText"/>
            </w:pPr>
            <w:r/>
            <w:r>
              <w:t>Entrega, consentimento e atividade inicial</w:t>
            </w:r>
          </w:p>
        </w:tc>
      </w:tr>
      <w:tr>
        <w:tc>
          <w:tcPr>
            <w:tcW w:type="dxa" w:w="1757"/>
            <w:vAlign w:val="center"/>
            <w:tcMar>
              <w:top w:w="90" w:type="dxa"/>
              <w:start w:w="110" w:type="dxa"/>
              <w:bottom w:w="90" w:type="dxa"/>
              <w:end w:w="110" w:type="dxa"/>
            </w:tcMar>
            <w:tcBorders>
              <w:bottom w:val="single" w:sz="4" w:color="D5CDC9"/>
            </w:tcBorders>
          </w:tcPr>
          <w:p>
            <w:pPr>
              <w:pStyle w:val="TableText"/>
            </w:pPr>
            <w:r/>
            <w:r>
              <w:t>Perfil insuficiente</w:t>
            </w:r>
          </w:p>
        </w:tc>
        <w:tc>
          <w:tcPr>
            <w:tcW w:type="dxa" w:w="3742"/>
            <w:vAlign w:val="center"/>
            <w:tcMar>
              <w:top w:w="90" w:type="dxa"/>
              <w:start w:w="110" w:type="dxa"/>
              <w:bottom w:w="90" w:type="dxa"/>
              <w:end w:w="110" w:type="dxa"/>
            </w:tcMar>
            <w:tcBorders>
              <w:bottom w:val="single" w:sz="4" w:color="D5CDC9"/>
            </w:tcBorders>
          </w:tcPr>
          <w:p>
            <w:pPr>
              <w:pStyle w:val="TableText"/>
            </w:pPr>
            <w:r/>
            <w:r>
              <w:t>Lembrete com informações mínimas necessárias</w:t>
            </w:r>
          </w:p>
        </w:tc>
        <w:tc>
          <w:tcPr>
            <w:tcW w:type="dxa" w:w="3855"/>
            <w:vAlign w:val="center"/>
            <w:tcMar>
              <w:top w:w="90" w:type="dxa"/>
              <w:start w:w="110" w:type="dxa"/>
              <w:bottom w:w="90" w:type="dxa"/>
              <w:end w:w="110" w:type="dxa"/>
            </w:tcMar>
            <w:tcBorders>
              <w:bottom w:val="single" w:sz="4" w:color="D5CDC9"/>
            </w:tcBorders>
          </w:tcPr>
          <w:p>
            <w:pPr>
              <w:pStyle w:val="TableText"/>
            </w:pPr>
            <w:r/>
            <w:r>
              <w:t>Completude relevante; limitar frequência</w:t>
            </w:r>
          </w:p>
        </w:tc>
      </w:tr>
      <w:tr>
        <w:tc>
          <w:tcPr>
            <w:tcW w:type="dxa" w:w="1757"/>
            <w:vAlign w:val="center"/>
            <w:tcMar>
              <w:top w:w="90" w:type="dxa"/>
              <w:start w:w="110" w:type="dxa"/>
              <w:bottom w:w="90" w:type="dxa"/>
              <w:end w:w="110" w:type="dxa"/>
            </w:tcMar>
            <w:shd w:fill="FAF8F6"/>
            <w:tcBorders>
              <w:bottom w:val="single" w:sz="4" w:color="D5CDC9"/>
            </w:tcBorders>
          </w:tcPr>
          <w:p>
            <w:pPr>
              <w:pStyle w:val="TableText"/>
            </w:pPr>
            <w:r/>
            <w:r>
              <w:t>Oportunidade elegível</w:t>
            </w:r>
          </w:p>
        </w:tc>
        <w:tc>
          <w:tcPr>
            <w:tcW w:type="dxa" w:w="3742"/>
            <w:vAlign w:val="center"/>
            <w:tcMar>
              <w:top w:w="90" w:type="dxa"/>
              <w:start w:w="110" w:type="dxa"/>
              <w:bottom w:w="90" w:type="dxa"/>
              <w:end w:w="110" w:type="dxa"/>
            </w:tcMar>
            <w:shd w:fill="FAF8F6"/>
            <w:tcBorders>
              <w:bottom w:val="single" w:sz="4" w:color="D5CDC9"/>
            </w:tcBorders>
          </w:tcPr>
          <w:p>
            <w:pPr>
              <w:pStyle w:val="TableText"/>
            </w:pPr>
            <w:r/>
            <w:r>
              <w:t>Sugestão contextual de proposta / parceria</w:t>
            </w:r>
          </w:p>
        </w:tc>
        <w:tc>
          <w:tcPr>
            <w:tcW w:type="dxa" w:w="3855"/>
            <w:vAlign w:val="center"/>
            <w:tcMar>
              <w:top w:w="90" w:type="dxa"/>
              <w:start w:w="110" w:type="dxa"/>
              <w:bottom w:w="90" w:type="dxa"/>
              <w:end w:w="110" w:type="dxa"/>
            </w:tcMar>
            <w:shd w:fill="FAF8F6"/>
            <w:tcBorders>
              <w:bottom w:val="single" w:sz="4" w:color="D5CDC9"/>
            </w:tcBorders>
          </w:tcPr>
          <w:p>
            <w:pPr>
              <w:pStyle w:val="TableText"/>
            </w:pPr>
            <w:r/>
            <w:r>
              <w:t>Interesse e avanço, não somente abertura</w:t>
            </w:r>
          </w:p>
        </w:tc>
      </w:tr>
      <w:tr>
        <w:tc>
          <w:tcPr>
            <w:tcW w:type="dxa" w:w="1757"/>
            <w:vAlign w:val="center"/>
            <w:tcMar>
              <w:top w:w="90" w:type="dxa"/>
              <w:start w:w="110" w:type="dxa"/>
              <w:bottom w:w="90" w:type="dxa"/>
              <w:end w:w="110" w:type="dxa"/>
            </w:tcMar>
            <w:tcBorders>
              <w:bottom w:val="single" w:sz="4" w:color="D5CDC9"/>
            </w:tcBorders>
          </w:tcPr>
          <w:p>
            <w:pPr>
              <w:pStyle w:val="TableText"/>
            </w:pPr>
            <w:r/>
            <w:r>
              <w:t>Evento próximo</w:t>
            </w:r>
          </w:p>
        </w:tc>
        <w:tc>
          <w:tcPr>
            <w:tcW w:type="dxa" w:w="3742"/>
            <w:vAlign w:val="center"/>
            <w:tcMar>
              <w:top w:w="90" w:type="dxa"/>
              <w:start w:w="110" w:type="dxa"/>
              <w:bottom w:w="90" w:type="dxa"/>
              <w:end w:w="110" w:type="dxa"/>
            </w:tcMar>
            <w:tcBorders>
              <w:bottom w:val="single" w:sz="4" w:color="D5CDC9"/>
            </w:tcBorders>
          </w:tcPr>
          <w:p>
            <w:pPr>
              <w:pStyle w:val="TableText"/>
            </w:pPr>
            <w:r/>
            <w:r>
              <w:t>Convite segmentado e confirmação</w:t>
            </w:r>
          </w:p>
        </w:tc>
        <w:tc>
          <w:tcPr>
            <w:tcW w:type="dxa" w:w="3855"/>
            <w:vAlign w:val="center"/>
            <w:tcMar>
              <w:top w:w="90" w:type="dxa"/>
              <w:start w:w="110" w:type="dxa"/>
              <w:bottom w:w="90" w:type="dxa"/>
              <w:end w:w="110" w:type="dxa"/>
            </w:tcMar>
            <w:tcBorders>
              <w:bottom w:val="single" w:sz="4" w:color="D5CDC9"/>
            </w:tcBorders>
          </w:tcPr>
          <w:p>
            <w:pPr>
              <w:pStyle w:val="TableText"/>
            </w:pPr>
            <w:r/>
            <w:r>
              <w:t>Inscritas, presença real, preferência de canal</w:t>
            </w:r>
          </w:p>
        </w:tc>
      </w:tr>
      <w:tr>
        <w:tc>
          <w:tcPr>
            <w:tcW w:type="dxa" w:w="1757"/>
            <w:vAlign w:val="center"/>
            <w:tcMar>
              <w:top w:w="90" w:type="dxa"/>
              <w:start w:w="110" w:type="dxa"/>
              <w:bottom w:w="90" w:type="dxa"/>
              <w:end w:w="110" w:type="dxa"/>
            </w:tcMar>
            <w:shd w:fill="FAF8F6"/>
            <w:tcBorders>
              <w:bottom w:val="single" w:sz="4" w:color="D5CDC9"/>
            </w:tcBorders>
          </w:tcPr>
          <w:p>
            <w:pPr>
              <w:pStyle w:val="TableText"/>
            </w:pPr>
            <w:r/>
            <w:r>
              <w:t>Evento concluído</w:t>
            </w:r>
          </w:p>
        </w:tc>
        <w:tc>
          <w:tcPr>
            <w:tcW w:type="dxa" w:w="3742"/>
            <w:vAlign w:val="center"/>
            <w:tcMar>
              <w:top w:w="90" w:type="dxa"/>
              <w:start w:w="110" w:type="dxa"/>
              <w:bottom w:w="90" w:type="dxa"/>
              <w:end w:w="110" w:type="dxa"/>
            </w:tcMar>
            <w:shd w:fill="FAF8F6"/>
            <w:tcBorders>
              <w:bottom w:val="single" w:sz="4" w:color="D5CDC9"/>
            </w:tcBorders>
          </w:tcPr>
          <w:p>
            <w:pPr>
              <w:pStyle w:val="TableText"/>
            </w:pPr>
            <w:r/>
            <w:r>
              <w:t>Check-in digital, confirmação consentida ou importação autorizada</w:t>
            </w:r>
          </w:p>
        </w:tc>
        <w:tc>
          <w:tcPr>
            <w:tcW w:type="dxa" w:w="3855"/>
            <w:vAlign w:val="center"/>
            <w:tcMar>
              <w:top w:w="90" w:type="dxa"/>
              <w:start w:w="110" w:type="dxa"/>
              <w:bottom w:w="90" w:type="dxa"/>
              <w:end w:w="110" w:type="dxa"/>
            </w:tcMar>
            <w:shd w:fill="FAF8F6"/>
            <w:tcBorders>
              <w:bottom w:val="single" w:sz="4" w:color="D5CDC9"/>
            </w:tcBorders>
          </w:tcPr>
          <w:p>
            <w:pPr>
              <w:pStyle w:val="TableText"/>
            </w:pPr>
            <w:r/>
            <w:r>
              <w:t>Presença auditável; cuidado com atividades externas</w:t>
            </w:r>
          </w:p>
        </w:tc>
      </w:tr>
      <w:tr>
        <w:tc>
          <w:tcPr>
            <w:tcW w:type="dxa" w:w="1757"/>
            <w:vAlign w:val="center"/>
            <w:tcMar>
              <w:top w:w="90" w:type="dxa"/>
              <w:start w:w="110" w:type="dxa"/>
              <w:bottom w:w="90" w:type="dxa"/>
              <w:end w:w="110" w:type="dxa"/>
            </w:tcMar>
            <w:tcBorders>
              <w:bottom w:val="single" w:sz="4" w:color="D5CDC9"/>
            </w:tcBorders>
          </w:tcPr>
          <w:p>
            <w:pPr>
              <w:pStyle w:val="TableText"/>
            </w:pPr>
            <w:r/>
            <w:r>
              <w:t>Proposta parada</w:t>
            </w:r>
          </w:p>
        </w:tc>
        <w:tc>
          <w:tcPr>
            <w:tcW w:type="dxa" w:w="3742"/>
            <w:vAlign w:val="center"/>
            <w:tcMar>
              <w:top w:w="90" w:type="dxa"/>
              <w:start w:w="110" w:type="dxa"/>
              <w:bottom w:w="90" w:type="dxa"/>
              <w:end w:w="110" w:type="dxa"/>
            </w:tcMar>
            <w:tcBorders>
              <w:bottom w:val="single" w:sz="4" w:color="D5CDC9"/>
            </w:tcBorders>
          </w:tcPr>
          <w:p>
            <w:pPr>
              <w:pStyle w:val="TableText"/>
            </w:pPr>
            <w:r/>
            <w:r>
              <w:t>Follow-up pertinente, sem duplicidade</w:t>
            </w:r>
          </w:p>
        </w:tc>
        <w:tc>
          <w:tcPr>
            <w:tcW w:type="dxa" w:w="3855"/>
            <w:vAlign w:val="center"/>
            <w:tcMar>
              <w:top w:w="90" w:type="dxa"/>
              <w:start w:w="110" w:type="dxa"/>
              <w:bottom w:w="90" w:type="dxa"/>
              <w:end w:w="110" w:type="dxa"/>
            </w:tcMar>
            <w:tcBorders>
              <w:bottom w:val="single" w:sz="4" w:color="D5CDC9"/>
            </w:tcBorders>
          </w:tcPr>
          <w:p>
            <w:pPr>
              <w:pStyle w:val="TableText"/>
            </w:pPr>
            <w:r/>
            <w:r>
              <w:t>Tempo de espera e retomada</w:t>
            </w:r>
          </w:p>
        </w:tc>
      </w:tr>
    </w:tbl>
    <w:p>
      <w:pPr>
        <w:spacing w:after="0"/>
      </w:pPr>
    </w:p>
    <w:p>
      <w:r>
        <w:t>Para comunicação via WhatsApp, usar integração oficial permitida, consentimento e templates quando exigidos. A presença em Zoom/Meet depende de disponibilidade de API, permissões e identidade consistente; QR Code de evento deve usar token de check-in, não expor IDs previsíveis como prova suficiente.</w:t>
      </w:r>
    </w:p>
    <w:p>
      <w:pPr>
        <w:pStyle w:val="Heading1"/>
      </w:pPr>
      <w:r>
        <w:t>8. Economia da solução e hipótese de retorno</w:t>
      </w:r>
    </w:p>
    <w:p>
      <w:r>
        <w:t>Separar valor econômico para empreendedoras de receita efetiva da Kawaii. Uma permuta pode reduzir custos da participante sem produzir faturamento da plataforma. Ganho de receita por assinaturas, B2B ou patrocínios só poderá ser atribuído à mudança após validar a monetização vigente e comparar séries ou coortes adequadas.</w:t>
      </w:r>
    </w:p>
    <w:tbl>
      <w:tblPr>
        <w:tblW w:type="auto" w:w="0"/>
        <w:jc w:val="center"/>
        <w:tblLayout w:type="fixed"/>
        <w:tblLook w:firstColumn="1" w:firstRow="1" w:lastColumn="0" w:lastRow="0" w:noHBand="0" w:noVBand="1" w:val="04A0"/>
      </w:tblPr>
      <w:tblGrid>
        <w:gridCol w:w="1928"/>
        <w:gridCol w:w="3798"/>
        <w:gridCol w:w="3628"/>
      </w:tblGrid>
      <w:tr>
        <w:trPr>
          <w:tblHeader w:val="true"/>
        </w:trPr>
        <w:tc>
          <w:tcPr>
            <w:tcW w:type="dxa" w:w="1928"/>
            <w:vAlign w:val="center"/>
            <w:tcMar>
              <w:top w:w="90" w:type="dxa"/>
              <w:start w:w="110" w:type="dxa"/>
              <w:bottom w:w="90" w:type="dxa"/>
              <w:end w:w="110" w:type="dxa"/>
            </w:tcMar>
            <w:shd w:fill="6B2737"/>
          </w:tcPr>
          <w:p>
            <w:pPr>
              <w:pStyle w:val="TableHead"/>
            </w:pPr>
            <w:r/>
            <w:r>
              <w:t>Alavanca</w:t>
            </w:r>
          </w:p>
        </w:tc>
        <w:tc>
          <w:tcPr>
            <w:tcW w:type="dxa" w:w="3798"/>
            <w:vAlign w:val="center"/>
            <w:tcMar>
              <w:top w:w="90" w:type="dxa"/>
              <w:start w:w="110" w:type="dxa"/>
              <w:bottom w:w="90" w:type="dxa"/>
              <w:end w:w="110" w:type="dxa"/>
            </w:tcMar>
            <w:shd w:fill="6B2737"/>
          </w:tcPr>
          <w:p>
            <w:pPr>
              <w:pStyle w:val="TableHead"/>
            </w:pPr>
            <w:r/>
            <w:r>
              <w:t>Retorno possível</w:t>
            </w:r>
          </w:p>
        </w:tc>
        <w:tc>
          <w:tcPr>
            <w:tcW w:type="dxa" w:w="3628"/>
            <w:vAlign w:val="center"/>
            <w:tcMar>
              <w:top w:w="90" w:type="dxa"/>
              <w:start w:w="110" w:type="dxa"/>
              <w:bottom w:w="90" w:type="dxa"/>
              <w:end w:w="110" w:type="dxa"/>
            </w:tcMar>
            <w:shd w:fill="6B2737"/>
          </w:tcPr>
          <w:p>
            <w:pPr>
              <w:pStyle w:val="TableHead"/>
            </w:pPr>
            <w:r/>
            <w:r>
              <w:t>Prova necessária</w:t>
            </w:r>
          </w:p>
        </w:tc>
      </w:tr>
      <w:tr>
        <w:tc>
          <w:tcPr>
            <w:tcW w:type="dxa" w:w="1928"/>
            <w:vAlign w:val="center"/>
            <w:tcMar>
              <w:top w:w="90" w:type="dxa"/>
              <w:start w:w="110" w:type="dxa"/>
              <w:bottom w:w="90" w:type="dxa"/>
              <w:end w:w="110" w:type="dxa"/>
            </w:tcMar>
            <w:shd w:fill="FAF8F6"/>
            <w:tcBorders>
              <w:bottom w:val="single" w:sz="4" w:color="D5CDC9"/>
            </w:tcBorders>
          </w:tcPr>
          <w:p>
            <w:pPr>
              <w:pStyle w:val="TableText"/>
            </w:pPr>
            <w:r/>
            <w:r>
              <w:t>Conversão comercial</w:t>
            </w:r>
          </w:p>
        </w:tc>
        <w:tc>
          <w:tcPr>
            <w:tcW w:type="dxa" w:w="3798"/>
            <w:vAlign w:val="center"/>
            <w:tcMar>
              <w:top w:w="90" w:type="dxa"/>
              <w:start w:w="110" w:type="dxa"/>
              <w:bottom w:w="90" w:type="dxa"/>
              <w:end w:w="110" w:type="dxa"/>
            </w:tcMar>
            <w:shd w:fill="FAF8F6"/>
            <w:tcBorders>
              <w:bottom w:val="single" w:sz="4" w:color="D5CDC9"/>
            </w:tcBorders>
          </w:tcPr>
          <w:p>
            <w:pPr>
              <w:pStyle w:val="TableText"/>
            </w:pPr>
            <w:r/>
            <w:r>
              <w:t>Mais propostas e colaborações efetivas</w:t>
            </w:r>
          </w:p>
        </w:tc>
        <w:tc>
          <w:tcPr>
            <w:tcW w:type="dxa" w:w="3628"/>
            <w:vAlign w:val="center"/>
            <w:tcMar>
              <w:top w:w="90" w:type="dxa"/>
              <w:start w:w="110" w:type="dxa"/>
              <w:bottom w:w="90" w:type="dxa"/>
              <w:end w:w="110" w:type="dxa"/>
            </w:tcMar>
            <w:shd w:fill="FAF8F6"/>
            <w:tcBorders>
              <w:bottom w:val="single" w:sz="4" w:color="D5CDC9"/>
            </w:tcBorders>
          </w:tcPr>
          <w:p>
            <w:pPr>
              <w:pStyle w:val="TableText"/>
            </w:pPr>
            <w:r/>
            <w:r>
              <w:t>Conversão por coorte e modalidade, sem dupla contagem</w:t>
            </w:r>
          </w:p>
        </w:tc>
      </w:tr>
      <w:tr>
        <w:tc>
          <w:tcPr>
            <w:tcW w:type="dxa" w:w="1928"/>
            <w:vAlign w:val="center"/>
            <w:tcMar>
              <w:top w:w="90" w:type="dxa"/>
              <w:start w:w="110" w:type="dxa"/>
              <w:bottom w:w="90" w:type="dxa"/>
              <w:end w:w="110" w:type="dxa"/>
            </w:tcMar>
            <w:tcBorders>
              <w:bottom w:val="single" w:sz="4" w:color="D5CDC9"/>
            </w:tcBorders>
          </w:tcPr>
          <w:p>
            <w:pPr>
              <w:pStyle w:val="TableText"/>
            </w:pPr>
            <w:r/>
            <w:r>
              <w:t>Eficiência operacional</w:t>
            </w:r>
          </w:p>
        </w:tc>
        <w:tc>
          <w:tcPr>
            <w:tcW w:type="dxa" w:w="3798"/>
            <w:vAlign w:val="center"/>
            <w:tcMar>
              <w:top w:w="90" w:type="dxa"/>
              <w:start w:w="110" w:type="dxa"/>
              <w:bottom w:w="90" w:type="dxa"/>
              <w:end w:w="110" w:type="dxa"/>
            </w:tcMar>
            <w:tcBorders>
              <w:bottom w:val="single" w:sz="4" w:color="D5CDC9"/>
            </w:tcBorders>
          </w:tcPr>
          <w:p>
            <w:pPr>
              <w:pStyle w:val="TableText"/>
            </w:pPr>
            <w:r/>
            <w:r>
              <w:t>Menos minutos de equipe em convites/propostas</w:t>
            </w:r>
          </w:p>
        </w:tc>
        <w:tc>
          <w:tcPr>
            <w:tcW w:type="dxa" w:w="3628"/>
            <w:vAlign w:val="center"/>
            <w:tcMar>
              <w:top w:w="90" w:type="dxa"/>
              <w:start w:w="110" w:type="dxa"/>
              <w:bottom w:w="90" w:type="dxa"/>
              <w:end w:w="110" w:type="dxa"/>
            </w:tcMar>
            <w:tcBorders>
              <w:bottom w:val="single" w:sz="4" w:color="D5CDC9"/>
            </w:tcBorders>
          </w:tcPr>
          <w:p>
            <w:pPr>
              <w:pStyle w:val="TableText"/>
            </w:pPr>
            <w:r/>
            <w:r>
              <w:t>Tempos observados e custo-hora efetivo</w:t>
            </w:r>
          </w:p>
        </w:tc>
      </w:tr>
      <w:tr>
        <w:tc>
          <w:tcPr>
            <w:tcW w:type="dxa" w:w="1928"/>
            <w:vAlign w:val="center"/>
            <w:tcMar>
              <w:top w:w="90" w:type="dxa"/>
              <w:start w:w="110" w:type="dxa"/>
              <w:bottom w:w="90" w:type="dxa"/>
              <w:end w:w="110" w:type="dxa"/>
            </w:tcMar>
            <w:shd w:fill="FAF8F6"/>
            <w:tcBorders>
              <w:bottom w:val="single" w:sz="4" w:color="D5CDC9"/>
            </w:tcBorders>
          </w:tcPr>
          <w:p>
            <w:pPr>
              <w:pStyle w:val="TableText"/>
            </w:pPr>
            <w:r/>
            <w:r>
              <w:t>Retenção/assinaturas</w:t>
            </w:r>
          </w:p>
        </w:tc>
        <w:tc>
          <w:tcPr>
            <w:tcW w:type="dxa" w:w="3798"/>
            <w:vAlign w:val="center"/>
            <w:tcMar>
              <w:top w:w="90" w:type="dxa"/>
              <w:start w:w="110" w:type="dxa"/>
              <w:bottom w:w="90" w:type="dxa"/>
              <w:end w:w="110" w:type="dxa"/>
            </w:tcMar>
            <w:shd w:fill="FAF8F6"/>
            <w:tcBorders>
              <w:bottom w:val="single" w:sz="4" w:color="D5CDC9"/>
            </w:tcBorders>
          </w:tcPr>
          <w:p>
            <w:pPr>
              <w:pStyle w:val="TableText"/>
            </w:pPr>
            <w:r/>
            <w:r>
              <w:t>Maior valor percebido pode reduzir churn</w:t>
            </w:r>
          </w:p>
        </w:tc>
        <w:tc>
          <w:tcPr>
            <w:tcW w:type="dxa" w:w="3628"/>
            <w:vAlign w:val="center"/>
            <w:tcMar>
              <w:top w:w="90" w:type="dxa"/>
              <w:start w:w="110" w:type="dxa"/>
              <w:bottom w:w="90" w:type="dxa"/>
              <w:end w:w="110" w:type="dxa"/>
            </w:tcMar>
            <w:shd w:fill="FAF8F6"/>
            <w:tcBorders>
              <w:bottom w:val="single" w:sz="4" w:color="D5CDC9"/>
            </w:tcBorders>
          </w:tcPr>
          <w:p>
            <w:pPr>
              <w:pStyle w:val="TableText"/>
            </w:pPr>
            <w:r/>
            <w:r>
              <w:t>Retenção e margem incremental com comparação válida</w:t>
            </w:r>
          </w:p>
        </w:tc>
      </w:tr>
      <w:tr>
        <w:tc>
          <w:tcPr>
            <w:tcW w:type="dxa" w:w="1928"/>
            <w:vAlign w:val="center"/>
            <w:tcMar>
              <w:top w:w="90" w:type="dxa"/>
              <w:start w:w="110" w:type="dxa"/>
              <w:bottom w:w="90" w:type="dxa"/>
              <w:end w:w="110" w:type="dxa"/>
            </w:tcMar>
            <w:tcBorders>
              <w:bottom w:val="single" w:sz="4" w:color="D5CDC9"/>
            </w:tcBorders>
          </w:tcPr>
          <w:p>
            <w:pPr>
              <w:pStyle w:val="TableText"/>
            </w:pPr>
            <w:r/>
            <w:r>
              <w:t>Conexões externas B2B</w:t>
            </w:r>
          </w:p>
        </w:tc>
        <w:tc>
          <w:tcPr>
            <w:tcW w:type="dxa" w:w="3798"/>
            <w:vAlign w:val="center"/>
            <w:tcMar>
              <w:top w:w="90" w:type="dxa"/>
              <w:start w:w="110" w:type="dxa"/>
              <w:bottom w:w="90" w:type="dxa"/>
              <w:end w:w="110" w:type="dxa"/>
            </w:tcMar>
            <w:tcBorders>
              <w:bottom w:val="single" w:sz="4" w:color="D5CDC9"/>
            </w:tcBorders>
          </w:tcPr>
          <w:p>
            <w:pPr>
              <w:pStyle w:val="TableText"/>
            </w:pPr>
            <w:r/>
            <w:r>
              <w:t>Mais negócios entre empresas e fornecedoras</w:t>
            </w:r>
          </w:p>
        </w:tc>
        <w:tc>
          <w:tcPr>
            <w:tcW w:type="dxa" w:w="3628"/>
            <w:vAlign w:val="center"/>
            <w:tcMar>
              <w:top w:w="90" w:type="dxa"/>
              <w:start w:w="110" w:type="dxa"/>
              <w:bottom w:w="90" w:type="dxa"/>
              <w:end w:w="110" w:type="dxa"/>
            </w:tcMar>
            <w:tcBorders>
              <w:bottom w:val="single" w:sz="4" w:color="D5CDC9"/>
            </w:tcBorders>
          </w:tcPr>
          <w:p>
            <w:pPr>
              <w:pStyle w:val="TableText"/>
            </w:pPr>
            <w:r/>
            <w:r>
              <w:t>Acordos e contratos realmente registrados</w:t>
            </w:r>
          </w:p>
        </w:tc>
      </w:tr>
      <w:tr>
        <w:tc>
          <w:tcPr>
            <w:tcW w:type="dxa" w:w="1928"/>
            <w:vAlign w:val="center"/>
            <w:tcMar>
              <w:top w:w="90" w:type="dxa"/>
              <w:start w:w="110" w:type="dxa"/>
              <w:bottom w:w="90" w:type="dxa"/>
              <w:end w:w="110" w:type="dxa"/>
            </w:tcMar>
            <w:shd w:fill="FAF8F6"/>
            <w:tcBorders>
              <w:bottom w:val="single" w:sz="4" w:color="D5CDC9"/>
            </w:tcBorders>
          </w:tcPr>
          <w:p>
            <w:pPr>
              <w:pStyle w:val="TableText"/>
            </w:pPr>
            <w:r/>
            <w:r>
              <w:t>Aprendizado operacional</w:t>
            </w:r>
          </w:p>
        </w:tc>
        <w:tc>
          <w:tcPr>
            <w:tcW w:type="dxa" w:w="3798"/>
            <w:vAlign w:val="center"/>
            <w:tcMar>
              <w:top w:w="90" w:type="dxa"/>
              <w:start w:w="110" w:type="dxa"/>
              <w:bottom w:w="90" w:type="dxa"/>
              <w:end w:w="110" w:type="dxa"/>
            </w:tcMar>
            <w:shd w:fill="FAF8F6"/>
            <w:tcBorders>
              <w:bottom w:val="single" w:sz="4" w:color="D5CDC9"/>
            </w:tcBorders>
          </w:tcPr>
          <w:p>
            <w:pPr>
              <w:pStyle w:val="TableText"/>
            </w:pPr>
            <w:r/>
            <w:r>
              <w:t>Identificação de segmentos com demanda sem oferta</w:t>
            </w:r>
          </w:p>
        </w:tc>
        <w:tc>
          <w:tcPr>
            <w:tcW w:type="dxa" w:w="3628"/>
            <w:vAlign w:val="center"/>
            <w:tcMar>
              <w:top w:w="90" w:type="dxa"/>
              <w:start w:w="110" w:type="dxa"/>
              <w:bottom w:w="90" w:type="dxa"/>
              <w:end w:w="110" w:type="dxa"/>
            </w:tcMar>
            <w:shd w:fill="FAF8F6"/>
            <w:tcBorders>
              <w:bottom w:val="single" w:sz="4" w:color="D5CDC9"/>
            </w:tcBorders>
          </w:tcPr>
          <w:p>
            <w:pPr>
              <w:pStyle w:val="TableText"/>
            </w:pPr>
            <w:r/>
            <w:r>
              <w:t>Coverage, tempo até match e oportunidades perdidas</w:t>
            </w:r>
          </w:p>
        </w:tc>
      </w:tr>
    </w:tbl>
    <w:p>
      <w:pPr>
        <w:spacing w:after="0"/>
      </w:pPr>
    </w:p>
    <w:p>
      <w:pPr>
        <w:pStyle w:val="Heading2"/>
      </w:pPr>
      <w:r>
        <w:t>Modelo financeiro — sem promessas numéricas</w:t>
      </w:r>
    </w:p>
    <w:p>
      <w:r>
        <w:rPr>
          <w:b/>
        </w:rPr>
        <w:t xml:space="preserve">Economia mensal estimada = </w:t>
      </w:r>
      <w:r>
        <w:rPr>
          <w:b w:val="0"/>
        </w:rPr>
        <w:t>∑ (tarefas mensais × minutos poupados ÷ 60 × custo-hora efetivo).</w:t>
      </w:r>
    </w:p>
    <w:p>
      <w:r>
        <w:rPr>
          <w:b/>
        </w:rPr>
        <w:t xml:space="preserve">Resultado líquido incremental = </w:t>
      </w:r>
      <w:r>
        <w:rPr>
          <w:b w:val="0"/>
        </w:rPr>
        <w:t>economia comprovada + margem incremental de receitas atribuíveis − novos custos de infraestrutura, IA, comunicação, suporte e manutenção.</w:t>
      </w:r>
    </w:p>
    <w:p>
      <w:r>
        <w:rPr>
          <w:b/>
        </w:rPr>
        <w:t xml:space="preserve">Payback simples = </w:t>
      </w:r>
      <w:r>
        <w:rPr>
          <w:b w:val="0"/>
        </w:rPr>
        <w:t>investimento inicial / resultado líquido incremental mensal, somente quando este for positivo e suficientemente estável.</w:t>
      </w:r>
    </w:p>
    <w:p>
      <w:r>
        <w:t>Para demonstrar método, podemos apresentar uma simulação paramétrica com premissas assumidas, mas não projetar faturamento, CAC, LTV, ROI ou payback da Kawaii sem volumes, receita, custos e baseline reais.</w:t>
      </w:r>
    </w:p>
    <w:p>
      <w:pPr>
        <w:pStyle w:val="Heading2"/>
      </w:pPr>
      <w:r>
        <w:t>Estratégia de custo e hospedagem</w:t>
      </w:r>
    </w:p>
    <w:p>
      <w:pPr>
        <w:pStyle w:val="ListBullet"/>
        <w:spacing w:after="60"/>
      </w:pPr>
      <w:r>
        <w:t>Reaproveitar VPS/EC2, GitHub Actions e PostgreSQL se houver capacidade e permissão.</w:t>
      </w:r>
    </w:p>
    <w:p>
      <w:pPr>
        <w:pStyle w:val="ListBullet"/>
        <w:spacing w:after="60"/>
      </w:pPr>
      <w:r>
        <w:t>Não fazer chamada LLM a cada consulta de match; enriquecer textos somente quando mudarem e com validação.</w:t>
      </w:r>
    </w:p>
    <w:p>
      <w:pPr>
        <w:pStyle w:val="ListBullet"/>
        <w:spacing w:after="60"/>
      </w:pPr>
      <w:r>
        <w:t>Pré-calcular ou armazenar matches quando houver ganho observado, com invalidação por evento.</w:t>
      </w:r>
    </w:p>
    <w:p>
      <w:pPr>
        <w:pStyle w:val="ListBullet"/>
        <w:spacing w:after="60"/>
      </w:pPr>
      <w:r>
        <w:t>Medir custo por proposta aprovada e por parceria efetiva, não somente preço por token.</w:t>
      </w:r>
    </w:p>
    <w:p>
      <w:pPr>
        <w:pStyle w:val="ListBullet"/>
        <w:spacing w:after="60"/>
      </w:pPr>
      <w:r>
        <w:t>Introduzir cache externo, busca vetorial ou infraestrutura de ML apenas após benchmark demonstrar necessidade.</w:t>
      </w:r>
    </w:p>
    <w:p>
      <w:pPr>
        <w:pStyle w:val="Heading1"/>
      </w:pPr>
      <w:r>
        <w:t>9. Backlog estratégico — prioridade, dependência e prova</w:t>
      </w:r>
    </w:p>
    <w:tbl>
      <w:tblPr>
        <w:tblW w:type="auto" w:w="0"/>
        <w:jc w:val="center"/>
        <w:tblLayout w:type="fixed"/>
        <w:tblLook w:firstColumn="1" w:firstRow="1" w:lastColumn="0" w:lastRow="0" w:noHBand="0" w:noVBand="1" w:val="04A0"/>
      </w:tblPr>
      <w:tblGrid>
        <w:gridCol w:w="680"/>
        <w:gridCol w:w="3515"/>
        <w:gridCol w:w="5159"/>
      </w:tblGrid>
      <w:tr>
        <w:trPr>
          <w:tblHeader w:val="true"/>
        </w:trPr>
        <w:tc>
          <w:tcPr>
            <w:tcW w:type="dxa" w:w="680"/>
            <w:vAlign w:val="center"/>
            <w:tcMar>
              <w:top w:w="90" w:type="dxa"/>
              <w:start w:w="110" w:type="dxa"/>
              <w:bottom w:w="90" w:type="dxa"/>
              <w:end w:w="110" w:type="dxa"/>
            </w:tcMar>
            <w:shd w:fill="6B2737"/>
          </w:tcPr>
          <w:p>
            <w:pPr>
              <w:pStyle w:val="TableHead"/>
            </w:pPr>
            <w:r/>
            <w:r>
              <w:t>Pri.</w:t>
            </w:r>
          </w:p>
        </w:tc>
        <w:tc>
          <w:tcPr>
            <w:tcW w:type="dxa" w:w="3515"/>
            <w:vAlign w:val="center"/>
            <w:tcMar>
              <w:top w:w="90" w:type="dxa"/>
              <w:start w:w="110" w:type="dxa"/>
              <w:bottom w:w="90" w:type="dxa"/>
              <w:end w:w="110" w:type="dxa"/>
            </w:tcMar>
            <w:shd w:fill="6B2737"/>
          </w:tcPr>
          <w:p>
            <w:pPr>
              <w:pStyle w:val="TableHead"/>
            </w:pPr>
            <w:r/>
            <w:r>
              <w:t>Epic / história de resultado</w:t>
            </w:r>
          </w:p>
        </w:tc>
        <w:tc>
          <w:tcPr>
            <w:tcW w:type="dxa" w:w="5159"/>
            <w:vAlign w:val="center"/>
            <w:tcMar>
              <w:top w:w="90" w:type="dxa"/>
              <w:start w:w="110" w:type="dxa"/>
              <w:bottom w:w="90" w:type="dxa"/>
              <w:end w:w="110" w:type="dxa"/>
            </w:tcMar>
            <w:shd w:fill="6B2737"/>
          </w:tcPr>
          <w:p>
            <w:pPr>
              <w:pStyle w:val="TableHead"/>
            </w:pPr>
            <w:r/>
            <w:r>
              <w:t>Dependência / pronto quando</w:t>
            </w:r>
          </w:p>
        </w:tc>
      </w:tr>
      <w:tr>
        <w:tc>
          <w:tcPr>
            <w:tcW w:type="dxa" w:w="680"/>
            <w:vAlign w:val="center"/>
            <w:tcMar>
              <w:top w:w="90" w:type="dxa"/>
              <w:start w:w="110" w:type="dxa"/>
              <w:bottom w:w="90" w:type="dxa"/>
              <w:end w:w="110" w:type="dxa"/>
            </w:tcMar>
            <w:shd w:fill="FAF8F6"/>
            <w:tcBorders>
              <w:bottom w:val="single" w:sz="4" w:color="D5CDC9"/>
            </w:tcBorders>
          </w:tcPr>
          <w:p>
            <w:pPr>
              <w:pStyle w:val="TableText"/>
            </w:pPr>
            <w:r/>
            <w:r>
              <w:t>P0</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Glossário de valor e funil</w:t>
            </w:r>
          </w:p>
        </w:tc>
        <w:tc>
          <w:tcPr>
            <w:tcW w:type="dxa" w:w="5159"/>
            <w:vAlign w:val="center"/>
            <w:tcMar>
              <w:top w:w="90" w:type="dxa"/>
              <w:start w:w="110" w:type="dxa"/>
              <w:bottom w:w="90" w:type="dxa"/>
              <w:end w:w="110" w:type="dxa"/>
            </w:tcMar>
            <w:shd w:fill="FAF8F6"/>
            <w:tcBorders>
              <w:bottom w:val="single" w:sz="4" w:color="D5CDC9"/>
            </w:tcBorders>
          </w:tcPr>
          <w:p>
            <w:pPr>
              <w:pStyle w:val="TableText"/>
            </w:pPr>
            <w:r/>
            <w:r>
              <w:t>Definições de match, proposta, acordo e execução aprovadas</w:t>
            </w:r>
          </w:p>
        </w:tc>
      </w:tr>
      <w:tr>
        <w:tc>
          <w:tcPr>
            <w:tcW w:type="dxa" w:w="680"/>
            <w:vAlign w:val="center"/>
            <w:tcMar>
              <w:top w:w="90" w:type="dxa"/>
              <w:start w:w="110" w:type="dxa"/>
              <w:bottom w:w="90" w:type="dxa"/>
              <w:end w:w="110" w:type="dxa"/>
            </w:tcMar>
            <w:tcBorders>
              <w:bottom w:val="single" w:sz="4" w:color="D5CDC9"/>
            </w:tcBorders>
          </w:tcPr>
          <w:p>
            <w:pPr>
              <w:pStyle w:val="TableText"/>
            </w:pPr>
            <w:r/>
            <w:r>
              <w:t>P0</w:t>
            </w:r>
          </w:p>
        </w:tc>
        <w:tc>
          <w:tcPr>
            <w:tcW w:type="dxa" w:w="3515"/>
            <w:vAlign w:val="center"/>
            <w:tcMar>
              <w:top w:w="90" w:type="dxa"/>
              <w:start w:w="110" w:type="dxa"/>
              <w:bottom w:w="90" w:type="dxa"/>
              <w:end w:w="110" w:type="dxa"/>
            </w:tcMar>
            <w:tcBorders>
              <w:bottom w:val="single" w:sz="4" w:color="D5CDC9"/>
            </w:tcBorders>
          </w:tcPr>
          <w:p>
            <w:pPr>
              <w:pStyle w:val="TableText"/>
            </w:pPr>
            <w:r/>
            <w:r>
              <w:t>Inventário AS-IS e contratos</w:t>
            </w:r>
          </w:p>
        </w:tc>
        <w:tc>
          <w:tcPr>
            <w:tcW w:type="dxa" w:w="5159"/>
            <w:vAlign w:val="center"/>
            <w:tcMar>
              <w:top w:w="90" w:type="dxa"/>
              <w:start w:w="110" w:type="dxa"/>
              <w:bottom w:w="90" w:type="dxa"/>
              <w:end w:w="110" w:type="dxa"/>
            </w:tcMar>
            <w:tcBorders>
              <w:bottom w:val="single" w:sz="4" w:color="D5CDC9"/>
            </w:tcBorders>
          </w:tcPr>
          <w:p>
            <w:pPr>
              <w:pStyle w:val="TableText"/>
            </w:pPr>
            <w:r/>
            <w:r>
              <w:t>Componentes existentes e pontos de integração mapeados</w:t>
            </w:r>
          </w:p>
        </w:tc>
      </w:tr>
      <w:tr>
        <w:tc>
          <w:tcPr>
            <w:tcW w:type="dxa" w:w="680"/>
            <w:vAlign w:val="center"/>
            <w:tcMar>
              <w:top w:w="90" w:type="dxa"/>
              <w:start w:w="110" w:type="dxa"/>
              <w:bottom w:w="90" w:type="dxa"/>
              <w:end w:w="110" w:type="dxa"/>
            </w:tcMar>
            <w:shd w:fill="FAF8F6"/>
            <w:tcBorders>
              <w:bottom w:val="single" w:sz="4" w:color="D5CDC9"/>
            </w:tcBorders>
          </w:tcPr>
          <w:p>
            <w:pPr>
              <w:pStyle w:val="TableText"/>
            </w:pPr>
            <w:r/>
            <w:r>
              <w:t>P0</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Oportunidade e elegibilidade mínima</w:t>
            </w:r>
          </w:p>
        </w:tc>
        <w:tc>
          <w:tcPr>
            <w:tcW w:type="dxa" w:w="5159"/>
            <w:vAlign w:val="center"/>
            <w:tcMar>
              <w:top w:w="90" w:type="dxa"/>
              <w:start w:w="110" w:type="dxa"/>
              <w:bottom w:w="90" w:type="dxa"/>
              <w:end w:w="110" w:type="dxa"/>
            </w:tcMar>
            <w:shd w:fill="FAF8F6"/>
            <w:tcBorders>
              <w:bottom w:val="single" w:sz="4" w:color="D5CDC9"/>
            </w:tcBorders>
          </w:tcPr>
          <w:p>
            <w:pPr>
              <w:pStyle w:val="TableText"/>
            </w:pPr>
            <w:r/>
            <w:r>
              <w:t>Casos por modalidade podem ser avaliados corretamente</w:t>
            </w:r>
          </w:p>
        </w:tc>
      </w:tr>
      <w:tr>
        <w:tc>
          <w:tcPr>
            <w:tcW w:type="dxa" w:w="680"/>
            <w:vAlign w:val="center"/>
            <w:tcMar>
              <w:top w:w="90" w:type="dxa"/>
              <w:start w:w="110" w:type="dxa"/>
              <w:bottom w:w="90" w:type="dxa"/>
              <w:end w:w="110" w:type="dxa"/>
            </w:tcMar>
            <w:tcBorders>
              <w:bottom w:val="single" w:sz="4" w:color="D5CDC9"/>
            </w:tcBorders>
          </w:tcPr>
          <w:p>
            <w:pPr>
              <w:pStyle w:val="TableText"/>
            </w:pPr>
            <w:r/>
            <w:r>
              <w:t>P0</w:t>
            </w:r>
          </w:p>
        </w:tc>
        <w:tc>
          <w:tcPr>
            <w:tcW w:type="dxa" w:w="3515"/>
            <w:vAlign w:val="center"/>
            <w:tcMar>
              <w:top w:w="90" w:type="dxa"/>
              <w:start w:w="110" w:type="dxa"/>
              <w:bottom w:w="90" w:type="dxa"/>
              <w:end w:w="110" w:type="dxa"/>
            </w:tcMar>
            <w:tcBorders>
              <w:bottom w:val="single" w:sz="4" w:color="D5CDC9"/>
            </w:tcBorders>
          </w:tcPr>
          <w:p>
            <w:pPr>
              <w:pStyle w:val="TableText"/>
            </w:pPr>
            <w:r/>
            <w:r>
              <w:t>Contrato match → proposta + idempotência</w:t>
            </w:r>
          </w:p>
        </w:tc>
        <w:tc>
          <w:tcPr>
            <w:tcW w:type="dxa" w:w="5159"/>
            <w:vAlign w:val="center"/>
            <w:tcMar>
              <w:top w:w="90" w:type="dxa"/>
              <w:start w:w="110" w:type="dxa"/>
              <w:bottom w:w="90" w:type="dxa"/>
              <w:end w:w="110" w:type="dxa"/>
            </w:tcMar>
            <w:tcBorders>
              <w:bottom w:val="single" w:sz="4" w:color="D5CDC9"/>
            </w:tcBorders>
          </w:tcPr>
          <w:p>
            <w:pPr>
              <w:pStyle w:val="TableText"/>
            </w:pPr>
            <w:r/>
            <w:r>
              <w:t>Integração aceita payload válido, protege autorização e repetição</w:t>
            </w:r>
          </w:p>
        </w:tc>
      </w:tr>
      <w:tr>
        <w:tc>
          <w:tcPr>
            <w:tcW w:type="dxa" w:w="680"/>
            <w:vAlign w:val="center"/>
            <w:tcMar>
              <w:top w:w="90" w:type="dxa"/>
              <w:start w:w="110" w:type="dxa"/>
              <w:bottom w:w="90" w:type="dxa"/>
              <w:end w:w="110" w:type="dxa"/>
            </w:tcMar>
            <w:shd w:fill="FAF8F6"/>
            <w:tcBorders>
              <w:bottom w:val="single" w:sz="4" w:color="D5CDC9"/>
            </w:tcBorders>
          </w:tcPr>
          <w:p>
            <w:pPr>
              <w:pStyle w:val="TableText"/>
            </w:pPr>
            <w:r/>
            <w:r>
              <w:t>P0</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Central de Oportunidades funcional</w:t>
            </w:r>
          </w:p>
        </w:tc>
        <w:tc>
          <w:tcPr>
            <w:tcW w:type="dxa" w:w="5159"/>
            <w:vAlign w:val="center"/>
            <w:tcMar>
              <w:top w:w="90" w:type="dxa"/>
              <w:start w:w="110" w:type="dxa"/>
              <w:bottom w:w="90" w:type="dxa"/>
              <w:end w:w="110" w:type="dxa"/>
            </w:tcMar>
            <w:shd w:fill="FAF8F6"/>
            <w:tcBorders>
              <w:bottom w:val="single" w:sz="4" w:color="D5CDC9"/>
            </w:tcBorders>
          </w:tcPr>
          <w:p>
            <w:pPr>
              <w:pStyle w:val="TableText"/>
            </w:pPr>
            <w:r/>
            <w:r>
              <w:t>Participante consulta, compreende, inicia e revisa uma proposta</w:t>
            </w:r>
          </w:p>
        </w:tc>
      </w:tr>
      <w:tr>
        <w:tc>
          <w:tcPr>
            <w:tcW w:type="dxa" w:w="680"/>
            <w:vAlign w:val="center"/>
            <w:tcMar>
              <w:top w:w="90" w:type="dxa"/>
              <w:start w:w="110" w:type="dxa"/>
              <w:bottom w:w="90" w:type="dxa"/>
              <w:end w:w="110" w:type="dxa"/>
            </w:tcMar>
            <w:tcBorders>
              <w:bottom w:val="single" w:sz="4" w:color="D5CDC9"/>
            </w:tcBorders>
          </w:tcPr>
          <w:p>
            <w:pPr>
              <w:pStyle w:val="TableText"/>
            </w:pPr>
            <w:r/>
            <w:r>
              <w:t>P0</w:t>
            </w:r>
          </w:p>
        </w:tc>
        <w:tc>
          <w:tcPr>
            <w:tcW w:type="dxa" w:w="3515"/>
            <w:vAlign w:val="center"/>
            <w:tcMar>
              <w:top w:w="90" w:type="dxa"/>
              <w:start w:w="110" w:type="dxa"/>
              <w:bottom w:w="90" w:type="dxa"/>
              <w:end w:w="110" w:type="dxa"/>
            </w:tcMar>
            <w:tcBorders>
              <w:bottom w:val="single" w:sz="4" w:color="D5CDC9"/>
            </w:tcBorders>
          </w:tcPr>
          <w:p>
            <w:pPr>
              <w:pStyle w:val="TableText"/>
            </w:pPr>
            <w:r/>
            <w:r>
              <w:t>Eventos mínimos e estados</w:t>
            </w:r>
          </w:p>
        </w:tc>
        <w:tc>
          <w:tcPr>
            <w:tcW w:type="dxa" w:w="5159"/>
            <w:vAlign w:val="center"/>
            <w:tcMar>
              <w:top w:w="90" w:type="dxa"/>
              <w:start w:w="110" w:type="dxa"/>
              <w:bottom w:w="90" w:type="dxa"/>
              <w:end w:w="110" w:type="dxa"/>
            </w:tcMar>
            <w:tcBorders>
              <w:bottom w:val="single" w:sz="4" w:color="D5CDC9"/>
            </w:tcBorders>
          </w:tcPr>
          <w:p>
            <w:pPr>
              <w:pStyle w:val="TableText"/>
            </w:pPr>
            <w:r/>
            <w:r>
              <w:t>Resultado do fluxo é rastreável; rejeição/erro são distinguíveis</w:t>
            </w:r>
          </w:p>
        </w:tc>
      </w:tr>
      <w:tr>
        <w:tc>
          <w:tcPr>
            <w:tcW w:type="dxa" w:w="680"/>
            <w:vAlign w:val="center"/>
            <w:tcMar>
              <w:top w:w="90" w:type="dxa"/>
              <w:start w:w="110" w:type="dxa"/>
              <w:bottom w:w="90" w:type="dxa"/>
              <w:end w:w="110" w:type="dxa"/>
            </w:tcMar>
            <w:shd w:fill="FAF8F6"/>
            <w:tcBorders>
              <w:bottom w:val="single" w:sz="4" w:color="D5CDC9"/>
            </w:tcBorders>
          </w:tcPr>
          <w:p>
            <w:pPr>
              <w:pStyle w:val="TableText"/>
            </w:pPr>
            <w:r/>
            <w:r>
              <w:t>P1</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Régua de onboarding e ativação</w:t>
            </w:r>
          </w:p>
        </w:tc>
        <w:tc>
          <w:tcPr>
            <w:tcW w:type="dxa" w:w="5159"/>
            <w:vAlign w:val="center"/>
            <w:tcMar>
              <w:top w:w="90" w:type="dxa"/>
              <w:start w:w="110" w:type="dxa"/>
              <w:bottom w:w="90" w:type="dxa"/>
              <w:end w:w="110" w:type="dxa"/>
            </w:tcMar>
            <w:shd w:fill="FAF8F6"/>
            <w:tcBorders>
              <w:bottom w:val="single" w:sz="4" w:color="D5CDC9"/>
            </w:tcBorders>
          </w:tcPr>
          <w:p>
            <w:pPr>
              <w:pStyle w:val="TableText"/>
            </w:pPr>
            <w:r/>
            <w:r>
              <w:t>Segmentação e envio respeitam preferências e registram erro</w:t>
            </w:r>
          </w:p>
        </w:tc>
      </w:tr>
      <w:tr>
        <w:tc>
          <w:tcPr>
            <w:tcW w:type="dxa" w:w="680"/>
            <w:vAlign w:val="center"/>
            <w:tcMar>
              <w:top w:w="90" w:type="dxa"/>
              <w:start w:w="110" w:type="dxa"/>
              <w:bottom w:w="90" w:type="dxa"/>
              <w:end w:w="110" w:type="dxa"/>
            </w:tcMar>
            <w:tcBorders>
              <w:bottom w:val="single" w:sz="4" w:color="D5CDC9"/>
            </w:tcBorders>
          </w:tcPr>
          <w:p>
            <w:pPr>
              <w:pStyle w:val="TableText"/>
            </w:pPr>
            <w:r/>
            <w:r>
              <w:t>P1</w:t>
            </w:r>
          </w:p>
        </w:tc>
        <w:tc>
          <w:tcPr>
            <w:tcW w:type="dxa" w:w="3515"/>
            <w:vAlign w:val="center"/>
            <w:tcMar>
              <w:top w:w="90" w:type="dxa"/>
              <w:start w:w="110" w:type="dxa"/>
              <w:bottom w:w="90" w:type="dxa"/>
              <w:end w:w="110" w:type="dxa"/>
            </w:tcMar>
            <w:tcBorders>
              <w:bottom w:val="single" w:sz="4" w:color="D5CDC9"/>
            </w:tcBorders>
          </w:tcPr>
          <w:p>
            <w:pPr>
              <w:pStyle w:val="TableText"/>
            </w:pPr>
            <w:r/>
            <w:r>
              <w:t>Presença/resultado externo</w:t>
            </w:r>
          </w:p>
        </w:tc>
        <w:tc>
          <w:tcPr>
            <w:tcW w:type="dxa" w:w="5159"/>
            <w:vAlign w:val="center"/>
            <w:tcMar>
              <w:top w:w="90" w:type="dxa"/>
              <w:start w:w="110" w:type="dxa"/>
              <w:bottom w:w="90" w:type="dxa"/>
              <w:end w:w="110" w:type="dxa"/>
            </w:tcMar>
            <w:tcBorders>
              <w:bottom w:val="single" w:sz="4" w:color="D5CDC9"/>
            </w:tcBorders>
          </w:tcPr>
          <w:p>
            <w:pPr>
              <w:pStyle w:val="TableText"/>
            </w:pPr>
            <w:r/>
            <w:r>
              <w:t>Equipe pode confirmar atividade realizada fora do aplicativo</w:t>
            </w:r>
          </w:p>
        </w:tc>
      </w:tr>
      <w:tr>
        <w:tc>
          <w:tcPr>
            <w:tcW w:type="dxa" w:w="680"/>
            <w:vAlign w:val="center"/>
            <w:tcMar>
              <w:top w:w="90" w:type="dxa"/>
              <w:start w:w="110" w:type="dxa"/>
              <w:bottom w:w="90" w:type="dxa"/>
              <w:end w:w="110" w:type="dxa"/>
            </w:tcMar>
            <w:shd w:fill="FAF8F6"/>
            <w:tcBorders>
              <w:bottom w:val="single" w:sz="4" w:color="D5CDC9"/>
            </w:tcBorders>
          </w:tcPr>
          <w:p>
            <w:pPr>
              <w:pStyle w:val="TableText"/>
            </w:pPr>
            <w:r/>
            <w:r>
              <w:t>P1</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Dashboard de conversão e custos</w:t>
            </w:r>
          </w:p>
        </w:tc>
        <w:tc>
          <w:tcPr>
            <w:tcW w:type="dxa" w:w="5159"/>
            <w:vAlign w:val="center"/>
            <w:tcMar>
              <w:top w:w="90" w:type="dxa"/>
              <w:start w:w="110" w:type="dxa"/>
              <w:bottom w:w="90" w:type="dxa"/>
              <w:end w:w="110" w:type="dxa"/>
            </w:tcMar>
            <w:shd w:fill="FAF8F6"/>
            <w:tcBorders>
              <w:bottom w:val="single" w:sz="4" w:color="D5CDC9"/>
            </w:tcBorders>
          </w:tcPr>
          <w:p>
            <w:pPr>
              <w:pStyle w:val="TableText"/>
            </w:pPr>
            <w:r/>
            <w:r>
              <w:t>Visão por coorte, modalidade e custo operacional</w:t>
            </w:r>
          </w:p>
        </w:tc>
      </w:tr>
      <w:tr>
        <w:tc>
          <w:tcPr>
            <w:tcW w:type="dxa" w:w="680"/>
            <w:vAlign w:val="center"/>
            <w:tcMar>
              <w:top w:w="90" w:type="dxa"/>
              <w:start w:w="110" w:type="dxa"/>
              <w:bottom w:w="90" w:type="dxa"/>
              <w:end w:w="110" w:type="dxa"/>
            </w:tcMar>
            <w:tcBorders>
              <w:bottom w:val="single" w:sz="4" w:color="D5CDC9"/>
            </w:tcBorders>
          </w:tcPr>
          <w:p>
            <w:pPr>
              <w:pStyle w:val="TableText"/>
            </w:pPr>
            <w:r/>
            <w:r>
              <w:t>P2</w:t>
            </w:r>
          </w:p>
        </w:tc>
        <w:tc>
          <w:tcPr>
            <w:tcW w:type="dxa" w:w="3515"/>
            <w:vAlign w:val="center"/>
            <w:tcMar>
              <w:top w:w="90" w:type="dxa"/>
              <w:start w:w="110" w:type="dxa"/>
              <w:bottom w:w="90" w:type="dxa"/>
              <w:end w:w="110" w:type="dxa"/>
            </w:tcMar>
            <w:tcBorders>
              <w:bottom w:val="single" w:sz="4" w:color="D5CDC9"/>
            </w:tcBorders>
          </w:tcPr>
          <w:p>
            <w:pPr>
              <w:pStyle w:val="TableText"/>
            </w:pPr>
            <w:r/>
            <w:r>
              <w:t>PLN e geração assistida com IA</w:t>
            </w:r>
          </w:p>
        </w:tc>
        <w:tc>
          <w:tcPr>
            <w:tcW w:type="dxa" w:w="5159"/>
            <w:vAlign w:val="center"/>
            <w:tcMar>
              <w:top w:w="90" w:type="dxa"/>
              <w:start w:w="110" w:type="dxa"/>
              <w:bottom w:w="90" w:type="dxa"/>
              <w:end w:w="110" w:type="dxa"/>
            </w:tcMar>
            <w:tcBorders>
              <w:bottom w:val="single" w:sz="4" w:color="D5CDC9"/>
            </w:tcBorders>
          </w:tcPr>
          <w:p>
            <w:pPr>
              <w:pStyle w:val="TableText"/>
            </w:pPr>
            <w:r/>
            <w:r>
              <w:t>Teste comprova ganho frente a formulários/templates</w:t>
            </w:r>
          </w:p>
        </w:tc>
      </w:tr>
      <w:tr>
        <w:tc>
          <w:tcPr>
            <w:tcW w:type="dxa" w:w="680"/>
            <w:vAlign w:val="center"/>
            <w:tcMar>
              <w:top w:w="90" w:type="dxa"/>
              <w:start w:w="110" w:type="dxa"/>
              <w:bottom w:w="90" w:type="dxa"/>
              <w:end w:w="110" w:type="dxa"/>
            </w:tcMar>
            <w:shd w:fill="FAF8F6"/>
            <w:tcBorders>
              <w:bottom w:val="single" w:sz="4" w:color="D5CDC9"/>
            </w:tcBorders>
          </w:tcPr>
          <w:p>
            <w:pPr>
              <w:pStyle w:val="TableText"/>
            </w:pPr>
            <w:r/>
            <w:r>
              <w:t>P2</w:t>
            </w:r>
          </w:p>
        </w:tc>
        <w:tc>
          <w:tcPr>
            <w:tcW w:type="dxa" w:w="3515"/>
            <w:vAlign w:val="center"/>
            <w:tcMar>
              <w:top w:w="90" w:type="dxa"/>
              <w:start w:w="110" w:type="dxa"/>
              <w:bottom w:w="90" w:type="dxa"/>
              <w:end w:w="110" w:type="dxa"/>
            </w:tcMar>
            <w:shd w:fill="FAF8F6"/>
            <w:tcBorders>
              <w:bottom w:val="single" w:sz="4" w:color="D5CDC9"/>
            </w:tcBorders>
          </w:tcPr>
          <w:p>
            <w:pPr>
              <w:pStyle w:val="TableText"/>
            </w:pPr>
            <w:r/>
            <w:r>
              <w:t>ML e ranking aprendido</w:t>
            </w:r>
          </w:p>
        </w:tc>
        <w:tc>
          <w:tcPr>
            <w:tcW w:type="dxa" w:w="5159"/>
            <w:vAlign w:val="center"/>
            <w:tcMar>
              <w:top w:w="90" w:type="dxa"/>
              <w:start w:w="110" w:type="dxa"/>
              <w:bottom w:w="90" w:type="dxa"/>
              <w:end w:w="110" w:type="dxa"/>
            </w:tcMar>
            <w:shd w:fill="FAF8F6"/>
            <w:tcBorders>
              <w:bottom w:val="single" w:sz="4" w:color="D5CDC9"/>
            </w:tcBorders>
          </w:tcPr>
          <w:p>
            <w:pPr>
              <w:pStyle w:val="TableText"/>
            </w:pPr>
            <w:r/>
            <w:r>
              <w:t>Baseline com amostra adequada e melhora medida</w:t>
            </w:r>
          </w:p>
        </w:tc>
      </w:tr>
    </w:tbl>
    <w:p>
      <w:pPr>
        <w:spacing w:after="0"/>
      </w:pPr>
    </w:p>
    <w:p>
      <w:pPr>
        <w:pStyle w:val="Heading1"/>
      </w:pPr>
      <w:r>
        <w:t>10. Plano da primeira semana: MVP tecnicamente defensável</w:t>
      </w:r>
    </w:p>
    <w:tbl>
      <w:tblPr>
        <w:tblW w:type="auto" w:w="0"/>
        <w:jc w:val="center"/>
        <w:tblLayout w:type="fixed"/>
        <w:tblLook w:firstColumn="1" w:firstRow="1" w:lastColumn="0" w:lastRow="0" w:noHBand="0" w:noVBand="1" w:val="04A0"/>
      </w:tblPr>
      <w:tblGrid>
        <w:gridCol w:w="737"/>
        <w:gridCol w:w="4592"/>
        <w:gridCol w:w="4025"/>
      </w:tblGrid>
      <w:tr>
        <w:trPr>
          <w:tblHeader w:val="true"/>
        </w:trPr>
        <w:tc>
          <w:tcPr>
            <w:tcW w:type="dxa" w:w="737"/>
            <w:vAlign w:val="center"/>
            <w:tcMar>
              <w:top w:w="90" w:type="dxa"/>
              <w:start w:w="110" w:type="dxa"/>
              <w:bottom w:w="90" w:type="dxa"/>
              <w:end w:w="110" w:type="dxa"/>
            </w:tcMar>
            <w:shd w:fill="6B2737"/>
          </w:tcPr>
          <w:p>
            <w:pPr>
              <w:pStyle w:val="TableHead"/>
            </w:pPr>
            <w:r/>
            <w:r>
              <w:t>Dia</w:t>
            </w:r>
          </w:p>
        </w:tc>
        <w:tc>
          <w:tcPr>
            <w:tcW w:type="dxa" w:w="4592"/>
            <w:vAlign w:val="center"/>
            <w:tcMar>
              <w:top w:w="90" w:type="dxa"/>
              <w:start w:w="110" w:type="dxa"/>
              <w:bottom w:w="90" w:type="dxa"/>
              <w:end w:w="110" w:type="dxa"/>
            </w:tcMar>
            <w:shd w:fill="6B2737"/>
          </w:tcPr>
          <w:p>
            <w:pPr>
              <w:pStyle w:val="TableHead"/>
            </w:pPr>
            <w:r/>
            <w:r>
              <w:t>Execução</w:t>
            </w:r>
          </w:p>
        </w:tc>
        <w:tc>
          <w:tcPr>
            <w:tcW w:type="dxa" w:w="4025"/>
            <w:vAlign w:val="center"/>
            <w:tcMar>
              <w:top w:w="90" w:type="dxa"/>
              <w:start w:w="110" w:type="dxa"/>
              <w:bottom w:w="90" w:type="dxa"/>
              <w:end w:w="110" w:type="dxa"/>
            </w:tcMar>
            <w:shd w:fill="6B2737"/>
          </w:tcPr>
          <w:p>
            <w:pPr>
              <w:pStyle w:val="TableHead"/>
            </w:pPr>
            <w:r/>
            <w:r>
              <w:t>Evidência</w:t>
            </w:r>
          </w:p>
        </w:tc>
      </w:tr>
      <w:tr>
        <w:tc>
          <w:tcPr>
            <w:tcW w:type="dxa" w:w="737"/>
            <w:vAlign w:val="center"/>
            <w:tcMar>
              <w:top w:w="90" w:type="dxa"/>
              <w:start w:w="110" w:type="dxa"/>
              <w:bottom w:w="90" w:type="dxa"/>
              <w:end w:w="110" w:type="dxa"/>
            </w:tcMar>
            <w:shd w:fill="FAF8F6"/>
            <w:tcBorders>
              <w:bottom w:val="single" w:sz="4" w:color="D5CDC9"/>
            </w:tcBorders>
          </w:tcPr>
          <w:p>
            <w:pPr>
              <w:pStyle w:val="TableText"/>
            </w:pPr>
            <w:r/>
            <w:r>
              <w:t>1</w:t>
            </w:r>
          </w:p>
        </w:tc>
        <w:tc>
          <w:tcPr>
            <w:tcW w:type="dxa" w:w="4592"/>
            <w:vAlign w:val="center"/>
            <w:tcMar>
              <w:top w:w="90" w:type="dxa"/>
              <w:start w:w="110" w:type="dxa"/>
              <w:bottom w:w="90" w:type="dxa"/>
              <w:end w:w="110" w:type="dxa"/>
            </w:tcMar>
            <w:shd w:fill="FAF8F6"/>
            <w:tcBorders>
              <w:bottom w:val="single" w:sz="4" w:color="D5CDC9"/>
            </w:tcBorders>
          </w:tcPr>
          <w:p>
            <w:pPr>
              <w:pStyle w:val="TableText"/>
            </w:pPr>
            <w:r/>
            <w:r>
              <w:t>Discovery final, auditoria de componentes e mapa AS-IS</w:t>
            </w:r>
          </w:p>
        </w:tc>
        <w:tc>
          <w:tcPr>
            <w:tcW w:type="dxa" w:w="4025"/>
            <w:vAlign w:val="center"/>
            <w:tcMar>
              <w:top w:w="90" w:type="dxa"/>
              <w:start w:w="110" w:type="dxa"/>
              <w:bottom w:w="90" w:type="dxa"/>
              <w:end w:w="110" w:type="dxa"/>
            </w:tcMar>
            <w:shd w:fill="FAF8F6"/>
            <w:tcBorders>
              <w:bottom w:val="single" w:sz="4" w:color="D5CDC9"/>
            </w:tcBorders>
          </w:tcPr>
          <w:p>
            <w:pPr>
              <w:pStyle w:val="TableText"/>
            </w:pPr>
            <w:r/>
            <w:r>
              <w:t>Definições, limites, pontos de integração, casos de teste</w:t>
            </w:r>
          </w:p>
        </w:tc>
      </w:tr>
      <w:tr>
        <w:tc>
          <w:tcPr>
            <w:tcW w:type="dxa" w:w="737"/>
            <w:vAlign w:val="center"/>
            <w:tcMar>
              <w:top w:w="90" w:type="dxa"/>
              <w:start w:w="110" w:type="dxa"/>
              <w:bottom w:w="90" w:type="dxa"/>
              <w:end w:w="110" w:type="dxa"/>
            </w:tcMar>
            <w:tcBorders>
              <w:bottom w:val="single" w:sz="4" w:color="D5CDC9"/>
            </w:tcBorders>
          </w:tcPr>
          <w:p>
            <w:pPr>
              <w:pStyle w:val="TableText"/>
            </w:pPr>
            <w:r/>
            <w:r>
              <w:t>2</w:t>
            </w:r>
          </w:p>
        </w:tc>
        <w:tc>
          <w:tcPr>
            <w:tcW w:type="dxa" w:w="4592"/>
            <w:vAlign w:val="center"/>
            <w:tcMar>
              <w:top w:w="90" w:type="dxa"/>
              <w:start w:w="110" w:type="dxa"/>
              <w:bottom w:w="90" w:type="dxa"/>
              <w:end w:w="110" w:type="dxa"/>
            </w:tcMar>
            <w:tcBorders>
              <w:bottom w:val="single" w:sz="4" w:color="D5CDC9"/>
            </w:tcBorders>
          </w:tcPr>
          <w:p>
            <w:pPr>
              <w:pStyle w:val="TableText"/>
            </w:pPr>
            <w:r/>
            <w:r>
              <w:t>Requisitos, contratos, casos de negócio e backlog</w:t>
            </w:r>
          </w:p>
        </w:tc>
        <w:tc>
          <w:tcPr>
            <w:tcW w:type="dxa" w:w="4025"/>
            <w:vAlign w:val="center"/>
            <w:tcMar>
              <w:top w:w="90" w:type="dxa"/>
              <w:start w:w="110" w:type="dxa"/>
              <w:bottom w:w="90" w:type="dxa"/>
              <w:end w:w="110" w:type="dxa"/>
            </w:tcMar>
            <w:tcBorders>
              <w:bottom w:val="single" w:sz="4" w:color="D5CDC9"/>
            </w:tcBorders>
          </w:tcPr>
          <w:p>
            <w:pPr>
              <w:pStyle w:val="TableText"/>
            </w:pPr>
            <w:r/>
            <w:r>
              <w:t>Payload e estados documentados; hipóteses registradas</w:t>
            </w:r>
          </w:p>
        </w:tc>
      </w:tr>
      <w:tr>
        <w:tc>
          <w:tcPr>
            <w:tcW w:type="dxa" w:w="737"/>
            <w:vAlign w:val="center"/>
            <w:tcMar>
              <w:top w:w="90" w:type="dxa"/>
              <w:start w:w="110" w:type="dxa"/>
              <w:bottom w:w="90" w:type="dxa"/>
              <w:end w:w="110" w:type="dxa"/>
            </w:tcMar>
            <w:shd w:fill="FAF8F6"/>
            <w:tcBorders>
              <w:bottom w:val="single" w:sz="4" w:color="D5CDC9"/>
            </w:tcBorders>
          </w:tcPr>
          <w:p>
            <w:pPr>
              <w:pStyle w:val="TableText"/>
            </w:pPr>
            <w:r/>
            <w:r>
              <w:t>3</w:t>
            </w:r>
          </w:p>
        </w:tc>
        <w:tc>
          <w:tcPr>
            <w:tcW w:type="dxa" w:w="4592"/>
            <w:vAlign w:val="center"/>
            <w:tcMar>
              <w:top w:w="90" w:type="dxa"/>
              <w:start w:w="110" w:type="dxa"/>
              <w:bottom w:w="90" w:type="dxa"/>
              <w:end w:w="110" w:type="dxa"/>
            </w:tcMar>
            <w:shd w:fill="FAF8F6"/>
            <w:tcBorders>
              <w:bottom w:val="single" w:sz="4" w:color="D5CDC9"/>
            </w:tcBorders>
          </w:tcPr>
          <w:p>
            <w:pPr>
              <w:pStyle w:val="TableText"/>
            </w:pPr>
            <w:r/>
            <w:r>
              <w:t>Elegibilidade mínima e Adapter/mocks com testes</w:t>
            </w:r>
          </w:p>
        </w:tc>
        <w:tc>
          <w:tcPr>
            <w:tcW w:type="dxa" w:w="4025"/>
            <w:vAlign w:val="center"/>
            <w:tcMar>
              <w:top w:w="90" w:type="dxa"/>
              <w:start w:w="110" w:type="dxa"/>
              <w:bottom w:w="90" w:type="dxa"/>
              <w:end w:w="110" w:type="dxa"/>
            </w:tcMar>
            <w:shd w:fill="FAF8F6"/>
            <w:tcBorders>
              <w:bottom w:val="single" w:sz="4" w:color="D5CDC9"/>
            </w:tcBorders>
          </w:tcPr>
          <w:p>
            <w:pPr>
              <w:pStyle w:val="TableText"/>
            </w:pPr>
            <w:r/>
            <w:r>
              <w:t>Casos positivos, negativos e duplicidade</w:t>
            </w:r>
          </w:p>
        </w:tc>
      </w:tr>
      <w:tr>
        <w:tc>
          <w:tcPr>
            <w:tcW w:type="dxa" w:w="737"/>
            <w:vAlign w:val="center"/>
            <w:tcMar>
              <w:top w:w="90" w:type="dxa"/>
              <w:start w:w="110" w:type="dxa"/>
              <w:bottom w:w="90" w:type="dxa"/>
              <w:end w:w="110" w:type="dxa"/>
            </w:tcMar>
            <w:tcBorders>
              <w:bottom w:val="single" w:sz="4" w:color="D5CDC9"/>
            </w:tcBorders>
          </w:tcPr>
          <w:p>
            <w:pPr>
              <w:pStyle w:val="TableText"/>
            </w:pPr>
            <w:r/>
            <w:r>
              <w:t>4</w:t>
            </w:r>
          </w:p>
        </w:tc>
        <w:tc>
          <w:tcPr>
            <w:tcW w:type="dxa" w:w="4592"/>
            <w:vAlign w:val="center"/>
            <w:tcMar>
              <w:top w:w="90" w:type="dxa"/>
              <w:start w:w="110" w:type="dxa"/>
              <w:bottom w:w="90" w:type="dxa"/>
              <w:end w:w="110" w:type="dxa"/>
            </w:tcMar>
            <w:tcBorders>
              <w:bottom w:val="single" w:sz="4" w:color="D5CDC9"/>
            </w:tcBorders>
          </w:tcPr>
          <w:p>
            <w:pPr>
              <w:pStyle w:val="TableText"/>
            </w:pPr>
            <w:r/>
            <w:r>
              <w:t>Front-end: oportunidade → justificativa → proposta</w:t>
            </w:r>
          </w:p>
        </w:tc>
        <w:tc>
          <w:tcPr>
            <w:tcW w:type="dxa" w:w="4025"/>
            <w:vAlign w:val="center"/>
            <w:tcMar>
              <w:top w:w="90" w:type="dxa"/>
              <w:start w:w="110" w:type="dxa"/>
              <w:bottom w:w="90" w:type="dxa"/>
              <w:end w:w="110" w:type="dxa"/>
            </w:tcMar>
            <w:tcBorders>
              <w:bottom w:val="single" w:sz="4" w:color="D5CDC9"/>
            </w:tcBorders>
          </w:tcPr>
          <w:p>
            <w:pPr>
              <w:pStyle w:val="TableText"/>
            </w:pPr>
            <w:r/>
            <w:r>
              <w:t>Fluxo navegável, loading, empty e erro</w:t>
            </w:r>
          </w:p>
        </w:tc>
      </w:tr>
      <w:tr>
        <w:tc>
          <w:tcPr>
            <w:tcW w:type="dxa" w:w="737"/>
            <w:vAlign w:val="center"/>
            <w:tcMar>
              <w:top w:w="90" w:type="dxa"/>
              <w:start w:w="110" w:type="dxa"/>
              <w:bottom w:w="90" w:type="dxa"/>
              <w:end w:w="110" w:type="dxa"/>
            </w:tcMar>
            <w:shd w:fill="FAF8F6"/>
            <w:tcBorders>
              <w:bottom w:val="single" w:sz="4" w:color="D5CDC9"/>
            </w:tcBorders>
          </w:tcPr>
          <w:p>
            <w:pPr>
              <w:pStyle w:val="TableText"/>
            </w:pPr>
            <w:r/>
            <w:r>
              <w:t>5</w:t>
            </w:r>
          </w:p>
        </w:tc>
        <w:tc>
          <w:tcPr>
            <w:tcW w:type="dxa" w:w="4592"/>
            <w:vAlign w:val="center"/>
            <w:tcMar>
              <w:top w:w="90" w:type="dxa"/>
              <w:start w:w="110" w:type="dxa"/>
              <w:bottom w:w="90" w:type="dxa"/>
              <w:end w:w="110" w:type="dxa"/>
            </w:tcMar>
            <w:shd w:fill="FAF8F6"/>
            <w:tcBorders>
              <w:bottom w:val="single" w:sz="4" w:color="D5CDC9"/>
            </w:tcBorders>
          </w:tcPr>
          <w:p>
            <w:pPr>
              <w:pStyle w:val="TableText"/>
            </w:pPr>
            <w:r/>
            <w:r>
              <w:t>Revisão da proposta e integração de ponta a ponta</w:t>
            </w:r>
          </w:p>
        </w:tc>
        <w:tc>
          <w:tcPr>
            <w:tcW w:type="dxa" w:w="4025"/>
            <w:vAlign w:val="center"/>
            <w:tcMar>
              <w:top w:w="90" w:type="dxa"/>
              <w:start w:w="110" w:type="dxa"/>
              <w:bottom w:w="90" w:type="dxa"/>
              <w:end w:w="110" w:type="dxa"/>
            </w:tcMar>
            <w:shd w:fill="FAF8F6"/>
            <w:tcBorders>
              <w:bottom w:val="single" w:sz="4" w:color="D5CDC9"/>
            </w:tcBorders>
          </w:tcPr>
          <w:p>
            <w:pPr>
              <w:pStyle w:val="TableText"/>
            </w:pPr>
            <w:r/>
            <w:r>
              <w:t>Demonstração sem perda de contexto nem duplicação</w:t>
            </w:r>
          </w:p>
        </w:tc>
      </w:tr>
      <w:tr>
        <w:tc>
          <w:tcPr>
            <w:tcW w:type="dxa" w:w="737"/>
            <w:vAlign w:val="center"/>
            <w:tcMar>
              <w:top w:w="90" w:type="dxa"/>
              <w:start w:w="110" w:type="dxa"/>
              <w:bottom w:w="90" w:type="dxa"/>
              <w:end w:w="110" w:type="dxa"/>
            </w:tcMar>
            <w:tcBorders>
              <w:bottom w:val="single" w:sz="4" w:color="D5CDC9"/>
            </w:tcBorders>
          </w:tcPr>
          <w:p>
            <w:pPr>
              <w:pStyle w:val="TableText"/>
            </w:pPr>
            <w:r/>
            <w:r>
              <w:t>6</w:t>
            </w:r>
          </w:p>
        </w:tc>
        <w:tc>
          <w:tcPr>
            <w:tcW w:type="dxa" w:w="4592"/>
            <w:vAlign w:val="center"/>
            <w:tcMar>
              <w:top w:w="90" w:type="dxa"/>
              <w:start w:w="110" w:type="dxa"/>
              <w:bottom w:w="90" w:type="dxa"/>
              <w:end w:w="110" w:type="dxa"/>
            </w:tcMar>
            <w:tcBorders>
              <w:bottom w:val="single" w:sz="4" w:color="D5CDC9"/>
            </w:tcBorders>
          </w:tcPr>
          <w:p>
            <w:pPr>
              <w:pStyle w:val="TableText"/>
            </w:pPr>
            <w:r/>
            <w:r>
              <w:t>Registros, testes integrados, QA e documentação</w:t>
            </w:r>
          </w:p>
        </w:tc>
        <w:tc>
          <w:tcPr>
            <w:tcW w:type="dxa" w:w="4025"/>
            <w:vAlign w:val="center"/>
            <w:tcMar>
              <w:top w:w="90" w:type="dxa"/>
              <w:start w:w="110" w:type="dxa"/>
              <w:bottom w:w="90" w:type="dxa"/>
              <w:end w:w="110" w:type="dxa"/>
            </w:tcMar>
            <w:tcBorders>
              <w:bottom w:val="single" w:sz="4" w:color="D5CDC9"/>
            </w:tcBorders>
          </w:tcPr>
          <w:p>
            <w:pPr>
              <w:pStyle w:val="TableText"/>
            </w:pPr>
            <w:r/>
            <w:r>
              <w:t>Evidências de testes, ADR e limitações</w:t>
            </w:r>
          </w:p>
        </w:tc>
      </w:tr>
      <w:tr>
        <w:tc>
          <w:tcPr>
            <w:tcW w:type="dxa" w:w="737"/>
            <w:vAlign w:val="center"/>
            <w:tcMar>
              <w:top w:w="90" w:type="dxa"/>
              <w:start w:w="110" w:type="dxa"/>
              <w:bottom w:w="90" w:type="dxa"/>
              <w:end w:w="110" w:type="dxa"/>
            </w:tcMar>
            <w:shd w:fill="FAF8F6"/>
            <w:tcBorders>
              <w:bottom w:val="single" w:sz="4" w:color="D5CDC9"/>
            </w:tcBorders>
          </w:tcPr>
          <w:p>
            <w:pPr>
              <w:pStyle w:val="TableText"/>
            </w:pPr>
            <w:r/>
            <w:r>
              <w:t>7</w:t>
            </w:r>
          </w:p>
        </w:tc>
        <w:tc>
          <w:tcPr>
            <w:tcW w:type="dxa" w:w="4592"/>
            <w:vAlign w:val="center"/>
            <w:tcMar>
              <w:top w:w="90" w:type="dxa"/>
              <w:start w:w="110" w:type="dxa"/>
              <w:bottom w:w="90" w:type="dxa"/>
              <w:end w:w="110" w:type="dxa"/>
            </w:tcMar>
            <w:shd w:fill="FAF8F6"/>
            <w:tcBorders>
              <w:bottom w:val="single" w:sz="4" w:color="D5CDC9"/>
            </w:tcBorders>
          </w:tcPr>
          <w:p>
            <w:pPr>
              <w:pStyle w:val="TableText"/>
            </w:pPr>
            <w:r/>
            <w:r>
              <w:t>Refino e apresentação de até 20 minutos</w:t>
            </w:r>
          </w:p>
        </w:tc>
        <w:tc>
          <w:tcPr>
            <w:tcW w:type="dxa" w:w="4025"/>
            <w:vAlign w:val="center"/>
            <w:tcMar>
              <w:top w:w="90" w:type="dxa"/>
              <w:start w:w="110" w:type="dxa"/>
              <w:bottom w:w="90" w:type="dxa"/>
              <w:end w:w="110" w:type="dxa"/>
            </w:tcMar>
            <w:shd w:fill="FAF8F6"/>
            <w:tcBorders>
              <w:bottom w:val="single" w:sz="4" w:color="D5CDC9"/>
            </w:tcBorders>
          </w:tcPr>
          <w:p>
            <w:pPr>
              <w:pStyle w:val="TableText"/>
            </w:pPr>
            <w:r/>
            <w:r>
              <w:t>Demonstração e roteiro com custo e impacto</w:t>
            </w:r>
          </w:p>
        </w:tc>
      </w:tr>
    </w:tbl>
    <w:p>
      <w:pPr>
        <w:spacing w:after="0"/>
      </w:pPr>
    </w:p>
    <w:p>
      <w:r>
        <w:t>O protótipo deve ilustrar no mínimo uma permuta entre empreendedoras e uma oportunidade com marca ou instituição, pois os critérios são diferentes. Se o motor real não estiver acessível, o adaptador e os mocks devem ser rotulados como simulação; jamais afirmar que a integração com produção foi concluída.</w:t>
      </w:r>
    </w:p>
    <w:p>
      <w:pPr>
        <w:pStyle w:val="Heading2"/>
      </w:pPr>
      <w:r>
        <w:t>Escopo da entrega por desafio</w:t>
      </w:r>
    </w:p>
    <w:tbl>
      <w:tblPr>
        <w:tblW w:type="auto" w:w="0"/>
        <w:jc w:val="center"/>
        <w:tblLayout w:type="fixed"/>
        <w:tblLook w:firstColumn="1" w:firstRow="1" w:lastColumn="0" w:lastRow="0" w:noHBand="0" w:noVBand="1" w:val="04A0"/>
      </w:tblPr>
      <w:tblGrid>
        <w:gridCol w:w="1701"/>
        <w:gridCol w:w="4025"/>
        <w:gridCol w:w="3628"/>
      </w:tblGrid>
      <w:tr>
        <w:trPr>
          <w:tblHeader w:val="true"/>
        </w:trPr>
        <w:tc>
          <w:tcPr>
            <w:tcW w:type="dxa" w:w="1701"/>
            <w:vAlign w:val="center"/>
            <w:tcMar>
              <w:top w:w="90" w:type="dxa"/>
              <w:start w:w="110" w:type="dxa"/>
              <w:bottom w:w="90" w:type="dxa"/>
              <w:end w:w="110" w:type="dxa"/>
            </w:tcMar>
            <w:shd w:fill="6B2737"/>
          </w:tcPr>
          <w:p>
            <w:pPr>
              <w:pStyle w:val="TableHead"/>
            </w:pPr>
            <w:r/>
            <w:r>
              <w:t>Frente</w:t>
            </w:r>
          </w:p>
        </w:tc>
        <w:tc>
          <w:tcPr>
            <w:tcW w:type="dxa" w:w="4025"/>
            <w:vAlign w:val="center"/>
            <w:tcMar>
              <w:top w:w="90" w:type="dxa"/>
              <w:start w:w="110" w:type="dxa"/>
              <w:bottom w:w="90" w:type="dxa"/>
              <w:end w:w="110" w:type="dxa"/>
            </w:tcMar>
            <w:shd w:fill="6B2737"/>
          </w:tcPr>
          <w:p>
            <w:pPr>
              <w:pStyle w:val="TableHead"/>
            </w:pPr>
            <w:r/>
            <w:r>
              <w:t>Implementar / propor agora</w:t>
            </w:r>
          </w:p>
        </w:tc>
        <w:tc>
          <w:tcPr>
            <w:tcW w:type="dxa" w:w="3628"/>
            <w:vAlign w:val="center"/>
            <w:tcMar>
              <w:top w:w="90" w:type="dxa"/>
              <w:start w:w="110" w:type="dxa"/>
              <w:bottom w:w="90" w:type="dxa"/>
              <w:end w:w="110" w:type="dxa"/>
            </w:tcMar>
            <w:shd w:fill="6B2737"/>
          </w:tcPr>
          <w:p>
            <w:pPr>
              <w:pStyle w:val="TableHead"/>
            </w:pPr>
            <w:r/>
            <w:r>
              <w:t>Posterior</w:t>
            </w:r>
          </w:p>
        </w:tc>
      </w:tr>
      <w:tr>
        <w:tc>
          <w:tcPr>
            <w:tcW w:type="dxa" w:w="1701"/>
            <w:vAlign w:val="center"/>
            <w:tcMar>
              <w:top w:w="90" w:type="dxa"/>
              <w:start w:w="110" w:type="dxa"/>
              <w:bottom w:w="90" w:type="dxa"/>
              <w:end w:w="110" w:type="dxa"/>
            </w:tcMar>
            <w:shd w:fill="FAF8F6"/>
            <w:tcBorders>
              <w:bottom w:val="single" w:sz="4" w:color="D5CDC9"/>
            </w:tcBorders>
          </w:tcPr>
          <w:p>
            <w:pPr>
              <w:pStyle w:val="TableText"/>
            </w:pPr>
            <w:r/>
            <w:r>
              <w:t>Desafio 02</w:t>
            </w:r>
          </w:p>
        </w:tc>
        <w:tc>
          <w:tcPr>
            <w:tcW w:type="dxa" w:w="4025"/>
            <w:vAlign w:val="center"/>
            <w:tcMar>
              <w:top w:w="90" w:type="dxa"/>
              <w:start w:w="110" w:type="dxa"/>
              <w:bottom w:w="90" w:type="dxa"/>
              <w:end w:w="110" w:type="dxa"/>
            </w:tcMar>
            <w:shd w:fill="FAF8F6"/>
            <w:tcBorders>
              <w:bottom w:val="single" w:sz="4" w:color="D5CDC9"/>
            </w:tcBorders>
          </w:tcPr>
          <w:p>
            <w:pPr>
              <w:pStyle w:val="TableText"/>
            </w:pPr>
            <w:r/>
            <w:r>
              <w:t>Demonstração funcional de match → proposta; contratos; casos e testes</w:t>
            </w:r>
          </w:p>
        </w:tc>
        <w:tc>
          <w:tcPr>
            <w:tcW w:type="dxa" w:w="3628"/>
            <w:vAlign w:val="center"/>
            <w:tcMar>
              <w:top w:w="90" w:type="dxa"/>
              <w:start w:w="110" w:type="dxa"/>
              <w:bottom w:w="90" w:type="dxa"/>
              <w:end w:w="110" w:type="dxa"/>
            </w:tcMar>
            <w:shd w:fill="FAF8F6"/>
            <w:tcBorders>
              <w:bottom w:val="single" w:sz="4" w:color="D5CDC9"/>
            </w:tcBorders>
          </w:tcPr>
          <w:p>
            <w:pPr>
              <w:pStyle w:val="TableText"/>
            </w:pPr>
            <w:r/>
            <w:r>
              <w:t>Métricas em produção e ajustes de rank</w:t>
            </w:r>
          </w:p>
        </w:tc>
      </w:tr>
      <w:tr>
        <w:tc>
          <w:tcPr>
            <w:tcW w:type="dxa" w:w="1701"/>
            <w:vAlign w:val="center"/>
            <w:tcMar>
              <w:top w:w="90" w:type="dxa"/>
              <w:start w:w="110" w:type="dxa"/>
              <w:bottom w:w="90" w:type="dxa"/>
              <w:end w:w="110" w:type="dxa"/>
            </w:tcMar>
            <w:tcBorders>
              <w:bottom w:val="single" w:sz="4" w:color="D5CDC9"/>
            </w:tcBorders>
          </w:tcPr>
          <w:p>
            <w:pPr>
              <w:pStyle w:val="TableText"/>
            </w:pPr>
            <w:r/>
            <w:r>
              <w:t>Desafio 01</w:t>
            </w:r>
          </w:p>
        </w:tc>
        <w:tc>
          <w:tcPr>
            <w:tcW w:type="dxa" w:w="4025"/>
            <w:vAlign w:val="center"/>
            <w:tcMar>
              <w:top w:w="90" w:type="dxa"/>
              <w:start w:w="110" w:type="dxa"/>
              <w:bottom w:w="90" w:type="dxa"/>
              <w:end w:w="110" w:type="dxa"/>
            </w:tcMar>
            <w:tcBorders>
              <w:bottom w:val="single" w:sz="4" w:color="D5CDC9"/>
            </w:tcBorders>
          </w:tcPr>
          <w:p>
            <w:pPr>
              <w:pStyle w:val="TableText"/>
            </w:pPr>
            <w:r/>
            <w:r>
              <w:t>Arquitetura da jornada e uma régua simulável de ativação</w:t>
            </w:r>
          </w:p>
        </w:tc>
        <w:tc>
          <w:tcPr>
            <w:tcW w:type="dxa" w:w="3628"/>
            <w:vAlign w:val="center"/>
            <w:tcMar>
              <w:top w:w="90" w:type="dxa"/>
              <w:start w:w="110" w:type="dxa"/>
              <w:bottom w:w="90" w:type="dxa"/>
              <w:end w:w="110" w:type="dxa"/>
            </w:tcMar>
            <w:tcBorders>
              <w:bottom w:val="single" w:sz="4" w:color="D5CDC9"/>
            </w:tcBorders>
          </w:tcPr>
          <w:p>
            <w:pPr>
              <w:pStyle w:val="TableText"/>
            </w:pPr>
            <w:r/>
            <w:r>
              <w:t>Integrações completas de mensagens e eventos</w:t>
            </w:r>
          </w:p>
        </w:tc>
      </w:tr>
      <w:tr>
        <w:tc>
          <w:tcPr>
            <w:tcW w:type="dxa" w:w="1701"/>
            <w:vAlign w:val="center"/>
            <w:tcMar>
              <w:top w:w="90" w:type="dxa"/>
              <w:start w:w="110" w:type="dxa"/>
              <w:bottom w:w="90" w:type="dxa"/>
              <w:end w:w="110" w:type="dxa"/>
            </w:tcMar>
            <w:shd w:fill="FAF8F6"/>
            <w:tcBorders>
              <w:bottom w:val="single" w:sz="4" w:color="D5CDC9"/>
            </w:tcBorders>
          </w:tcPr>
          <w:p>
            <w:pPr>
              <w:pStyle w:val="TableText"/>
            </w:pPr>
            <w:r/>
            <w:r>
              <w:t>Complementar</w:t>
            </w:r>
          </w:p>
        </w:tc>
        <w:tc>
          <w:tcPr>
            <w:tcW w:type="dxa" w:w="4025"/>
            <w:vAlign w:val="center"/>
            <w:tcMar>
              <w:top w:w="90" w:type="dxa"/>
              <w:start w:w="110" w:type="dxa"/>
              <w:bottom w:w="90" w:type="dxa"/>
              <w:end w:w="110" w:type="dxa"/>
            </w:tcMar>
            <w:shd w:fill="FAF8F6"/>
            <w:tcBorders>
              <w:bottom w:val="single" w:sz="4" w:color="D5CDC9"/>
            </w:tcBorders>
          </w:tcPr>
          <w:p>
            <w:pPr>
              <w:pStyle w:val="TableText"/>
            </w:pPr>
            <w:r/>
            <w:r>
              <w:t>Justificativa de prioridade, tecnologias, limites, validação</w:t>
            </w:r>
          </w:p>
        </w:tc>
        <w:tc>
          <w:tcPr>
            <w:tcW w:type="dxa" w:w="3628"/>
            <w:vAlign w:val="center"/>
            <w:tcMar>
              <w:top w:w="90" w:type="dxa"/>
              <w:start w:w="110" w:type="dxa"/>
              <w:bottom w:w="90" w:type="dxa"/>
              <w:end w:w="110" w:type="dxa"/>
            </w:tcMar>
            <w:shd w:fill="FAF8F6"/>
            <w:tcBorders>
              <w:bottom w:val="single" w:sz="4" w:color="D5CDC9"/>
            </w:tcBorders>
          </w:tcPr>
          <w:p>
            <w:pPr>
              <w:pStyle w:val="TableText"/>
            </w:pPr>
            <w:r/>
            <w:r>
              <w:t>Experimentos e medição econômica real</w:t>
            </w:r>
          </w:p>
        </w:tc>
      </w:tr>
    </w:tbl>
    <w:p>
      <w:pPr>
        <w:spacing w:after="0"/>
      </w:pPr>
    </w:p>
    <w:p>
      <w:pPr>
        <w:pStyle w:val="Heading1"/>
      </w:pPr>
      <w:r>
        <w:t>11. Gates: quando reordenar a estratégia</w:t>
      </w:r>
    </w:p>
    <w:tbl>
      <w:tblPr>
        <w:tblW w:type="auto" w:w="0"/>
        <w:jc w:val="center"/>
        <w:tblLayout w:type="fixed"/>
        <w:tblLook w:firstColumn="1" w:firstRow="1" w:lastColumn="0" w:lastRow="0" w:noHBand="0" w:noVBand="1" w:val="04A0"/>
      </w:tblPr>
      <w:tblGrid>
        <w:gridCol w:w="4592"/>
        <w:gridCol w:w="4762"/>
      </w:tblGrid>
      <w:tr>
        <w:trPr>
          <w:tblHeader w:val="true"/>
        </w:trPr>
        <w:tc>
          <w:tcPr>
            <w:tcW w:type="dxa" w:w="4592"/>
            <w:vAlign w:val="center"/>
            <w:tcMar>
              <w:top w:w="90" w:type="dxa"/>
              <w:start w:w="110" w:type="dxa"/>
              <w:bottom w:w="90" w:type="dxa"/>
              <w:end w:w="110" w:type="dxa"/>
            </w:tcMar>
            <w:shd w:fill="6B2737"/>
          </w:tcPr>
          <w:p>
            <w:pPr>
              <w:pStyle w:val="TableHead"/>
            </w:pPr>
            <w:r/>
            <w:r>
              <w:t>Se o diagnóstico confirmar…</w:t>
            </w:r>
          </w:p>
        </w:tc>
        <w:tc>
          <w:tcPr>
            <w:tcW w:type="dxa" w:w="4762"/>
            <w:vAlign w:val="center"/>
            <w:tcMar>
              <w:top w:w="90" w:type="dxa"/>
              <w:start w:w="110" w:type="dxa"/>
              <w:bottom w:w="90" w:type="dxa"/>
              <w:end w:w="110" w:type="dxa"/>
            </w:tcMar>
            <w:shd w:fill="6B2737"/>
          </w:tcPr>
          <w:p>
            <w:pPr>
              <w:pStyle w:val="TableHead"/>
            </w:pPr>
            <w:r/>
            <w:r>
              <w:t>Mudar a primeira intervenção para…</w:t>
            </w:r>
          </w:p>
        </w:tc>
      </w:tr>
      <w:tr>
        <w:tc>
          <w:tcPr>
            <w:tcW w:type="dxa" w:w="4592"/>
            <w:vAlign w:val="center"/>
            <w:tcMar>
              <w:top w:w="90" w:type="dxa"/>
              <w:start w:w="110" w:type="dxa"/>
              <w:bottom w:w="90" w:type="dxa"/>
              <w:end w:w="110" w:type="dxa"/>
            </w:tcMar>
            <w:shd w:fill="FAF8F6"/>
            <w:tcBorders>
              <w:bottom w:val="single" w:sz="4" w:color="D5CDC9"/>
            </w:tcBorders>
          </w:tcPr>
          <w:p>
            <w:pPr>
              <w:pStyle w:val="TableText"/>
            </w:pPr>
            <w:r/>
            <w:r>
              <w:t>Poucos perfis expressam ofertas/demandas compreensíveis</w:t>
            </w:r>
          </w:p>
        </w:tc>
        <w:tc>
          <w:tcPr>
            <w:tcW w:type="dxa" w:w="4762"/>
            <w:vAlign w:val="center"/>
            <w:tcMar>
              <w:top w:w="90" w:type="dxa"/>
              <w:start w:w="110" w:type="dxa"/>
              <w:bottom w:w="90" w:type="dxa"/>
              <w:end w:w="110" w:type="dxa"/>
            </w:tcMar>
            <w:shd w:fill="FAF8F6"/>
            <w:tcBorders>
              <w:bottom w:val="single" w:sz="4" w:color="D5CDC9"/>
            </w:tcBorders>
          </w:tcPr>
          <w:p>
            <w:pPr>
              <w:pStyle w:val="TableText"/>
            </w:pPr>
            <w:r/>
            <w:r>
              <w:t>Orientação e coleta de dados essenciais (Desafio 01) antes de sofisticar matches</w:t>
            </w:r>
          </w:p>
        </w:tc>
      </w:tr>
      <w:tr>
        <w:tc>
          <w:tcPr>
            <w:tcW w:type="dxa" w:w="4592"/>
            <w:vAlign w:val="center"/>
            <w:tcMar>
              <w:top w:w="90" w:type="dxa"/>
              <w:start w:w="110" w:type="dxa"/>
              <w:bottom w:w="90" w:type="dxa"/>
              <w:end w:w="110" w:type="dxa"/>
            </w:tcMar>
            <w:tcBorders>
              <w:bottom w:val="single" w:sz="4" w:color="D5CDC9"/>
            </w:tcBorders>
          </w:tcPr>
          <w:p>
            <w:pPr>
              <w:pStyle w:val="TableText"/>
            </w:pPr>
            <w:r/>
            <w:r>
              <w:t>Matches existem e não viram propostas</w:t>
            </w:r>
          </w:p>
        </w:tc>
        <w:tc>
          <w:tcPr>
            <w:tcW w:type="dxa" w:w="4762"/>
            <w:vAlign w:val="center"/>
            <w:tcMar>
              <w:top w:w="90" w:type="dxa"/>
              <w:start w:w="110" w:type="dxa"/>
              <w:bottom w:w="90" w:type="dxa"/>
              <w:end w:w="110" w:type="dxa"/>
            </w:tcMar>
            <w:tcBorders>
              <w:bottom w:val="single" w:sz="4" w:color="D5CDC9"/>
            </w:tcBorders>
          </w:tcPr>
          <w:p>
            <w:pPr>
              <w:pStyle w:val="TableText"/>
            </w:pPr>
            <w:r/>
            <w:r>
              <w:t>Adapter + interface como prioridade principal (Desafio 02)</w:t>
            </w:r>
          </w:p>
        </w:tc>
      </w:tr>
      <w:tr>
        <w:tc>
          <w:tcPr>
            <w:tcW w:type="dxa" w:w="4592"/>
            <w:vAlign w:val="center"/>
            <w:tcMar>
              <w:top w:w="90" w:type="dxa"/>
              <w:start w:w="110" w:type="dxa"/>
              <w:bottom w:w="90" w:type="dxa"/>
              <w:end w:w="110" w:type="dxa"/>
            </w:tcMar>
            <w:shd w:fill="FAF8F6"/>
            <w:tcBorders>
              <w:bottom w:val="single" w:sz="4" w:color="D5CDC9"/>
            </w:tcBorders>
          </w:tcPr>
          <w:p>
            <w:pPr>
              <w:pStyle w:val="TableText"/>
            </w:pPr>
            <w:r/>
            <w:r>
              <w:t>Propostas existem mas não chegam a execução</w:t>
            </w:r>
          </w:p>
        </w:tc>
        <w:tc>
          <w:tcPr>
            <w:tcW w:type="dxa" w:w="4762"/>
            <w:vAlign w:val="center"/>
            <w:tcMar>
              <w:top w:w="90" w:type="dxa"/>
              <w:start w:w="110" w:type="dxa"/>
              <w:bottom w:w="90" w:type="dxa"/>
              <w:end w:w="110" w:type="dxa"/>
            </w:tcMar>
            <w:shd w:fill="FAF8F6"/>
            <w:tcBorders>
              <w:bottom w:val="single" w:sz="4" w:color="D5CDC9"/>
            </w:tcBorders>
          </w:tcPr>
          <w:p>
            <w:pPr>
              <w:pStyle w:val="TableText"/>
            </w:pPr>
            <w:r/>
            <w:r>
              <w:t>Negociação, acompanhamento e confirmação de benefício</w:t>
            </w:r>
          </w:p>
        </w:tc>
      </w:tr>
      <w:tr>
        <w:tc>
          <w:tcPr>
            <w:tcW w:type="dxa" w:w="4592"/>
            <w:vAlign w:val="center"/>
            <w:tcMar>
              <w:top w:w="90" w:type="dxa"/>
              <w:start w:w="110" w:type="dxa"/>
              <w:bottom w:w="90" w:type="dxa"/>
              <w:end w:w="110" w:type="dxa"/>
            </w:tcMar>
            <w:tcBorders>
              <w:bottom w:val="single" w:sz="4" w:color="D5CDC9"/>
            </w:tcBorders>
          </w:tcPr>
          <w:p>
            <w:pPr>
              <w:pStyle w:val="TableText"/>
            </w:pPr>
            <w:r/>
            <w:r>
              <w:t>Equipe perde muito tempo em eventos e mensagens</w:t>
            </w:r>
          </w:p>
        </w:tc>
        <w:tc>
          <w:tcPr>
            <w:tcW w:type="dxa" w:w="4762"/>
            <w:vAlign w:val="center"/>
            <w:tcMar>
              <w:top w:w="90" w:type="dxa"/>
              <w:start w:w="110" w:type="dxa"/>
              <w:bottom w:w="90" w:type="dxa"/>
              <w:end w:w="110" w:type="dxa"/>
            </w:tcMar>
            <w:tcBorders>
              <w:bottom w:val="single" w:sz="4" w:color="D5CDC9"/>
            </w:tcBorders>
          </w:tcPr>
          <w:p>
            <w:pPr>
              <w:pStyle w:val="TableText"/>
            </w:pPr>
            <w:r/>
            <w:r>
              <w:t>Automação enxuta do Clube em paralelo, depois que estados mínimos forem confiáveis</w:t>
            </w:r>
          </w:p>
        </w:tc>
      </w:tr>
      <w:tr>
        <w:tc>
          <w:tcPr>
            <w:tcW w:type="dxa" w:w="4592"/>
            <w:vAlign w:val="center"/>
            <w:tcMar>
              <w:top w:w="90" w:type="dxa"/>
              <w:start w:w="110" w:type="dxa"/>
              <w:bottom w:w="90" w:type="dxa"/>
              <w:end w:w="110" w:type="dxa"/>
            </w:tcMar>
            <w:shd w:fill="FAF8F6"/>
            <w:tcBorders>
              <w:bottom w:val="single" w:sz="4" w:color="D5CDC9"/>
            </w:tcBorders>
          </w:tcPr>
          <w:p>
            <w:pPr>
              <w:pStyle w:val="TableText"/>
            </w:pPr>
            <w:r/>
            <w:r>
              <w:t>Ciclo converte e há histórico representativo</w:t>
            </w:r>
          </w:p>
        </w:tc>
        <w:tc>
          <w:tcPr>
            <w:tcW w:type="dxa" w:w="4762"/>
            <w:vAlign w:val="center"/>
            <w:tcMar>
              <w:top w:w="90" w:type="dxa"/>
              <w:start w:w="110" w:type="dxa"/>
              <w:bottom w:w="90" w:type="dxa"/>
              <w:end w:w="110" w:type="dxa"/>
            </w:tcMar>
            <w:shd w:fill="FAF8F6"/>
            <w:tcBorders>
              <w:bottom w:val="single" w:sz="4" w:color="D5CDC9"/>
            </w:tcBorders>
          </w:tcPr>
          <w:p>
            <w:pPr>
              <w:pStyle w:val="TableText"/>
            </w:pPr>
            <w:r/>
            <w:r>
              <w:t>Experimentos de ranking e otimização estatística</w:t>
            </w:r>
          </w:p>
        </w:tc>
      </w:tr>
    </w:tbl>
    <w:p>
      <w:pPr>
        <w:spacing w:after="0"/>
      </w:pPr>
    </w:p>
    <w:p>
      <w:pPr>
        <w:pStyle w:val="Heading2"/>
      </w:pPr>
      <w:r>
        <w:t>Riscos e controles mínimos</w:t>
      </w:r>
    </w:p>
    <w:p>
      <w:pPr>
        <w:pStyle w:val="ListBullet"/>
        <w:spacing w:after="60"/>
      </w:pPr>
      <w:r>
        <w:t>Perfis novos receberem menos oportunidades por não terem “deals” anteriores: monitorar exposição e incluir métricas de cobertura.</w:t>
      </w:r>
    </w:p>
    <w:p>
      <w:pPr>
        <w:pStyle w:val="ListBullet"/>
        <w:spacing w:after="60"/>
      </w:pPr>
      <w:r>
        <w:t>Recomendações inventadas por IA: apontar evidências e distinguir inferência de fato declarado.</w:t>
      </w:r>
    </w:p>
    <w:p>
      <w:pPr>
        <w:pStyle w:val="ListBullet"/>
        <w:spacing w:after="60"/>
      </w:pPr>
      <w:r>
        <w:t>Dados desatualizados: invalidar resultados após mudanças em status, conversas e perfis.</w:t>
      </w:r>
    </w:p>
    <w:p>
      <w:pPr>
        <w:pStyle w:val="ListBullet"/>
        <w:spacing w:after="60"/>
      </w:pPr>
      <w:r>
        <w:t>Comunicações invasivas: respeitar finalidade, consentimento e descadastro por canal.</w:t>
      </w:r>
    </w:p>
    <w:p>
      <w:pPr>
        <w:pStyle w:val="ListBullet"/>
        <w:spacing w:after="60"/>
      </w:pPr>
      <w:r>
        <w:t>Duplicidade de proposta/conversa: idempotência, regras de unicidade e transações.</w:t>
      </w:r>
    </w:p>
    <w:p>
      <w:pPr>
        <w:pStyle w:val="ListBullet"/>
        <w:spacing w:after="60"/>
      </w:pPr>
      <w:r>
        <w:t>Resultados fora do app: oferecer confirmação estruturada sem exigir monitoramento intrusivo.</w:t>
      </w:r>
    </w:p>
    <w:p>
      <w:pPr>
        <w:pStyle w:val="ListBullet"/>
        <w:spacing w:after="60"/>
      </w:pPr>
      <w:r>
        <w:t>Documentação desatualizada: testes reais, ADRs e notas de handoff, sem confiar só nos READMEs.</w:t>
      </w:r>
    </w:p>
    <w:p>
      <w:pPr>
        <w:pStyle w:val="Heading1"/>
      </w:pPr>
      <w:r>
        <w:t>12. Referências e rastreabilidade da decisão</w:t>
      </w:r>
    </w:p>
    <w:p>
      <w:r>
        <w:t>Fontes de contexto recebidas (prioridade documental):</w:t>
      </w:r>
    </w:p>
    <w:p>
      <w:pPr>
        <w:pStyle w:val="ListBullet"/>
        <w:spacing w:after="60"/>
      </w:pPr>
      <w:r>
        <w:t>Desafio Kawaii — Raciocínio lógico, automação com IA e desenvolvimento Front-end (4 páginas); desafios 01, 02 e complementar.</w:t>
      </w:r>
    </w:p>
    <w:p>
      <w:pPr>
        <w:pStyle w:val="ListBullet"/>
        <w:spacing w:after="60"/>
      </w:pPr>
      <w:r>
        <w:t>Kawaii API e Kawaii Web — README / AGENTS.md fornecidos; stack e módulos descritos, não auditados em produção.</w:t>
      </w:r>
    </w:p>
    <w:p>
      <w:pPr>
        <w:pStyle w:val="ListBullet"/>
        <w:spacing w:after="60"/>
      </w:pPr>
      <w:r>
        <w:t>Matriz de critérios para matching da Kawaii — maio de 2026 (10 propostas ativas; 3 excluídas; 7 elegíveis no recorte).</w:t>
      </w:r>
    </w:p>
    <w:p>
      <w:pPr>
        <w:pStyle w:val="ListBullet"/>
        <w:spacing w:after="60"/>
      </w:pPr>
      <w:r>
        <w:t>Kawaii Clube — https://kawaiiclube.com.br/ ; LinkedIn — https://www.linkedin.com/company/kawaiiclube/ ; Ellen Kois — https://www.linkedin.com/in/ellekoiss .</w:t>
      </w:r>
    </w:p>
    <w:p>
      <w:r>
        <w:t>Referências metodológicas para decisões e avaliação:</w:t>
      </w:r>
    </w:p>
    <w:p>
      <w:pPr>
        <w:pStyle w:val="ListBullet"/>
        <w:spacing w:after="60"/>
      </w:pPr>
      <w:r>
        <w:t>Leonard Mlodinow, O Andar do Bêbado — cautela com acaso, correlação aparente e amostras pequenas.</w:t>
      </w:r>
    </w:p>
    <w:p>
      <w:pPr>
        <w:pStyle w:val="ListBullet"/>
        <w:spacing w:after="60"/>
      </w:pPr>
      <w:r>
        <w:t>David Salsburg, A Senhora Tomando Chá (The Lady Tasting Tea) — inferência, desenho experimental e história da estatística.</w:t>
      </w:r>
    </w:p>
    <w:p>
      <w:pPr>
        <w:pStyle w:val="ListBullet"/>
        <w:spacing w:after="60"/>
      </w:pPr>
      <w:r>
        <w:t>Ronald A. Fisher, The Design of Experiments — testes, comparação controlada e desenho de experimentos.</w:t>
      </w:r>
    </w:p>
    <w:p>
      <w:pPr>
        <w:pStyle w:val="ListBullet"/>
        <w:spacing w:after="60"/>
      </w:pPr>
      <w:r>
        <w:t>Pizzato et al., Recommending People to People — adequação de recomendações recíprocas.</w:t>
      </w:r>
    </w:p>
    <w:p>
      <w:pPr>
        <w:pStyle w:val="ListBullet"/>
        <w:spacing w:after="60"/>
      </w:pPr>
      <w:r>
        <w:t>LinkedIn Engineering — candidate generation e ranking em estágios; analogia arquitetural, não cópia de algoritmo.</w:t>
      </w:r>
    </w:p>
    <w:p>
      <w:pPr>
        <w:pStyle w:val="ListBullet"/>
        <w:spacing w:after="60"/>
      </w:pPr>
      <w:r>
        <w:t>Martin Fowler, Monolith First / Microservice Premium — custo de complexidade distribuída.</w:t>
      </w:r>
    </w:p>
    <w:p>
      <w:pPr>
        <w:pStyle w:val="ListBullet"/>
        <w:spacing w:after="60"/>
      </w:pPr>
      <w:r>
        <w:t>Documentação PostgreSQL (Full Text Search / pg_trgm), NestJS, Prisma, OWASP API Security Top 10 e NIST AI RMF — base de implementação, segurança e governança.</w:t>
      </w:r>
    </w:p>
    <w:p>
      <w:pPr>
        <w:pStyle w:val="Heading1"/>
      </w:pPr>
      <w:r>
        <w:t>13. Decisão executiva e próximo trabalho</w:t>
      </w:r>
    </w:p>
    <w:tbl>
      <w:tblPr>
        <w:tblW w:type="auto" w:w="0"/>
        <w:tblLayout w:type="fixed"/>
        <w:tblLook w:firstColumn="1" w:firstRow="1" w:lastColumn="0" w:lastRow="0" w:noHBand="0" w:noVBand="1" w:val="04A0"/>
      </w:tblPr>
      <w:tblGrid>
        <w:gridCol w:w="9354"/>
      </w:tblGrid>
      <w:tr>
        <w:tc>
          <w:tcPr>
            <w:tcW w:type="dxa" w:w="9354"/>
            <w:shd w:fill="F4ECE7"/>
            <w:tcBorders>
              <w:left w:val="single" w:sz="20" w:color="6B2737"/>
            </w:tcBorders>
            <w:vAlign w:val="center"/>
          </w:tcPr>
          <w:p>
            <w:r/>
            <w:r>
              <w:rPr>
                <w:b/>
                <w:color w:val="A37939"/>
                <w:sz w:val="16"/>
              </w:rPr>
              <w:t>RECOMENDAÇÃO FINAL</w:t>
            </w:r>
          </w:p>
          <w:p>
            <w:r>
              <w:rPr>
                <w:b/>
                <w:color w:val="451B25"/>
                <w:sz w:val="23"/>
              </w:rPr>
              <w:t>Destravar o ciclo comercial antes de multiplicar automações</w:t>
            </w:r>
          </w:p>
          <w:p>
            <w:pPr>
              <w:pStyle w:val="SmallNote"/>
            </w:pPr>
            <w:r>
              <w:rPr>
                <w:color w:val="2E2523"/>
              </w:rPr>
              <w:t>Validar o que é parceria efetiva → auditar o que já existe → garantir dados mínimos → integrar match e proposta → registrar estados e resultados → ativar a comunidade por eventos → otimizar e escalar por evidência.</w:t>
            </w:r>
          </w:p>
        </w:tc>
      </w:tr>
    </w:tbl>
    <w:p>
      <w:pPr>
        <w:spacing w:after="0"/>
      </w:pPr>
    </w:p>
    <w:p>
      <w:r>
        <w:t>Próximo artefato: engenharia de requisitos e backlog refinado, com histórias de usuário, critérios de aceitação, responsabilidades, prioridade por dependência, pontos de integração, testes e estimativa de esforço. Antes de congelá-lo, validar os gates iniciais com a Kawaii.</w:t>
      </w:r>
    </w:p>
    <w:p>
      <w:pPr>
        <w:pStyle w:val="SmallNote"/>
      </w:pPr>
      <w:r>
        <w:t>Nota de integridade: este documento é uma proposta analítica; não atesta resultados financeiros nem funcionamento de componentes não inspecionados. Ganhos, volumes, custos e taxas deverão ser comprovados em ambiente autorizado.</w:t>
      </w:r>
    </w:p>
    <w:sectPr w:rsidR="00FC693F" w:rsidRPr="0006063C" w:rsidSect="00034616">
      <w:headerReference w:type="default" r:id="rId9"/>
      <w:footerReference w:type="default" r:id="rId10"/>
      <w:pgSz w:w="11906" w:h="16838"/>
      <w:pgMar w:top="1134" w:right="1276" w:bottom="1077"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350"/>
        <w:sz w:val="14"/>
      </w:rPr>
      <w:t xml:space="preserve">Estudo preliminar · 15 outubro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A37939"/>
        <w:sz w:val="14"/>
      </w:rPr>
      <w:t>KAWAII CLUBE  /  PLANO INTEGRADO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Liberation Sans" w:hAnsi="Liberation Sans"/>
      <w:color w:val="2E25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451B2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6B2737"/>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2E252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Bdr>
        <w:bottom w:val="single" w:sz="10" w:space="5" w:color="6B2737"/>
      </w:pBdr>
    </w:pPr>
    <w:rPr>
      <w:rFonts w:asciiTheme="majorHAnsi" w:eastAsiaTheme="majorEastAsia" w:hAnsiTheme="majorHAnsi" w:cstheme="majorBidi" w:ascii="Liberation Sans" w:hAnsi="Liberation Sans"/>
      <w:b w:val="0"/>
      <w:color w:val="451B2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val="0"/>
      <w:i/>
      <w:iCs/>
      <w:color w:val="5F53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40"/>
    </w:pPr>
    <w:rPr>
      <w:rFonts w:ascii="Liberation Sans" w:hAnsi="Liberation Sans"/>
      <w:b/>
      <w:color w:val="A37939"/>
      <w:sz w:val="16"/>
    </w:rPr>
  </w:style>
  <w:style w:type="paragraph" w:customStyle="1" w:styleId="SmallNote">
    <w:name w:val="SmallNote"/>
    <w:pPr>
      <w:spacing w:after="100"/>
    </w:pPr>
    <w:rPr>
      <w:rFonts w:ascii="Liberation Sans" w:hAnsi="Liberation Sans"/>
      <w:color w:val="5F5350"/>
      <w:sz w:val="16"/>
    </w:rPr>
  </w:style>
  <w:style w:type="paragraph" w:customStyle="1" w:styleId="TableText">
    <w:name w:val="TableText"/>
    <w:pPr>
      <w:spacing w:after="0" w:line="259" w:lineRule="auto"/>
    </w:pPr>
    <w:rPr>
      <w:rFonts w:ascii="Liberation Sans" w:hAnsi="Liberation Sans"/>
      <w:color w:val="2E2523"/>
      <w:sz w:val="16"/>
    </w:rPr>
  </w:style>
  <w:style w:type="paragraph" w:customStyle="1" w:styleId="TableHead">
    <w:name w:val="TableHead"/>
    <w:pPr>
      <w:spacing w:after="0"/>
    </w:pPr>
    <w:rPr>
      <w:rFonts w:ascii="Liberation Sans" w:hAnsi="Liberation Sans"/>
      <w:b/>
      <w:color w:val="FFFF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Kawaii Clube — Plano Estratégico Integrado v2</dc:title>
  <dc:subject>Roadmap da causa-raiz à execução, métricas e retorno</dc:subject>
  <dc:creator>Documento de análise de produto e engenharia</dc:creator>
  <cp:keywords>Kawaii, discovery, matching, ROI, arquitetura, roadmap, IA</cp:keywords>
  <dc:description>generated by python-docx</dc:description>
  <cp:lastModifiedBy/>
  <cp:revision>1</cp:revision>
  <dcterms:created xsi:type="dcterms:W3CDTF">2013-12-23T23:15:00Z</dcterms:created>
  <dcterms:modified xsi:type="dcterms:W3CDTF">2013-12-23T23:15:00Z</dcterms:modified>
  <cp:category/>
</cp:coreProperties>
</file>