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BTitle"/>
      </w:pPr>
      <w:r>
        <w:t xml:space="preserve">Technology Transfer Report</w:t>
      </w:r>
    </w:p>
    <w:p>
      <w:pPr>
        <w:pStyle w:val="BBInstruction"/>
      </w:pPr>
      <w:r>
        <w:t xml:space="preserve">[Replace this line with the title of the transfer and the product name.]</w:t>
      </w:r>
    </w:p>
    <w:p>
      <w:pPr>
        <w:pStyle w:val="BBHeading1"/>
      </w:pPr>
      <w:r>
        <w:t xml:space="preserve">Objective</w:t>
      </w:r>
    </w:p>
    <w:p>
      <w:pPr>
        <w:pStyle w:val="BBInstruction"/>
      </w:pPr>
      <w:r>
        <w:t xml:space="preserve">Describe the objective of this document in one or two sentences.</w:t>
      </w:r>
    </w:p>
    <w:p>
      <w:pPr>
        <w:pStyle w:val="BBHeading1"/>
      </w:pPr>
      <w:r>
        <w:t xml:space="preserve">Applicability</w:t>
      </w:r>
    </w:p>
    <w:p>
      <w:pPr>
        <w:pStyle w:val="BBInstruction"/>
      </w:pPr>
      <w:r>
        <w:t xml:space="preserve">State which products, sites and processes this document applies to.</w:t>
      </w:r>
    </w:p>
    <w:p>
      <w:pPr>
        <w:pStyle w:val="BBHeading1"/>
      </w:pPr>
      <w:r>
        <w:t xml:space="preserve">Definitions</w:t>
      </w:r>
    </w:p>
    <w:p>
      <w:pPr>
        <w:pStyle w:val="BBInstruction"/>
      </w:pPr>
      <w:r>
        <w:t xml:space="preserve">List the terms and abbreviations used. Delete this instruction before the document is issued.</w:t>
      </w:r>
    </w:p>
    <w:p>
      <w:pPr>
        <w:pStyle w:val="BBHeading1"/>
      </w:pPr>
      <w:r>
        <w:t xml:space="preserve">Comparison of Source and Receiving Processes</w:t>
      </w:r>
    </w:p>
    <w:p>
      <w:pPr>
        <w:pStyle w:val="BBHeading2"/>
      </w:pPr>
      <w:r>
        <w:t xml:space="preserve">Process Description</w:t>
      </w:r>
    </w:p>
    <w:p>
      <w:pPr>
        <w:pStyle w:val="BBInstruction"/>
      </w:pPr>
      <w:r>
        <w:t xml:space="preserve">Summarise the source process and the receiving process side by side.</w:t>
      </w:r>
    </w:p>
    <w:p>
      <w:pPr>
        <w:pStyle w:val="BBHeading2"/>
      </w:pPr>
      <w:r>
        <w:t xml:space="preserve">Identified Differences</w:t>
      </w:r>
    </w:p>
    <w:p>
      <w:pPr>
        <w:pStyle w:val="BBInstruction"/>
      </w:pPr>
      <w:r>
        <w:t xml:space="preserve">List each identified difference, its impact and the proposed action.</w:t>
      </w:r>
    </w:p>
    <w:tbl>
      <w:tblPr>
        <w:tblStyle w:val="BBTable"/>
        <w:tblW w:w="9360" w:type="dxa"/>
        <w:tblLook w:val="04A0" w:firstRow="1" w:lastRow="0" w:firstColumn="0" w:lastColumn="0" w:noHBand="0" w:noVBand="1"/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w="26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Difference</w:t>
            </w:r>
          </w:p>
        </w:tc>
        <w:tc>
          <w:tcPr>
            <w:tcW w:w="34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336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Proposed action</w:t>
            </w:r>
          </w:p>
        </w:tc>
      </w:tr>
      <w:tr>
        <w:tc>
          <w:tcPr>
            <w:tcW w:w="2600" w:type="dxa"/>
          </w:tcPr>
          <w:p>
            <w:pPr>
              <w:pStyle w:val="BBNormal"/>
              <w:spacing w:after="40"/>
            </w:pPr>
            <w:r>
              <w:t xml:space="preserve">[example difference]</w:t>
            </w:r>
          </w:p>
        </w:tc>
        <w:tc>
          <w:tcPr>
            <w:tcW w:w="3400" w:type="dxa"/>
          </w:tcPr>
          <w:p>
            <w:pPr>
              <w:pStyle w:val="BBNormal"/>
              <w:spacing w:after="40"/>
            </w:pPr>
            <w:r>
              <w:t xml:space="preserve">[example impact]</w:t>
            </w:r>
          </w:p>
        </w:tc>
        <w:tc>
          <w:tcPr>
            <w:tcW w:w="3360" w:type="dxa"/>
          </w:tcPr>
          <w:p>
            <w:pPr>
              <w:pStyle w:val="BBNormal"/>
              <w:spacing w:after="40"/>
            </w:pPr>
            <w:r>
              <w:t xml:space="preserve">[example action]</w:t>
            </w:r>
          </w:p>
        </w:tc>
      </w:tr>
    </w:tbl>
    <w:p>
      <w:pPr>
        <w:pStyle w:val="BBNormal"/>
      </w:pPr>
      <w:r>
        <w:t xml:space="preserve"/>
      </w:r>
    </w:p>
    <w:p>
      <w:pPr>
        <w:pStyle w:val="BBHeading1"/>
      </w:pPr>
      <w:r>
        <w:t xml:space="preserve">Required Actions</w:t>
      </w:r>
    </w:p>
    <w:p>
      <w:pPr>
        <w:pStyle w:val="BBInstruction"/>
      </w:pPr>
      <w:r>
        <w:t xml:space="preserve">List the actions that are needed before the transfer can proceed.</w:t>
      </w:r>
    </w:p>
    <w:p>
      <w:pPr>
        <w:pStyle w:val="BBHeading1"/>
      </w:pPr>
      <w:r>
        <w:t xml:space="preserve">Outstanding Information</w:t>
      </w:r>
    </w:p>
    <w:p>
      <w:pPr>
        <w:pStyle w:val="BBInstruction"/>
      </w:pPr>
      <w:r>
        <w:t xml:space="preserve">List information that is still missing, with the person who will provide it.</w:t>
      </w:r>
    </w:p>
    <w:p>
      <w:pPr>
        <w:pStyle w:val="BBHeading1"/>
      </w:pPr>
      <w:r>
        <w:t xml:space="preserve">Document Sign-off</w:t>
      </w:r>
    </w:p>
    <w:p>
      <w:pPr>
        <w:pStyle w:val="BBInstruction"/>
      </w:pPr>
      <w:r>
        <w:t xml:space="preserve">The document owner completes the sign-off table. Approval is outside this template.</w:t>
      </w:r>
    </w:p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BB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BBHeader"/>
    </w:pPr>
    <w:r>
      <w:drawing>
        <wp:inline distT="0" distB="0" distL="0" distR="0">
          <wp:extent cx="914400" cy="304800"/>
          <wp:docPr id="1" name="Brightwater logo" descr="Brightwater Biologics (fictional)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 descr="Brightwater Biologics (fictional)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BHeader"/>
    </w:pPr>
    <w:r>
      <w:t xml:space="preserve">Brightwater Biologics (fictional) — Controlled template BB-TPL-0042 (fictional)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BBHeading1"/>
      <w:lvlText w:val="%1."/>
      <w:lvlJc w:val="left"/>
      <w:pPr>
        <w:ind w:left="432" w:hanging="432"/>
      </w:pPr>
    </w:lvl>
    <w:lvl w:ilvl="1">
      <w:start w:val="1"/>
      <w:numFmt w:val="decimal"/>
      <w:pStyle w:val="BBHeading2"/>
      <w:lvlText w:val="%1.%2"/>
      <w:lvlJc w:val="left"/>
      <w:pPr>
        <w:ind w:left="576" w:hanging="576"/>
      </w:p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Verdana" w:hAnsi="Verdana" w:cs="Verdana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Verdana" w:hAnsi="Verdana" w:eastAsia="Verdana" w:cs="Verdana"/>
        <w:sz w:val="20"/>
        <w:szCs w:val="20"/>
        <w:lang w:val="en-US" w:eastAsia="en-US" w:bidi="ar-SA"/>
      </w:rPr>
    </w:rPrDefault>
    <w:pPrDefault>
      <w:pPr>
        <w:spacing w:after="120" w:line="276" w:lineRule="auto"/>
      </w:pPr>
    </w:pPrDefault>
  </w:docDefaults>
  <w:style w:type="paragraph" w:default="1" w:styleId="BBNormal">
    <w:name w:val="Normal"/>
    <w:qFormat/>
  </w:style>
  <w:style w:type="character" w:default="1" w:styleId="BBDefaultFont">
    <w:name w:val="Default Paragraph Font"/>
    <w:uiPriority w:val="1"/>
    <w:semiHidden/>
    <w:unhideWhenUsed/>
  </w:style>
  <w:style w:type="table" w:default="1" w:styleId="BB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BNoList">
    <w:name w:val="No List"/>
    <w:uiPriority w:val="99"/>
    <w:semiHidden/>
    <w:unhideWhenUsed/>
  </w:style>
  <w:style w:type="paragraph" w:styleId="BBTitle">
    <w:name w:val="Title"/>
    <w:basedOn w:val="BBNormal"/>
    <w:next w:val="BBNormal"/>
    <w:uiPriority w:val="10"/>
    <w:qFormat/>
    <w:pPr>
      <w:spacing w:before="0" w:after="240" w:line="240" w:lineRule="auto"/>
    </w:pPr>
    <w:rPr>
      <w:rFonts w:ascii="Georgia" w:hAnsi="Georgia" w:eastAsia="Georgia" w:cs="Georgia"/>
      <w:b/>
      <w:bCs/>
      <w:color w:val="1F3A5F"/>
      <w:sz w:val="44"/>
      <w:szCs w:val="44"/>
    </w:rPr>
  </w:style>
  <w:style w:type="paragraph" w:styleId="BBHeading1">
    <w:name w:val="heading 1"/>
    <w:basedOn w:val="BBNormal"/>
    <w:next w:val="BBNormal"/>
    <w:uiPriority w:val="9"/>
    <w:qFormat/>
    <w:pPr>
      <w:keepNext/>
      <w:keepLines/>
      <w:numPr>
        <w:ilvl w:val="0"/>
        <w:numId w:val="1"/>
      </w:numPr>
      <w:spacing w:before="360" w:after="120"/>
      <w:outlineLvl w:val="0"/>
    </w:pPr>
    <w:rPr>
      <w:rFonts w:ascii="Georgia" w:hAnsi="Georgia" w:eastAsia="Georgia" w:cs="Georgia"/>
      <w:b/>
      <w:bCs/>
      <w:color w:val="1F3A5F"/>
      <w:sz w:val="30"/>
      <w:szCs w:val="30"/>
    </w:rPr>
  </w:style>
  <w:style w:type="paragraph" w:styleId="BBHeading2">
    <w:name w:val="heading 2"/>
    <w:basedOn w:val="BBNormal"/>
    <w:next w:val="BBNormal"/>
    <w:uiPriority w:val="9"/>
    <w:unhideWhenUsed/>
    <w:qFormat/>
    <w:pPr>
      <w:keepNext/>
      <w:keepLines/>
      <w:numPr>
        <w:ilvl w:val="1"/>
        <w:numId w:val="1"/>
      </w:numPr>
      <w:spacing w:before="240" w:after="80"/>
      <w:outlineLvl w:val="1"/>
    </w:pPr>
    <w:rPr>
      <w:rFonts w:ascii="Georgia" w:hAnsi="Georgia" w:eastAsia="Georgia" w:cs="Georgia"/>
      <w:b/>
      <w:bCs/>
      <w:color w:val="2E5C8A"/>
      <w:sz w:val="26"/>
      <w:szCs w:val="26"/>
    </w:rPr>
  </w:style>
  <w:style w:type="paragraph" w:customStyle="1" w:styleId="BBInstruction">
    <w:name w:val="Instruction Text"/>
    <w:basedOn w:val="BBNormal"/>
    <w:qFormat/>
    <w:rPr>
      <w:i/>
      <w:iCs/>
      <w:color w:val="7F7F7F"/>
    </w:rPr>
  </w:style>
  <w:style w:type="paragraph" w:styleId="BBList">
    <w:name w:val="List Paragraph"/>
    <w:basedOn w:val="BBNormal"/>
    <w:uiPriority w:val="34"/>
    <w:qFormat/>
    <w:pPr>
      <w:ind w:left="720"/>
      <w:contextualSpacing/>
    </w:pPr>
  </w:style>
  <w:style w:type="paragraph" w:styleId="BBHeader">
    <w:name w:val="header"/>
    <w:basedOn w:val="BBNormal"/>
    <w:uiPriority w:val="99"/>
    <w:pPr>
      <w:spacing w:after="0" w:line="240" w:lineRule="auto"/>
    </w:pPr>
    <w:rPr>
      <w:sz w:val="16"/>
      <w:szCs w:val="16"/>
    </w:rPr>
  </w:style>
  <w:style w:type="paragraph" w:styleId="BBFooter">
    <w:name w:val="footer"/>
    <w:basedOn w:val="BBNormal"/>
    <w:uiPriority w:val="99"/>
    <w:pPr>
      <w:spacing w:after="0" w:line="240" w:lineRule="auto"/>
      <w:jc w:val="center"/>
    </w:pPr>
    <w:rPr>
      <w:sz w:val="16"/>
      <w:szCs w:val="16"/>
    </w:rPr>
  </w:style>
  <w:style w:type="table" w:styleId="BBTable">
    <w:name w:val="Table Grid"/>
    <w:basedOn w:val="BB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Fictional fixture generator</Application>
  <Company>Brightwater Biologics (fictional)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transfer report template BB-TPL-0042 (fictional)</dc:title>
  <dc:creator>Brightwater Biologics (fictional)</dc:creator>
  <cp:lastModifiedBy>Brightwater Biologics (fictional)</cp:lastModifiedBy>
  <dcterms:created xsi:type="dcterms:W3CDTF">2026-01-05T09:00:00Z</dcterms:created>
  <dcterms:modified xsi:type="dcterms:W3CDTF">2026-01-05T09:00:00Z</dcterms:modified>
</cp:coreProperties>
</file>