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CE" w:rsidRDefault="0019666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96668">
        <w:rPr>
          <w:rFonts w:ascii="Arial" w:hAnsi="Arial" w:cs="Arial"/>
          <w:sz w:val="28"/>
          <w:szCs w:val="28"/>
          <w:u w:val="single"/>
        </w:rPr>
        <w:t>Desenho da ligação entre os compone</w:t>
      </w:r>
      <w:r>
        <w:rPr>
          <w:rFonts w:ascii="Arial" w:hAnsi="Arial" w:cs="Arial"/>
          <w:sz w:val="28"/>
          <w:szCs w:val="28"/>
          <w:u w:val="single"/>
        </w:rPr>
        <w:t>n</w:t>
      </w:r>
      <w:r w:rsidRPr="00196668">
        <w:rPr>
          <w:rFonts w:ascii="Arial" w:hAnsi="Arial" w:cs="Arial"/>
          <w:sz w:val="28"/>
          <w:szCs w:val="28"/>
          <w:u w:val="single"/>
        </w:rPr>
        <w:t>tes</w:t>
      </w:r>
    </w:p>
    <w:p w:rsidR="00196668" w:rsidRPr="00196668" w:rsidRDefault="005C0EA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1948180</wp:posOffset>
            </wp:positionV>
            <wp:extent cx="209550" cy="238125"/>
            <wp:effectExtent l="19050" t="0" r="0" b="0"/>
            <wp:wrapThrough wrapText="bothSides">
              <wp:wrapPolygon edited="0">
                <wp:start x="-1964" y="0"/>
                <wp:lineTo x="-1964" y="20736"/>
                <wp:lineTo x="21600" y="20736"/>
                <wp:lineTo x="21600" y="0"/>
                <wp:lineTo x="-1964" y="0"/>
              </wp:wrapPolygon>
            </wp:wrapThrough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C0EA8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2233930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1186180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3A69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group id="_x0000_s2094" style="position:absolute;left:0;text-align:left;margin-left:-49.9pt;margin-top:15.65pt;width:479.3pt;height:225.55pt;z-index:251675647;mso-position-horizontal-relative:text;mso-position-vertical-relative:text" coordorigin="703,2300" coordsize="9586,4511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74" type="#_x0000_t176" style="position:absolute;left:704;top:4416;width:2685;height:1095" o:regroupid="6"/>
            <v:shape id="_x0000_s2073" type="#_x0000_t176" style="position:absolute;left:4814;top:4920;width:5475;height:1094" o:regroupid="6"/>
            <v:shape id="_x0000_s2072" type="#_x0000_t176" style="position:absolute;left:4814;top:3085;width:5475;height:1364" o:regroupid="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703;top:2300;width:4111;height:445;mso-width-relative:margin;mso-height-relative:margin" o:regroupid="2" stroked="f">
              <v:textbox>
                <w:txbxContent>
                  <w:p w:rsidR="000D0FD2" w:rsidRDefault="000D0FD2" w:rsidP="000D0FD2">
                    <w:r>
                      <w:t xml:space="preserve">Api – externa  - </w:t>
                    </w:r>
                    <w:r w:rsidRPr="000F6321">
                      <w:rPr>
                        <w:rFonts w:ascii="Arial" w:hAnsi="Arial" w:cs="Arial"/>
                        <w:color w:val="1F2328"/>
                        <w:sz w:val="16"/>
                        <w:szCs w:val="16"/>
                      </w:rPr>
                      <w:t>https://openweathermap.org/</w:t>
                    </w:r>
                  </w:p>
                  <w:p w:rsidR="000D0FD2" w:rsidRDefault="000D0FD2" w:rsidP="000D0FD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1925;top:2593;width:428;height:380;flip:x" o:connectortype="straight" o:regroupid="2">
              <v:stroke endarrow="block"/>
            </v:shape>
            <v:shape id="_x0000_s2083" type="#_x0000_t202" style="position:absolute;left:4950;top:2866;width:1193;height:345;mso-width-relative:margin;mso-height-relative:margin" o:regroupid="2" stroked="f">
              <v:textbox>
                <w:txbxContent>
                  <w:p w:rsidR="00812083" w:rsidRDefault="00812083">
                    <w:r>
                      <w:t>Container</w:t>
                    </w:r>
                  </w:p>
                </w:txbxContent>
              </v:textbox>
            </v:shape>
            <v:shape id="_x0000_s2085" type="#_x0000_t202" style="position:absolute;left:2136;top:4171;width:1193;height:366;mso-width-relative:margin;mso-height-relative:margin" o:regroupid="2" stroked="f">
              <v:textbox style="mso-next-textbox:#_x0000_s2085">
                <w:txbxContent>
                  <w:p w:rsidR="00812083" w:rsidRDefault="00812083" w:rsidP="00812083">
                    <w:r>
                      <w:t>Container</w:t>
                    </w:r>
                  </w:p>
                </w:txbxContent>
              </v:textbox>
            </v:shape>
            <v:shape id="_x0000_s2078" type="#_x0000_t202" style="position:absolute;left:7661;top:2432;width:2628;height:541;mso-width-relative:margin;mso-height-relative:margin" o:regroupid="3" stroked="f">
              <v:textbox>
                <w:txbxContent>
                  <w:p w:rsidR="00812083" w:rsidRDefault="00812083" w:rsidP="00812083">
                    <w:r>
                      <w:t>Banco de dados SQLITE</w:t>
                    </w:r>
                  </w:p>
                </w:txbxContent>
              </v:textbox>
            </v:shape>
            <v:shape id="_x0000_s2077" type="#_x0000_t202" style="position:absolute;left:7439;top:6361;width:2628;height:450;mso-width-relative:margin;mso-height-relative:margin" o:regroupid="4" stroked="f">
              <v:textbox>
                <w:txbxContent>
                  <w:p w:rsidR="00812083" w:rsidRDefault="00812083">
                    <w:r>
                      <w:t>Banco de dados SQLITE</w:t>
                    </w:r>
                  </w:p>
                </w:txbxContent>
              </v:textbox>
            </v:shape>
            <v:shape id="_x0000_s2080" type="#_x0000_t32" style="position:absolute;left:8534;top:5806;width:45;height:555;flip:y" o:connectortype="straight" o:regroupid="4">
              <v:stroke endarrow="block"/>
            </v:shape>
            <v:shape id="_x0000_s2052" type="#_x0000_t32" style="position:absolute;left:6992;top:3867;width:714;height:1;flip:x" o:connectortype="straight" o:regroupid="5">
              <v:stroke endarrow="block"/>
            </v:shape>
            <v:shape id="_x0000_s2051" type="#_x0000_t32" style="position:absolute;left:7057;top:3677;width:727;height:1" o:connectortype="straight" o:regroupid="6">
              <v:stroke endarrow="block"/>
            </v:shape>
            <v:shape id="_x0000_s2054" type="#_x0000_t32" style="position:absolute;left:6979;top:5276;width:805;height:1" o:connectortype="straight" o:regroupid="6">
              <v:stroke endarrow="block"/>
            </v:shape>
            <v:shape id="_x0000_s2055" type="#_x0000_t32" style="position:absolute;left:6979;top:5511;width:805;height:0;flip:x" o:connectortype="straight" o:regroupid="6">
              <v:stroke endarrow="block"/>
            </v:shape>
            <v:roundrect id="_x0000_s2058" style="position:absolute;left:987;top:4627;width:1808;height:593" arcsize="10923f" o:regroupid="6">
              <v:textbox style="mso-next-textbox:#_x0000_s2058">
                <w:txbxContent>
                  <w:p w:rsidR="00CD4EBC" w:rsidRPr="00CD4EBC" w:rsidRDefault="00CD4EBC" w:rsidP="004D4C3E">
                    <w:pPr>
                      <w:shd w:val="clear" w:color="auto" w:fill="92D05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>Componente A</w:t>
                    </w:r>
                  </w:p>
                </w:txbxContent>
              </v:textbox>
            </v:roundrect>
            <v:roundrect id="_x0000_s2060" style="position:absolute;left:5197;top:3476;width:1808;height:593" arcsize="10923f" o:regroupid="6">
              <v:textbox style="mso-next-textbox:#_x0000_s2060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C</w:t>
                    </w:r>
                  </w:p>
                </w:txbxContent>
              </v:textbox>
            </v:roundrect>
            <v:roundrect id="_x0000_s2061" style="position:absolute;left:5197;top:5114;width:1808;height:592" arcsize="10923f" o:regroupid="6">
              <v:textbox style="mso-next-textbox:#_x0000_s2061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D</w:t>
                    </w:r>
                  </w:p>
                </w:txbxContent>
              </v:textbox>
            </v:roundrect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2064" type="#_x0000_t133" style="position:absolute;left:7784;top:3390;width:1728;height:593" o:regroupid="6">
              <v:textbox style="mso-next-textbox:#_x0000_s2064">
                <w:txbxContent>
                  <w:p w:rsidR="00CD4EBC" w:rsidRPr="00362C13" w:rsidRDefault="00CD4EBC" w:rsidP="00CD4EBC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Veículos</w:t>
                    </w:r>
                  </w:p>
                </w:txbxContent>
              </v:textbox>
            </v:shape>
            <v:roundrect id="_x0000_s2067" style="position:absolute;left:987;top:2973;width:1808;height:570" arcsize="10923f" o:regroupid="6">
              <v:textbox style="mso-next-textbox:#_x0000_s2067">
                <w:txbxContent>
                  <w:p w:rsidR="004D4C3E" w:rsidRPr="00CD4EBC" w:rsidRDefault="004D4C3E" w:rsidP="004D4C3E">
                    <w:pPr>
                      <w:shd w:val="clear" w:color="auto" w:fill="FFFF0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 xml:space="preserve">Componente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roundrect>
            <v:shape id="_x0000_s2068" type="#_x0000_t32" style="position:absolute;left:3389;top:3867;width:1425;height:839;flip:y" o:connectortype="straight" o:regroupid="6">
              <v:stroke startarrow="block" endarrow="block"/>
            </v:shape>
            <v:shape id="_x0000_s2070" type="#_x0000_t32" style="position:absolute;left:1924;top:3543;width:1;height:873;flip:y" o:connectortype="straight" o:regroupid="6">
              <v:stroke startarrow="block" endarrow="block"/>
            </v:shape>
            <v:shape id="_x0000_s2092" type="#_x0000_t133" style="position:absolute;left:7784;top:5113;width:1728;height:593">
              <v:textbox style="mso-next-textbox:#_x0000_s2092">
                <w:txbxContent>
                  <w:p w:rsidR="009E4058" w:rsidRPr="00362C13" w:rsidRDefault="009E4058" w:rsidP="009E4058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Operações</w:t>
                    </w:r>
                  </w:p>
                </w:txbxContent>
              </v:textbox>
            </v:shape>
            <v:shape id="_x0000_s2093" type="#_x0000_t202" style="position:absolute;left:4951;top:4708;width:1193;height:345;mso-width-relative:margin;mso-height-relative:margin" stroked="f">
              <v:textbox>
                <w:txbxContent>
                  <w:p w:rsidR="009E4058" w:rsidRDefault="009E4058" w:rsidP="009E4058">
                    <w:r>
                      <w:t>Container</w:t>
                    </w:r>
                  </w:p>
                </w:txbxContent>
              </v:textbox>
            </v:shape>
            <v:shape id="_x0000_s2079" type="#_x0000_t32" style="position:absolute;left:8804;top:2745;width:1;height:533" o:connectortype="straight" o:regroupid="3">
              <v:stroke endarrow="block"/>
            </v:shape>
          </v:group>
        </w:pict>
      </w:r>
      <w:r w:rsidR="00993A69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69" type="#_x0000_t32" style="position:absolute;left:0;text-align:left;margin-left:84.4pt;margin-top:156.2pt;width:71.25pt;height:16.7pt;z-index:251713536;mso-position-horizontal-relative:text;mso-position-vertical-relative:text" o:connectortype="straight" o:regroupid="6">
            <v:stroke startarrow="block" endarrow="block"/>
          </v:shape>
        </w:pict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2091055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10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1357630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7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2338705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6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3A69"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252.4pt;width:472.55pt;height:205.5pt;z-index:251680768;mso-position-horizontal-relative:text;mso-position-vertical-relative:text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196668" w:rsidRPr="000F6321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 Componente A -&gt; FrontEnd – consome as APis.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(REACT)</w:t>
                  </w:r>
                </w:p>
                <w:p w:rsidR="004D4C3E" w:rsidRPr="000F6321" w:rsidRDefault="000F6321" w:rsidP="004D4C3E">
                  <w:pPr>
                    <w:pStyle w:val="Pr-formataoHTML"/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2)Componente B -&gt; APi externa - </w:t>
                  </w:r>
                  <w:r w:rsidR="004D4C3E" w:rsidRPr="000F6321"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  <w:t>https://openweathermap.org/</w:t>
                  </w:r>
                </w:p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Fornece informações de clima/tempo.</w:t>
                  </w:r>
                </w:p>
                <w:p w:rsidR="004D4C3E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)Componente C -&gt; API  fornece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 para o armazenamento e manipulação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no banco de dados </w:t>
                  </w: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Veículos que usam 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5C0EA8" w:rsidRPr="000F6321" w:rsidRDefault="000F6321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)Componente D -&gt; API  fornece serviços de armazenamento e manipulação com o Banco de dados Operação do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196668" w:rsidRPr="00196668" w:rsidSect="0019666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455" w:rsidRDefault="00900455" w:rsidP="00362C13">
      <w:pPr>
        <w:spacing w:after="0" w:line="240" w:lineRule="auto"/>
      </w:pPr>
      <w:r>
        <w:separator/>
      </w:r>
    </w:p>
  </w:endnote>
  <w:endnote w:type="continuationSeparator" w:id="1">
    <w:p w:rsidR="00900455" w:rsidRDefault="00900455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Eduardo Toshio Yonamine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267D1" w:rsidRPr="005267D1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455" w:rsidRDefault="00900455" w:rsidP="00362C13">
      <w:pPr>
        <w:spacing w:after="0" w:line="240" w:lineRule="auto"/>
      </w:pPr>
      <w:r>
        <w:separator/>
      </w:r>
    </w:p>
  </w:footnote>
  <w:footnote w:type="continuationSeparator" w:id="1">
    <w:p w:rsidR="00900455" w:rsidRDefault="00900455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 </w:t>
    </w:r>
    <w:r w:rsidR="00196668">
      <w:rPr>
        <w:rFonts w:ascii="Arial" w:hAnsi="Arial" w:cs="Arial"/>
        <w:sz w:val="28"/>
        <w:szCs w:val="28"/>
        <w:u w:val="single"/>
      </w:rPr>
      <w:tab/>
    </w:r>
    <w:r w:rsidR="00196668" w:rsidRPr="00196668">
      <w:rPr>
        <w:rFonts w:ascii="Arial" w:hAnsi="Arial" w:cs="Arial"/>
        <w:sz w:val="28"/>
        <w:szCs w:val="28"/>
        <w:u w:val="single"/>
      </w:rPr>
      <w:t>24/09/2023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62C13"/>
    <w:rsid w:val="000D0FD2"/>
    <w:rsid w:val="000F6321"/>
    <w:rsid w:val="00161E7A"/>
    <w:rsid w:val="00165F74"/>
    <w:rsid w:val="00196668"/>
    <w:rsid w:val="00362C13"/>
    <w:rsid w:val="004D4C3E"/>
    <w:rsid w:val="005267D1"/>
    <w:rsid w:val="005759DE"/>
    <w:rsid w:val="0058628B"/>
    <w:rsid w:val="005B224A"/>
    <w:rsid w:val="005C0EA8"/>
    <w:rsid w:val="007313CE"/>
    <w:rsid w:val="008063E2"/>
    <w:rsid w:val="00812083"/>
    <w:rsid w:val="00900455"/>
    <w:rsid w:val="00993A69"/>
    <w:rsid w:val="009E4058"/>
    <w:rsid w:val="00CD4EBC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2"/>
      <o:rules v:ext="edit">
        <o:r id="V:Rule11" type="connector" idref="#_x0000_s2054"/>
        <o:r id="V:Rule12" type="connector" idref="#_x0000_s2051"/>
        <o:r id="V:Rule13" type="connector" idref="#_x0000_s2052"/>
        <o:r id="V:Rule14" type="connector" idref="#_x0000_s2079"/>
        <o:r id="V:Rule15" type="connector" idref="#_x0000_s2055"/>
        <o:r id="V:Rule16" type="connector" idref="#_x0000_s2068"/>
        <o:r id="V:Rule17" type="connector" idref="#_x0000_s2080"/>
        <o:r id="V:Rule18" type="connector" idref="#_x0000_s2070"/>
        <o:r id="V:Rule19" type="connector" idref="#_x0000_s2069"/>
        <o:r id="V:Rule20" type="connector" idref="#_x0000_s2088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166A-B513-499A-84FF-30F9A0AA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7</cp:revision>
  <cp:lastPrinted>2023-09-24T18:11:00Z</cp:lastPrinted>
  <dcterms:created xsi:type="dcterms:W3CDTF">2023-09-24T16:45:00Z</dcterms:created>
  <dcterms:modified xsi:type="dcterms:W3CDTF">2023-09-27T00:40:00Z</dcterms:modified>
</cp:coreProperties>
</file>