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Wikipedia Event Identification</w:t>
      </w:r>
    </w:p>
    <w:p>
      <w:pPr>
        <w:pStyle w:val="Subtitle"/>
      </w:pPr>
      <w:r>
        <w:t>Methodology Decision Memo  |  SEM + EventKG as an Operational Foundation</w:t>
      </w:r>
    </w:p>
    <w:p>
      <w:r>
        <w:t>Research synthesis and implementation plan  •  10 October 2026</w:t>
      </w:r>
    </w:p>
    <w:p>
      <w:r>
        <w:t>Purpose. Document the progression from the semi-manual WEC method to a standards-grounded, ready-to-use event inventory and relation graph. Emphasis is placed on the selected event definition, EventKG capabilities, obtainable data, and a reproducible implementation procedure.</w:t>
      </w:r>
    </w:p>
    <w:p>
      <w:pPr>
        <w:pStyle w:val="Heading1"/>
      </w:pPr>
      <w:r>
        <w:t>Executive decision</w:t>
      </w:r>
    </w:p>
    <w:p>
      <w:r>
        <w:t>Adopt the Simple Event Model (SEM) as the conceptual event representation and use the pre-identified EventKG event instances as the primary operational inventory. Reuse EventKG typed relations, source identifiers and provenance where present; filter and validate only where project scope and data quality require it. This replaces a new manual infobox taxonomy as the primary event-discovery mechanism.</w:t>
      </w:r>
    </w:p>
    <w:p>
      <w:r>
        <w:t>Decision boundary: “event” for this method means an instance represented as an event by the selected EventKG release, not every event mentioned in Wikipedia. This is a transparent, source-dependent operational definition, not a claim of exhaustive coverage.</w:t>
      </w:r>
    </w:p>
    <w:p>
      <w:pPr>
        <w:pStyle w:val="Heading1"/>
      </w:pPr>
      <w:r>
        <w:t>1. Research path and reasoning</w:t>
      </w:r>
    </w:p>
    <w:p>
      <w:pPr>
        <w:pStyle w:val="Heading2"/>
      </w:pPr>
      <w:r>
        <w:t>1.1 Starting point: WEC (2021)</w:t>
      </w:r>
    </w:p>
    <w:p>
      <w:r>
        <w:t>The attached paper by Eirew, Cattan and Dagan, “WEC: Deriving a Large-scale Cross-document Event Coreference Dataset from Wikipedia,” uses manually curated Wikipedia event infobox types to identify event pivot pages, extracts incoming hyperlink anchor texts and paragraphs, filters unsuitable mentions, and validates selected development/test mentions. The English setup selected 28 infobox types. Its primary contribution is cross-document event coreference data—not a rich canonical event ontology or exhaustive event discovery.</w:t>
      </w:r>
    </w:p>
    <w:p>
      <w:r>
        <w:t>Key implications: dependence on manual infobox selection; exclusion of some broad-event classes due to subevent confusion; relatively sparse event attributes; and missing unlinked mentions. Nevertheless, WEC remains relevant for hyperlink-based mention acquisition and coreference evaluation.</w:t>
      </w:r>
    </w:p>
    <w:p>
      <w:pPr>
        <w:pStyle w:val="Heading2"/>
      </w:pPr>
      <w:r>
        <w:t>1.2 Alternatives considered</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Approach</w:t>
            </w:r>
          </w:p>
        </w:tc>
        <w:tc>
          <w:tcPr>
            <w:tcW w:type="dxa" w:w="3216"/>
          </w:tcPr>
          <w:p>
            <w:r>
              <w:t>Contribution</w:t>
            </w:r>
          </w:p>
        </w:tc>
        <w:tc>
          <w:tcPr>
            <w:tcW w:type="dxa" w:w="3216"/>
          </w:tcPr>
          <w:p>
            <w:r>
              <w:t>Reason not selected as sole foundation</w:t>
            </w:r>
          </w:p>
        </w:tc>
      </w:tr>
      <w:tr>
        <w:tc>
          <w:tcPr>
            <w:tcW w:type="dxa" w:w="3216"/>
          </w:tcPr>
          <w:p>
            <w:r>
              <w:t>ISO-TimeML</w:t>
            </w:r>
          </w:p>
        </w:tc>
        <w:tc>
          <w:tcPr>
            <w:tcW w:type="dxa" w:w="3216"/>
          </w:tcPr>
          <w:p>
            <w:r>
              <w:t>Broad linguistic definition of event / eventuality</w:t>
            </w:r>
          </w:p>
        </w:tc>
        <w:tc>
          <w:tcPr>
            <w:tcW w:type="dxa" w:w="3216"/>
          </w:tcPr>
          <w:p>
            <w:r>
              <w:t>Does not itself supply a ready event inventory</w:t>
            </w:r>
          </w:p>
        </w:tc>
      </w:tr>
      <w:tr>
        <w:tc>
          <w:tcPr>
            <w:tcW w:type="dxa" w:w="3216"/>
          </w:tcPr>
          <w:p>
            <w:r>
              <w:t>ACE event extraction</w:t>
            </w:r>
          </w:p>
        </w:tc>
        <w:tc>
          <w:tcPr>
            <w:tcW w:type="dxa" w:w="3216"/>
          </w:tcPr>
          <w:p>
            <w:r>
              <w:t>Triggers, arguments and roles</w:t>
            </w:r>
          </w:p>
        </w:tc>
        <w:tc>
          <w:tcPr>
            <w:tcW w:type="dxa" w:w="3216"/>
          </w:tcPr>
          <w:p>
            <w:r>
              <w:t>Restricted task taxonomy; requires extraction</w:t>
            </w:r>
          </w:p>
        </w:tc>
      </w:tr>
      <w:tr>
        <w:tc>
          <w:tcPr>
            <w:tcW w:type="dxa" w:w="3216"/>
          </w:tcPr>
          <w:p>
            <w:r>
              <w:t>CIDOC CRM E5</w:t>
            </w:r>
          </w:p>
        </w:tc>
        <w:tc>
          <w:tcPr>
            <w:tcW w:type="dxa" w:w="3216"/>
          </w:tcPr>
          <w:p>
            <w:r>
              <w:t>Historical event ontology and compositional events</w:t>
            </w:r>
          </w:p>
        </w:tc>
        <w:tc>
          <w:tcPr>
            <w:tcW w:type="dxa" w:w="3216"/>
          </w:tcPr>
          <w:p>
            <w:r>
              <w:t>No built-in Wikipedia-scale event instance repository</w:t>
            </w:r>
          </w:p>
        </w:tc>
      </w:tr>
      <w:tr>
        <w:tc>
          <w:tcPr>
            <w:tcW w:type="dxa" w:w="3216"/>
          </w:tcPr>
          <w:p>
            <w:r>
              <w:t>SEM</w:t>
            </w:r>
          </w:p>
        </w:tc>
        <w:tc>
          <w:tcPr>
            <w:tcW w:type="dxa" w:w="3216"/>
          </w:tcPr>
          <w:p>
            <w:r>
              <w:t>Flexible event/entity/time/place conceptual framework</w:t>
            </w:r>
          </w:p>
        </w:tc>
        <w:tc>
          <w:tcPr>
            <w:tcW w:type="dxa" w:w="3216"/>
          </w:tcPr>
          <w:p>
            <w:r>
              <w:t>Ontology, not an event-instance dataset</w:t>
            </w:r>
          </w:p>
        </w:tc>
      </w:tr>
      <w:tr>
        <w:tc>
          <w:tcPr>
            <w:tcW w:type="dxa" w:w="3216"/>
          </w:tcPr>
          <w:p>
            <w:r>
              <w:t>EventKG</w:t>
            </w:r>
          </w:p>
        </w:tc>
        <w:tc>
          <w:tcPr>
            <w:tcW w:type="dxa" w:w="3216"/>
          </w:tcPr>
          <w:p>
            <w:r>
              <w:t>Integrated event inventory, typed relationships and data downloads</w:t>
            </w:r>
          </w:p>
        </w:tc>
        <w:tc>
          <w:tcPr>
            <w:tcW w:type="dxa" w:w="3216"/>
          </w:tcPr>
          <w:p>
            <w:r>
              <w:t>Source-dependent coverage and heterogeneous relation quality</w:t>
            </w:r>
          </w:p>
        </w:tc>
      </w:tr>
      <w:tr>
        <w:tc>
          <w:tcPr>
            <w:tcW w:type="dxa" w:w="3216"/>
          </w:tcPr>
          <w:p>
            <w:r>
              <w:t>T-SEE / L-SEE</w:t>
            </w:r>
          </w:p>
        </w:tc>
        <w:tc>
          <w:tcPr>
            <w:tcW w:type="dxa" w:w="3216"/>
          </w:tcPr>
          <w:p>
            <w:r>
              <w:t>Recent ontology-guided event attribute extraction</w:t>
            </w:r>
          </w:p>
        </w:tc>
        <w:tc>
          <w:tcPr>
            <w:tcW w:type="dxa" w:w="3216"/>
          </w:tcPr>
          <w:p>
            <w:r>
              <w:t>Optional enrichment rather than essential initial discovery</w:t>
            </w:r>
          </w:p>
        </w:tc>
      </w:tr>
      <w:tr>
        <w:tc>
          <w:tcPr>
            <w:tcW w:type="dxa" w:w="3216"/>
          </w:tcPr>
          <w:p>
            <w:r>
              <w:t>Event linking / MAVEN-ERE</w:t>
            </w:r>
          </w:p>
        </w:tc>
        <w:tc>
          <w:tcPr>
            <w:tcW w:type="dxa" w:w="3216"/>
          </w:tcPr>
          <w:p>
            <w:r>
              <w:t>Mention-to-event identity and event relations</w:t>
            </w:r>
          </w:p>
        </w:tc>
        <w:tc>
          <w:tcPr>
            <w:tcW w:type="dxa" w:w="3216"/>
          </w:tcPr>
          <w:p>
            <w:r>
              <w:t>Useful downstream, not necessary for initial canonical inventory</w:t>
            </w:r>
          </w:p>
        </w:tc>
      </w:tr>
    </w:tbl>
    <w:p>
      <w:r>
        <w:t>Selection logic. SEM supplies a respected simple event framework; EventKG already implements and extends that framework using Wikipedia, Wikidata, DBpedia and other inputs. This combination minimizes bespoke identification work while retaining an academically defensible definition and a ready knowledge graph.</w:t>
      </w:r>
    </w:p>
    <w:p>
      <w:pPr>
        <w:pStyle w:val="Heading1"/>
      </w:pPr>
      <w:r>
        <w:t>2. Chosen event definition: Simple Event Model (SEM)</w:t>
      </w:r>
    </w:p>
    <w:p>
      <w:pPr>
        <w:pStyle w:val="Heading2"/>
      </w:pPr>
      <w:r>
        <w:t>2.1 Academic basis and interpretation</w:t>
      </w:r>
    </w:p>
    <w:p>
      <w:r>
        <w:t>SEM (van Hage et al., 2011) is a lightweight RDF/OWL ontology intended to represent events together with their participating actors, spatial and temporal context, and event types. Its design deliberately tolerates varying detail and does not make presence of a particular date, location or participant a universal precondition for an event representation. EventKG explicitly states that SEM supplies its common event-centric basis and extends it for more detailed relationships and provenance [2,3].</w:t>
      </w:r>
    </w:p>
    <w:p>
      <w:r>
        <w:t>Recommended project wording: “We adopt the Simple Event Model (SEM) as our conceptual framework for event representation. Operationally, events are the instances included as events in the selected version of EventKG. We retain the semantic distinctions and provenance provided by EventKG and do not treat missing properties as proof that an event lacks those properties.”</w:t>
      </w:r>
    </w:p>
    <w:p>
      <w:pPr>
        <w:pStyle w:val="Heading2"/>
      </w:pPr>
      <w:r>
        <w:t>2.2 Conceptual model</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Concept</w:t>
            </w:r>
          </w:p>
        </w:tc>
        <w:tc>
          <w:tcPr>
            <w:tcW w:type="dxa" w:w="3216"/>
          </w:tcPr>
          <w:p>
            <w:r>
              <w:t>Meaning for this project</w:t>
            </w:r>
          </w:p>
        </w:tc>
        <w:tc>
          <w:tcPr>
            <w:tcW w:type="dxa" w:w="3216"/>
          </w:tcPr>
          <w:p>
            <w:r>
              <w:t>Treatment</w:t>
            </w:r>
          </w:p>
        </w:tc>
      </w:tr>
      <w:tr>
        <w:tc>
          <w:tcPr>
            <w:tcW w:type="dxa" w:w="3216"/>
          </w:tcPr>
          <w:p>
            <w:r>
              <w:t>Event</w:t>
            </w:r>
          </w:p>
        </w:tc>
        <w:tc>
          <w:tcPr>
            <w:tcW w:type="dxa" w:w="3216"/>
          </w:tcPr>
          <w:p>
            <w:r>
              <w:t>A particular occurrence or process represented by EventKG as an event</w:t>
            </w:r>
          </w:p>
        </w:tc>
        <w:tc>
          <w:tcPr>
            <w:tcW w:type="dxa" w:w="3216"/>
          </w:tcPr>
          <w:p>
            <w:r>
              <w:t>Canonical event node; preserve EventKG identifier</w:t>
            </w:r>
          </w:p>
        </w:tc>
      </w:tr>
      <w:tr>
        <w:tc>
          <w:tcPr>
            <w:tcW w:type="dxa" w:w="3216"/>
          </w:tcPr>
          <w:p>
            <w:r>
              <w:t>Actor / entity</w:t>
            </w:r>
          </w:p>
        </w:tc>
        <w:tc>
          <w:tcPr>
            <w:tcW w:type="dxa" w:w="3216"/>
          </w:tcPr>
          <w:p>
            <w:r>
              <w:t>Person, organization or other participant/contextual entity</w:t>
            </w:r>
          </w:p>
        </w:tc>
        <w:tc>
          <w:tcPr>
            <w:tcW w:type="dxa" w:w="3216"/>
          </w:tcPr>
          <w:p>
            <w:r>
              <w:t>Keep distinct from event nodes; link through documented relations</w:t>
            </w:r>
          </w:p>
        </w:tc>
      </w:tr>
      <w:tr>
        <w:tc>
          <w:tcPr>
            <w:tcW w:type="dxa" w:w="3216"/>
          </w:tcPr>
          <w:p>
            <w:r>
              <w:t>Place</w:t>
            </w:r>
          </w:p>
        </w:tc>
        <w:tc>
          <w:tcPr>
            <w:tcW w:type="dxa" w:w="3216"/>
          </w:tcPr>
          <w:p>
            <w:r>
              <w:t>Spatial reference associated with an event</w:t>
            </w:r>
          </w:p>
        </w:tc>
        <w:tc>
          <w:tcPr>
            <w:tcW w:type="dxa" w:w="3216"/>
          </w:tcPr>
          <w:p>
            <w:r>
              <w:t>Optional; may be absent or ambiguous</w:t>
            </w:r>
          </w:p>
        </w:tc>
      </w:tr>
      <w:tr>
        <w:tc>
          <w:tcPr>
            <w:tcW w:type="dxa" w:w="3216"/>
          </w:tcPr>
          <w:p>
            <w:r>
              <w:t>Time</w:t>
            </w:r>
          </w:p>
        </w:tc>
        <w:tc>
          <w:tcPr>
            <w:tcW w:type="dxa" w:w="3216"/>
          </w:tcPr>
          <w:p>
            <w:r>
              <w:t>Temporal bounds or timestamps for an event</w:t>
            </w:r>
          </w:p>
        </w:tc>
        <w:tc>
          <w:tcPr>
            <w:tcW w:type="dxa" w:w="3216"/>
          </w:tcPr>
          <w:p>
            <w:r>
              <w:t>Optional; record original granularity and source</w:t>
            </w:r>
          </w:p>
        </w:tc>
      </w:tr>
      <w:tr>
        <w:tc>
          <w:tcPr>
            <w:tcW w:type="dxa" w:w="3216"/>
          </w:tcPr>
          <w:p>
            <w:r>
              <w:t>Event type</w:t>
            </w:r>
          </w:p>
        </w:tc>
        <w:tc>
          <w:tcPr>
            <w:tcW w:type="dxa" w:w="3216"/>
          </w:tcPr>
          <w:p>
            <w:r>
              <w:t>Classification inherited from contributing ontologies</w:t>
            </w:r>
          </w:p>
        </w:tc>
        <w:tc>
          <w:tcPr>
            <w:tcW w:type="dxa" w:w="3216"/>
          </w:tcPr>
          <w:p>
            <w:r>
              <w:t>Preserve original type and source; map cautiously</w:t>
            </w:r>
          </w:p>
        </w:tc>
      </w:tr>
      <w:tr>
        <w:tc>
          <w:tcPr>
            <w:tcW w:type="dxa" w:w="3216"/>
          </w:tcPr>
          <w:p>
            <w:r>
              <w:t>Composite event</w:t>
            </w:r>
          </w:p>
        </w:tc>
        <w:tc>
          <w:tcPr>
            <w:tcW w:type="dxa" w:w="3216"/>
          </w:tcPr>
          <w:p>
            <w:r>
              <w:t>Broader event containing other events</w:t>
            </w:r>
          </w:p>
        </w:tc>
        <w:tc>
          <w:tcPr>
            <w:tcW w:type="dxa" w:w="3216"/>
          </w:tcPr>
          <w:p>
            <w:r>
              <w:t>Retain parent and child; never conflate identity with part–whole</w:t>
            </w:r>
          </w:p>
        </w:tc>
      </w:tr>
    </w:tbl>
    <w:p>
      <w:pPr>
        <w:pStyle w:val="Heading2"/>
      </w:pPr>
      <w:r>
        <w:t>2.3 Important boundaries</w:t>
      </w:r>
    </w:p>
    <w:p>
      <w:pPr>
        <w:pStyle w:val="ListBullet"/>
      </w:pPr>
      <w:r>
        <w:t>SEM is intentionally broad. The empirical event inventory is defined by EventKG’s identification procedure and integrated source data—not solely by SEM class axioms.</w:t>
      </w:r>
    </w:p>
    <w:p>
      <w:pPr>
        <w:pStyle w:val="ListBullet"/>
      </w:pPr>
      <w:r>
        <w:t>An event can exist without recorded location or date. These are optional attributes, not mandatory gatekeeping tests.</w:t>
      </w:r>
    </w:p>
    <w:p>
      <w:pPr>
        <w:pStyle w:val="ListBullet"/>
      </w:pPr>
      <w:r>
        <w:t>A war, season, edition of a festival, or single battle may differ in granularity; the inventory should preserve both composite events and individual occurrences when identifiable.</w:t>
      </w:r>
    </w:p>
    <w:p>
      <w:pPr>
        <w:pStyle w:val="ListBullet"/>
      </w:pPr>
      <w:r>
        <w:t>Event series versus occurrence requires a local disambiguation rule: a recurring festival name and a particular annual edition should not automatically share the same event identity.</w:t>
      </w:r>
    </w:p>
    <w:p>
      <w:pPr>
        <w:pStyle w:val="ListBullet"/>
      </w:pPr>
      <w:r>
        <w:t>SEM alone is not an exhaustive event detection algorithm for every sentence or Wikipedia article.</w:t>
      </w:r>
    </w:p>
    <w:p>
      <w:pPr>
        <w:pStyle w:val="Heading2"/>
      </w:pPr>
      <w:r>
        <w:t>2.4 Examples and practical annotation rules</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Subject</w:t>
            </w:r>
          </w:p>
        </w:tc>
        <w:tc>
          <w:tcPr>
            <w:tcW w:type="dxa" w:w="3216"/>
          </w:tcPr>
          <w:p>
            <w:r>
              <w:t>Proposed interpretation</w:t>
            </w:r>
          </w:p>
        </w:tc>
        <w:tc>
          <w:tcPr>
            <w:tcW w:type="dxa" w:w="3216"/>
          </w:tcPr>
          <w:p>
            <w:r>
              <w:t>Action</w:t>
            </w:r>
          </w:p>
        </w:tc>
      </w:tr>
      <w:tr>
        <w:tc>
          <w:tcPr>
            <w:tcW w:type="dxa" w:w="3216"/>
          </w:tcPr>
          <w:p>
            <w:r>
              <w:t>Battle of Midway</w:t>
            </w:r>
          </w:p>
        </w:tc>
        <w:tc>
          <w:tcPr>
            <w:tcW w:type="dxa" w:w="3216"/>
          </w:tcPr>
          <w:p>
            <w:r>
              <w:t>Individual historical event</w:t>
            </w:r>
          </w:p>
        </w:tc>
        <w:tc>
          <w:tcPr>
            <w:tcW w:type="dxa" w:w="3216"/>
          </w:tcPr>
          <w:p>
            <w:r>
              <w:t>Retain as event</w:t>
            </w:r>
          </w:p>
        </w:tc>
      </w:tr>
      <w:tr>
        <w:tc>
          <w:tcPr>
            <w:tcW w:type="dxa" w:w="3216"/>
          </w:tcPr>
          <w:p>
            <w:r>
              <w:t>World War II</w:t>
            </w:r>
          </w:p>
        </w:tc>
        <w:tc>
          <w:tcPr>
            <w:tcW w:type="dxa" w:w="3216"/>
          </w:tcPr>
          <w:p>
            <w:r>
              <w:t>Composite historical event / process</w:t>
            </w:r>
          </w:p>
        </w:tc>
        <w:tc>
          <w:tcPr>
            <w:tcW w:type="dxa" w:w="3216"/>
          </w:tcPr>
          <w:p>
            <w:r>
              <w:t>Retain; connect its known subevents</w:t>
            </w:r>
          </w:p>
        </w:tc>
      </w:tr>
      <w:tr>
        <w:tc>
          <w:tcPr>
            <w:tcW w:type="dxa" w:w="3216"/>
          </w:tcPr>
          <w:p>
            <w:r>
              <w:t>Normandy landings</w:t>
            </w:r>
          </w:p>
        </w:tc>
        <w:tc>
          <w:tcPr>
            <w:tcW w:type="dxa" w:w="3216"/>
          </w:tcPr>
          <w:p>
            <w:r>
              <w:t>Event with component actions</w:t>
            </w:r>
          </w:p>
        </w:tc>
        <w:tc>
          <w:tcPr>
            <w:tcW w:type="dxa" w:w="3216"/>
          </w:tcPr>
          <w:p>
            <w:r>
              <w:t>Retain both parent and verifiable subevents</w:t>
            </w:r>
          </w:p>
        </w:tc>
      </w:tr>
      <w:tr>
        <w:tc>
          <w:tcPr>
            <w:tcW w:type="dxa" w:w="3216"/>
          </w:tcPr>
          <w:p>
            <w:r>
              <w:t>Recurring annual festival</w:t>
            </w:r>
          </w:p>
        </w:tc>
        <w:tc>
          <w:tcPr>
            <w:tcW w:type="dxa" w:w="3216"/>
          </w:tcPr>
          <w:p>
            <w:r>
              <w:t>Series / recurring concept</w:t>
            </w:r>
          </w:p>
        </w:tc>
        <w:tc>
          <w:tcPr>
            <w:tcW w:type="dxa" w:w="3216"/>
          </w:tcPr>
          <w:p>
            <w:r>
              <w:t>Do not merge with specific edition</w:t>
            </w:r>
          </w:p>
        </w:tc>
      </w:tr>
      <w:tr>
        <w:tc>
          <w:tcPr>
            <w:tcW w:type="dxa" w:w="3216"/>
          </w:tcPr>
          <w:p>
            <w:r>
              <w:t>A festival in 2024</w:t>
            </w:r>
          </w:p>
        </w:tc>
        <w:tc>
          <w:tcPr>
            <w:tcW w:type="dxa" w:w="3216"/>
          </w:tcPr>
          <w:p>
            <w:r>
              <w:t>Specific event instance</w:t>
            </w:r>
          </w:p>
        </w:tc>
        <w:tc>
          <w:tcPr>
            <w:tcW w:type="dxa" w:w="3216"/>
          </w:tcPr>
          <w:p>
            <w:r>
              <w:t>Link to series only with appropriate relation</w:t>
            </w:r>
          </w:p>
        </w:tc>
      </w:tr>
      <w:tr>
        <w:tc>
          <w:tcPr>
            <w:tcW w:type="dxa" w:w="3216"/>
          </w:tcPr>
          <w:p>
            <w:r>
              <w:t>Aircraft carrier</w:t>
            </w:r>
          </w:p>
        </w:tc>
        <w:tc>
          <w:tcPr>
            <w:tcW w:type="dxa" w:w="3216"/>
          </w:tcPr>
          <w:p>
            <w:r>
              <w:t>Entity, not event</w:t>
            </w:r>
          </w:p>
        </w:tc>
        <w:tc>
          <w:tcPr>
            <w:tcW w:type="dxa" w:w="3216"/>
          </w:tcPr>
          <w:p>
            <w:r>
              <w:t>Do not promote to event</w:t>
            </w:r>
          </w:p>
        </w:tc>
      </w:tr>
      <w:tr>
        <w:tc>
          <w:tcPr>
            <w:tcW w:type="dxa" w:w="3216"/>
          </w:tcPr>
          <w:p>
            <w:r>
              <w:t>Political movement</w:t>
            </w:r>
          </w:p>
        </w:tc>
        <w:tc>
          <w:tcPr>
            <w:tcW w:type="dxa" w:w="3216"/>
          </w:tcPr>
          <w:p>
            <w:r>
              <w:t>Possibly organization/concept/process</w:t>
            </w:r>
          </w:p>
        </w:tc>
        <w:tc>
          <w:tcPr>
            <w:tcW w:type="dxa" w:w="3216"/>
          </w:tcPr>
          <w:p>
            <w:r>
              <w:t>Resolve according to identity and source class</w:t>
            </w:r>
          </w:p>
        </w:tc>
      </w:tr>
    </w:tbl>
    <w:p>
      <w:pPr>
        <w:pStyle w:val="Heading1"/>
      </w:pPr>
      <w:r>
        <w:t>3. EventKG: practical and ready-to-use solution</w:t>
      </w:r>
    </w:p>
    <w:p>
      <w:pPr>
        <w:pStyle w:val="Heading2"/>
      </w:pPr>
      <w:r>
        <w:t>3.1 What EventKG contributes</w:t>
      </w:r>
    </w:p>
    <w:p>
      <w:r>
        <w:t>EventKG is a multilingual event-centric temporal knowledge graph that integrates sources such as Wikipedia, Wikidata, DBpedia and YAGO into a canonical RDF representation. Its published model is explicitly built on SEM, then extended for source-specific typed relations, temporal context and provenance. Its advantage over a new WEC-style implementation is that much of the page/event classification, entity reconciliation and relation integration has already been done [2,3].</w:t>
      </w:r>
    </w:p>
    <w:p>
      <w:r>
        <w:t>The official EventKG downloads page currently presents Version 3.2. This report confirms the presence of downloadable components, not their completeness, current coverage or endpoint reliability in an operational deployment [4].</w:t>
      </w:r>
    </w:p>
    <w:p>
      <w:pPr>
        <w:pStyle w:val="Heading2"/>
      </w:pPr>
      <w:r>
        <w:t>3.2 Ready dataset files and what to use them for</w:t>
      </w:r>
    </w:p>
    <w:tbl>
      <w:tblPr>
        <w:tblStyle w:val="LightShading-Accent1"/>
        <w:tblW w:type="auto" w:w="0"/>
        <w:jc w:val="center"/>
        <w:tblLook w:firstColumn="1" w:firstRow="1" w:lastColumn="0" w:lastRow="0" w:noHBand="0" w:noVBand="1" w:val="04A0"/>
      </w:tblPr>
      <w:tblGrid>
        <w:gridCol w:w="4824"/>
        <w:gridCol w:w="4824"/>
      </w:tblGrid>
      <w:tr>
        <w:tc>
          <w:tcPr>
            <w:tcW w:type="dxa" w:w="4824"/>
          </w:tcPr>
          <w:p>
            <w:r>
              <w:t>EventKG V3.2 file</w:t>
            </w:r>
          </w:p>
        </w:tc>
        <w:tc>
          <w:tcPr>
            <w:tcW w:type="dxa" w:w="4824"/>
          </w:tcPr>
          <w:p>
            <w:r>
              <w:t>Operational role</w:t>
            </w:r>
          </w:p>
        </w:tc>
      </w:tr>
      <w:tr>
        <w:tc>
          <w:tcPr>
            <w:tcW w:type="dxa" w:w="4824"/>
          </w:tcPr>
          <w:p>
            <w:r>
              <w:t>events.nq</w:t>
            </w:r>
          </w:p>
        </w:tc>
        <w:tc>
          <w:tcPr>
            <w:tcW w:type="dxa" w:w="4824"/>
          </w:tcPr>
          <w:p>
            <w:r>
              <w:t>Canonical events with labels and descriptions</w:t>
            </w:r>
          </w:p>
        </w:tc>
      </w:tr>
      <w:tr>
        <w:tc>
          <w:tcPr>
            <w:tcW w:type="dxa" w:w="4824"/>
          </w:tcPr>
          <w:p>
            <w:r>
              <w:t>entities.nq</w:t>
            </w:r>
          </w:p>
        </w:tc>
        <w:tc>
          <w:tcPr>
            <w:tcW w:type="dxa" w:w="4824"/>
          </w:tcPr>
          <w:p>
            <w:r>
              <w:t>Canonical non-event entities and labels</w:t>
            </w:r>
          </w:p>
        </w:tc>
      </w:tr>
      <w:tr>
        <w:tc>
          <w:tcPr>
            <w:tcW w:type="dxa" w:w="4824"/>
          </w:tcPr>
          <w:p>
            <w:r>
              <w:t>events_first_sentences.nq</w:t>
            </w:r>
          </w:p>
        </w:tc>
        <w:tc>
          <w:tcPr>
            <w:tcW w:type="dxa" w:w="4824"/>
          </w:tcPr>
          <w:p>
            <w:r>
              <w:t>Wikipedia-first-sentence event descriptions</w:t>
            </w:r>
          </w:p>
        </w:tc>
      </w:tr>
      <w:tr>
        <w:tc>
          <w:tcPr>
            <w:tcW w:type="dxa" w:w="4824"/>
          </w:tcPr>
          <w:p>
            <w:r>
              <w:t>relations_events_base.nq</w:t>
            </w:r>
          </w:p>
        </w:tc>
        <w:tc>
          <w:tcPr>
            <w:tcW w:type="dxa" w:w="4824"/>
          </w:tcPr>
          <w:p>
            <w:r>
              <w:t>Event locations and start/end timestamps</w:t>
            </w:r>
          </w:p>
        </w:tc>
      </w:tr>
      <w:tr>
        <w:tc>
          <w:tcPr>
            <w:tcW w:type="dxa" w:w="4824"/>
          </w:tcPr>
          <w:p>
            <w:r>
              <w:t>relations_events_other.nq</w:t>
            </w:r>
          </w:p>
        </w:tc>
        <w:tc>
          <w:tcPr>
            <w:tcW w:type="dxa" w:w="4824"/>
          </w:tcPr>
          <w:p>
            <w:r>
              <w:t>Other event–event and event–entity relations</w:t>
            </w:r>
          </w:p>
        </w:tc>
      </w:tr>
      <w:tr>
        <w:tc>
          <w:tcPr>
            <w:tcW w:type="dxa" w:w="4824"/>
          </w:tcPr>
          <w:p>
            <w:r>
              <w:t>relations_events_literals.nq</w:t>
            </w:r>
          </w:p>
        </w:tc>
        <w:tc>
          <w:tcPr>
            <w:tcW w:type="dxa" w:w="4824"/>
          </w:tcPr>
          <w:p>
            <w:r>
              <w:t>Literal-valued event attributes</w:t>
            </w:r>
          </w:p>
        </w:tc>
      </w:tr>
      <w:tr>
        <w:tc>
          <w:tcPr>
            <w:tcW w:type="dxa" w:w="4824"/>
          </w:tcPr>
          <w:p>
            <w:r>
              <w:t>types.nq / types_wikidata.nq</w:t>
            </w:r>
          </w:p>
        </w:tc>
        <w:tc>
          <w:tcPr>
            <w:tcW w:type="dxa" w:w="4824"/>
          </w:tcPr>
          <w:p>
            <w:r>
              <w:t>Source-integrated types and Wikidata classifications</w:t>
            </w:r>
          </w:p>
        </w:tc>
      </w:tr>
      <w:tr>
        <w:tc>
          <w:tcPr>
            <w:tcW w:type="dxa" w:w="4824"/>
          </w:tcPr>
          <w:p>
            <w:r>
              <w:t>event_links.nq</w:t>
            </w:r>
          </w:p>
        </w:tc>
        <w:tc>
          <w:tcPr>
            <w:tcW w:type="dxa" w:w="4824"/>
          </w:tcPr>
          <w:p>
            <w:r>
              <w:t>Links between events and other resources—not inherently semantic participation</w:t>
            </w:r>
          </w:p>
        </w:tc>
      </w:tr>
      <w:tr>
        <w:tc>
          <w:tcPr>
            <w:tcW w:type="dxa" w:w="4824"/>
          </w:tcPr>
          <w:p>
            <w:r>
              <w:t>event_mentions.nq</w:t>
            </w:r>
          </w:p>
        </w:tc>
        <w:tc>
          <w:tcPr>
            <w:tcW w:type="dxa" w:w="4824"/>
          </w:tcPr>
          <w:p>
            <w:r>
              <w:t>Co-mention relationships—not automatically factual typed relations</w:t>
            </w:r>
          </w:p>
        </w:tc>
      </w:tr>
      <w:tr>
        <w:tc>
          <w:tcPr>
            <w:tcW w:type="dxa" w:w="4824"/>
          </w:tcPr>
          <w:p>
            <w:r>
              <w:t>schema.ttl / graphs.ttl</w:t>
            </w:r>
          </w:p>
        </w:tc>
        <w:tc>
          <w:tcPr>
            <w:tcW w:type="dxa" w:w="4824"/>
          </w:tcPr>
          <w:p>
            <w:r>
              <w:t>Ontology terms and dataset/source graph metadata</w:t>
            </w:r>
          </w:p>
        </w:tc>
      </w:tr>
    </w:tbl>
    <w:p>
      <w:r>
        <w:t>The V3.2 “Light” distribution contains N-Triples files. Prefer the N-Quads distribution where named graphs and their provenance are important. Verify the provenance granularity of each assertion: a named graph may identify source dataset context but not necessarily the precise supporting Wikipedia sentence.</w:t>
      </w:r>
    </w:p>
    <w:p>
      <w:pPr>
        <w:pStyle w:val="Heading2"/>
      </w:pPr>
      <w:r>
        <w:t>3.3 Available relation families</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Relationship category</w:t>
            </w:r>
          </w:p>
        </w:tc>
        <w:tc>
          <w:tcPr>
            <w:tcW w:type="dxa" w:w="3216"/>
          </w:tcPr>
          <w:p>
            <w:r>
              <w:t>Published representation / note</w:t>
            </w:r>
          </w:p>
        </w:tc>
        <w:tc>
          <w:tcPr>
            <w:tcW w:type="dxa" w:w="3216"/>
          </w:tcPr>
          <w:p>
            <w:r>
              <w:t>Important qualification</w:t>
            </w:r>
          </w:p>
        </w:tc>
      </w:tr>
      <w:tr>
        <w:tc>
          <w:tcPr>
            <w:tcW w:type="dxa" w:w="3216"/>
          </w:tcPr>
          <w:p>
            <w:r>
              <w:t>Event–event subevent</w:t>
            </w:r>
          </w:p>
        </w:tc>
        <w:tc>
          <w:tcPr>
            <w:tcW w:type="dxa" w:w="3216"/>
          </w:tcPr>
          <w:p>
            <w:r>
              <w:t>so:hasSubEvent</w:t>
            </w:r>
          </w:p>
        </w:tc>
        <w:tc>
          <w:tcPr>
            <w:tcW w:type="dxa" w:w="3216"/>
          </w:tcPr>
          <w:p>
            <w:r>
              <w:t>Property appears in EventKG publications; avoid assuming sem:hasSubEvent</w:t>
            </w:r>
          </w:p>
        </w:tc>
      </w:tr>
      <w:tr>
        <w:tc>
          <w:tcPr>
            <w:tcW w:type="dxa" w:w="3216"/>
          </w:tcPr>
          <w:p>
            <w:r>
              <w:t>Event sequence</w:t>
            </w:r>
          </w:p>
        </w:tc>
        <w:tc>
          <w:tcPr>
            <w:tcW w:type="dxa" w:w="3216"/>
          </w:tcPr>
          <w:p>
            <w:r>
              <w:t>dbo:previousEvent, dbo:nextEvent</w:t>
            </w:r>
          </w:p>
        </w:tc>
        <w:tc>
          <w:tcPr>
            <w:tcW w:type="dxa" w:w="3216"/>
          </w:tcPr>
          <w:p>
            <w:r>
              <w:t>Sequence relation is not necessarily causal precedence</w:t>
            </w:r>
          </w:p>
        </w:tc>
      </w:tr>
      <w:tr>
        <w:tc>
          <w:tcPr>
            <w:tcW w:type="dxa" w:w="3216"/>
          </w:tcPr>
          <w:p>
            <w:r>
              <w:t>Event–entity</w:t>
            </w:r>
          </w:p>
        </w:tc>
        <w:tc>
          <w:tcPr>
            <w:tcW w:type="dxa" w:w="3216"/>
          </w:tcPr>
          <w:p>
            <w:r>
              <w:t>Direct properties and reified relations</w:t>
            </w:r>
          </w:p>
        </w:tc>
        <w:tc>
          <w:tcPr>
            <w:tcW w:type="dxa" w:w="3216"/>
          </w:tcPr>
          <w:p>
            <w:r>
              <w:t>Inspect predicate and sem:roleType; do not assume all are participants</w:t>
            </w:r>
          </w:p>
        </w:tc>
      </w:tr>
      <w:tr>
        <w:tc>
          <w:tcPr>
            <w:tcW w:type="dxa" w:w="3216"/>
          </w:tcPr>
          <w:p>
            <w:r>
              <w:t>Actor association</w:t>
            </w:r>
          </w:p>
        </w:tc>
        <w:tc>
          <w:tcPr>
            <w:tcW w:type="dxa" w:w="3216"/>
          </w:tcPr>
          <w:p>
            <w:r>
              <w:t>SEM event/actor model where present</w:t>
            </w:r>
          </w:p>
        </w:tc>
        <w:tc>
          <w:tcPr>
            <w:tcW w:type="dxa" w:w="3216"/>
          </w:tcPr>
          <w:p>
            <w:r>
              <w:t>Role detail may require reified statements</w:t>
            </w:r>
          </w:p>
        </w:tc>
      </w:tr>
      <w:tr>
        <w:tc>
          <w:tcPr>
            <w:tcW w:type="dxa" w:w="3216"/>
          </w:tcPr>
          <w:p>
            <w:r>
              <w:t>Event–place</w:t>
            </w:r>
          </w:p>
        </w:tc>
        <w:tc>
          <w:tcPr>
            <w:tcW w:type="dxa" w:w="3216"/>
          </w:tcPr>
          <w:p>
            <w:r>
              <w:t>sem:hasPlace or mapped location metadata</w:t>
            </w:r>
          </w:p>
        </w:tc>
        <w:tc>
          <w:tcPr>
            <w:tcW w:type="dxa" w:w="3216"/>
          </w:tcPr>
          <w:p>
            <w:r>
              <w:t>Spatial association type varies by source</w:t>
            </w:r>
          </w:p>
        </w:tc>
      </w:tr>
      <w:tr>
        <w:tc>
          <w:tcPr>
            <w:tcW w:type="dxa" w:w="3216"/>
          </w:tcPr>
          <w:p>
            <w:r>
              <w:t>Event time</w:t>
            </w:r>
          </w:p>
        </w:tc>
        <w:tc>
          <w:tcPr>
            <w:tcW w:type="dxa" w:w="3216"/>
          </w:tcPr>
          <w:p>
            <w:r>
              <w:t>sem:hasBeginTimeStamp, sem:hasEndTimeStamp</w:t>
            </w:r>
          </w:p>
        </w:tc>
        <w:tc>
          <w:tcPr>
            <w:tcW w:type="dxa" w:w="3216"/>
          </w:tcPr>
          <w:p>
            <w:r>
              <w:t>Missing values and uncertainty must be preserved</w:t>
            </w:r>
          </w:p>
        </w:tc>
      </w:tr>
      <w:tr>
        <w:tc>
          <w:tcPr>
            <w:tcW w:type="dxa" w:w="3216"/>
          </w:tcPr>
          <w:p>
            <w:r>
              <w:t>Other heterogeneous relations</w:t>
            </w:r>
          </w:p>
        </w:tc>
        <w:tc>
          <w:tcPr>
            <w:tcW w:type="dxa" w:w="3216"/>
          </w:tcPr>
          <w:p>
            <w:r>
              <w:t>RDF statements using rdf:subject, rdf:object, sem:roleType</w:t>
            </w:r>
          </w:p>
        </w:tc>
        <w:tc>
          <w:tcPr>
            <w:tcW w:type="dxa" w:w="3216"/>
          </w:tcPr>
          <w:p>
            <w:r>
              <w:t>Original predicates may remain source-specific</w:t>
            </w:r>
          </w:p>
        </w:tc>
      </w:tr>
      <w:tr>
        <w:tc>
          <w:tcPr>
            <w:tcW w:type="dxa" w:w="3216"/>
          </w:tcPr>
          <w:p>
            <w:r>
              <w:t>Causality</w:t>
            </w:r>
          </w:p>
        </w:tc>
        <w:tc>
          <w:tcPr>
            <w:tcW w:type="dxa" w:w="3216"/>
          </w:tcPr>
          <w:p>
            <w:r>
              <w:t>Only where a suitable typed source property exists</w:t>
            </w:r>
          </w:p>
        </w:tc>
        <w:tc>
          <w:tcPr>
            <w:tcW w:type="dxa" w:w="3216"/>
          </w:tcPr>
          <w:p>
            <w:r>
              <w:t>Not guaranteed or exhaustively available</w:t>
            </w:r>
          </w:p>
        </w:tc>
      </w:tr>
    </w:tbl>
    <w:p>
      <w:r>
        <w:t>Technical correction to earlier exploratory notes: the EventKG journal description explicitly names so:hasSubEvent; an earlier illustrative sem:hasSubEvent expression should not be treated as the authoritative predicate. Confirm actual triples against the chosen release schema before production querying [2,3].</w:t>
      </w:r>
    </w:p>
    <w:p>
      <w:pPr>
        <w:pStyle w:val="Heading2"/>
      </w:pPr>
      <w:r>
        <w:t>3.4 Direct use: practical loading and querying</w:t>
      </w:r>
    </w:p>
    <w:p>
      <w:r>
        <w:t>Minimal reproducible workflow: (1) pin EventKG release V3.2 and record retrieval date; (2) download the N-Quads inventory, types, relation sets and schema; (3) load into a named-graph-aware RDF store; (4) extract event nodes, canonical labels and source alignments; (5) attach available time/place/type properties; (6) extract typed relations while resolving reified relation structure; (7) filter to the target Wikipedia language, period and topic if needed; (8) export application-friendly tables or JSON-LD and run validation.</w:t>
      </w:r>
    </w:p>
    <w:p>
      <w:r>
        <w:t>Simple query pattern (requires testing against selected release and endpoint):</w:t>
      </w:r>
    </w:p>
    <w:p>
      <w:pPr>
        <w:pStyle w:val="NoSpacing"/>
      </w:pPr>
      <w:r>
        <w:t>PREFIX sem: &lt;http://semanticweb.cs.vu.nl/2009/11/sem/&gt;</w:t>
        <w:br/>
        <w:t>SELECT DISTINCT ?event WHERE { ?event a sem:Event . } LIMIT 100</w:t>
      </w:r>
    </w:p>
    <w:p>
      <w:r>
        <w:t>A dedicated relation extraction query must handle RDF statement nodes with rdf:subject, rdf:object and sem:roleType (as described in the EventKG tutorial), as well as direct RDF predicates. Do not assume all relation types share a single query pattern [5].</w:t>
      </w:r>
    </w:p>
    <w:p>
      <w:pPr>
        <w:pStyle w:val="Heading2"/>
      </w:pPr>
      <w:r>
        <w:t>3.5 What is ready, and what is not</w:t>
      </w:r>
    </w:p>
    <w:tbl>
      <w:tblPr>
        <w:tblStyle w:val="LightShading-Accent1"/>
        <w:tblW w:type="auto" w:w="0"/>
        <w:jc w:val="center"/>
        <w:tblLook w:firstColumn="1" w:firstRow="1" w:lastColumn="0" w:lastRow="0" w:noHBand="0" w:noVBand="1" w:val="04A0"/>
      </w:tblPr>
      <w:tblGrid>
        <w:gridCol w:w="4824"/>
        <w:gridCol w:w="4824"/>
      </w:tblGrid>
      <w:tr>
        <w:tc>
          <w:tcPr>
            <w:tcW w:type="dxa" w:w="4824"/>
          </w:tcPr>
          <w:p>
            <w:r>
              <w:t>Already provided</w:t>
            </w:r>
          </w:p>
        </w:tc>
        <w:tc>
          <w:tcPr>
            <w:tcW w:type="dxa" w:w="4824"/>
          </w:tcPr>
          <w:p>
            <w:r>
              <w:t>Still requires project work</w:t>
            </w:r>
          </w:p>
        </w:tc>
      </w:tr>
      <w:tr>
        <w:tc>
          <w:tcPr>
            <w:tcW w:type="dxa" w:w="4824"/>
          </w:tcPr>
          <w:p>
            <w:r>
              <w:t>Large, pre-identified event inventory</w:t>
            </w:r>
          </w:p>
        </w:tc>
        <w:tc>
          <w:tcPr>
            <w:tcW w:type="dxa" w:w="4824"/>
          </w:tcPr>
          <w:p>
            <w:r>
              <w:t>Scope-specific event filtering and coverage tests</w:t>
            </w:r>
          </w:p>
        </w:tc>
      </w:tr>
      <w:tr>
        <w:tc>
          <w:tcPr>
            <w:tcW w:type="dxa" w:w="4824"/>
          </w:tcPr>
          <w:p>
            <w:r>
              <w:t>Multilingual labels, descriptions and IDs</w:t>
            </w:r>
          </w:p>
        </w:tc>
        <w:tc>
          <w:tcPr>
            <w:tcW w:type="dxa" w:w="4824"/>
          </w:tcPr>
          <w:p>
            <w:r>
              <w:t>Disambiguation across snapshots and Wikipedia revisions</w:t>
            </w:r>
          </w:p>
        </w:tc>
      </w:tr>
      <w:tr>
        <w:tc>
          <w:tcPr>
            <w:tcW w:type="dxa" w:w="4824"/>
          </w:tcPr>
          <w:p>
            <w:r>
              <w:t>Typed links and temporal/geographic attributes</w:t>
            </w:r>
          </w:p>
        </w:tc>
        <w:tc>
          <w:tcPr>
            <w:tcW w:type="dxa" w:w="4824"/>
          </w:tcPr>
          <w:p>
            <w:r>
              <w:t>Handling missing/inconsistent dates, place, type and role</w:t>
            </w:r>
          </w:p>
        </w:tc>
      </w:tr>
      <w:tr>
        <w:tc>
          <w:tcPr>
            <w:tcW w:type="dxa" w:w="4824"/>
          </w:tcPr>
          <w:p>
            <w:r>
              <w:t>Event–event and event–entity relations</w:t>
            </w:r>
          </w:p>
        </w:tc>
        <w:tc>
          <w:tcPr>
            <w:tcW w:type="dxa" w:w="4824"/>
          </w:tcPr>
          <w:p>
            <w:r>
              <w:t>Completeness assessment and domain relation normalization</w:t>
            </w:r>
          </w:p>
        </w:tc>
      </w:tr>
      <w:tr>
        <w:tc>
          <w:tcPr>
            <w:tcW w:type="dxa" w:w="4824"/>
          </w:tcPr>
          <w:p>
            <w:r>
              <w:t>Named-graph source context in N-Quads</w:t>
            </w:r>
          </w:p>
        </w:tc>
        <w:tc>
          <w:tcPr>
            <w:tcW w:type="dxa" w:w="4824"/>
          </w:tcPr>
          <w:p>
            <w:r>
              <w:t>Statement-level textual evidence when needed</w:t>
            </w:r>
          </w:p>
        </w:tc>
      </w:tr>
      <w:tr>
        <w:tc>
          <w:tcPr>
            <w:tcW w:type="dxa" w:w="4824"/>
          </w:tcPr>
          <w:p>
            <w:r>
              <w:t>Ontology and source type mappings</w:t>
            </w:r>
          </w:p>
        </w:tc>
        <w:tc>
          <w:tcPr>
            <w:tcW w:type="dxa" w:w="4824"/>
          </w:tcPr>
          <w:p>
            <w:r>
              <w:t>Evidence-backed quality checks and evaluation</w:t>
            </w:r>
          </w:p>
        </w:tc>
      </w:tr>
    </w:tbl>
    <w:p>
      <w:pPr>
        <w:pStyle w:val="Heading1"/>
      </w:pPr>
      <w:r>
        <w:t>4. Recommended implementation methodology</w:t>
      </w:r>
    </w:p>
    <w:p>
      <w:pPr>
        <w:pStyle w:val="Heading2"/>
      </w:pPr>
      <w:r>
        <w:t>Phase A — Freeze definitions and sources</w:t>
      </w:r>
    </w:p>
    <w:p>
      <w:r>
        <w:t>Specify the SEM-based definition, EventKG dataset version, inclusion/exclusion granularity rules, and desired event types. Treat EventKG membership as the operational positive criterion. Preserve all original identifiers and any owl:sameAs mappings.</w:t>
      </w:r>
    </w:p>
    <w:p>
      <w:pPr>
        <w:pStyle w:val="Heading2"/>
      </w:pPr>
      <w:r>
        <w:t>Phase B — Build the canonical graph</w:t>
      </w:r>
    </w:p>
    <w:p>
      <w:r>
        <w:t>Import event and entity inventories, types, timestamps, places, event-event and event-entity relations. Keep raw predicates and named graphs in an auditable staging store. Normalize only clearly understood predicates to internal relationship types. Preserve relationships among composite events instead of deleting broad parent events.</w:t>
      </w:r>
    </w:p>
    <w:p>
      <w:pPr>
        <w:pStyle w:val="Heading2"/>
      </w:pPr>
      <w:r>
        <w:t>Phase C — Add provenance and constraints</w:t>
      </w:r>
    </w:p>
    <w:p>
      <w:r>
        <w:t>For every imported edge, store subject, predicate, object, source dataset/named graph, release version and acquisition timestamp. When source-level evidence is required, enrich selected claims from Wikipedia revisions or Wikidata references. Validate referential integrity, event-versus-entity typing, duplicate identities, timestamp ordering and cycles in selected relation hierarchies.</w:t>
      </w:r>
    </w:p>
    <w:p>
      <w:pPr>
        <w:pStyle w:val="Heading2"/>
      </w:pPr>
      <w:r>
        <w:t>Phase D — Evaluate a representative sample</w:t>
      </w:r>
    </w:p>
    <w:p>
      <w:r>
        <w:t>Stratify gold-review examples across battles, conflicts, elections, attacks, disasters, festivals, long-running events, recurring series and likely non-events. Evaluate page-event precision/recall against a sampled Wikipedia universe; separately measure edge precision, event–event classification, attribute coverage and provenance completeness. Compare EventKG-only against WEC-style infobox discovery if the research question is incremental coverage.</w:t>
      </w:r>
    </w:p>
    <w:p>
      <w:pPr>
        <w:pStyle w:val="Heading2"/>
      </w:pPr>
      <w:r>
        <w:t>Phase E — Optional enrichment</w:t>
      </w:r>
    </w:p>
    <w:p>
      <w:r>
        <w:t>Only after gaps are quantified, consider WEC hyperlink mining, event-linking models, and ontology-guided semantic event extraction (e.g., T-SEE / L-SEE) for new events, missing links and richer argument structure. This is an enhancement path, not part of the minimal chosen methodology.</w:t>
      </w:r>
    </w:p>
    <w:p>
      <w:pPr>
        <w:pStyle w:val="Heading1"/>
      </w:pPr>
      <w:r>
        <w:t>5. Decisions, risks and deliverables</w:t>
      </w:r>
    </w:p>
    <w:tbl>
      <w:tblPr>
        <w:tblStyle w:val="LightShading-Accent1"/>
        <w:tblW w:type="auto" w:w="0"/>
        <w:jc w:val="center"/>
        <w:tblLook w:firstColumn="1" w:firstRow="1" w:lastColumn="0" w:lastRow="0" w:noHBand="0" w:noVBand="1" w:val="04A0"/>
      </w:tblPr>
      <w:tblGrid>
        <w:gridCol w:w="4824"/>
        <w:gridCol w:w="4824"/>
      </w:tblGrid>
      <w:tr>
        <w:tc>
          <w:tcPr>
            <w:tcW w:type="dxa" w:w="4824"/>
          </w:tcPr>
          <w:p>
            <w:r>
              <w:t>Decision / risk</w:t>
            </w:r>
          </w:p>
        </w:tc>
        <w:tc>
          <w:tcPr>
            <w:tcW w:type="dxa" w:w="4824"/>
          </w:tcPr>
          <w:p>
            <w:r>
              <w:t>Treatment</w:t>
            </w:r>
          </w:p>
        </w:tc>
      </w:tr>
      <w:tr>
        <w:tc>
          <w:tcPr>
            <w:tcW w:type="dxa" w:w="4824"/>
          </w:tcPr>
          <w:p>
            <w:r>
              <w:t>Academic conceptual framework</w:t>
            </w:r>
          </w:p>
        </w:tc>
        <w:tc>
          <w:tcPr>
            <w:tcW w:type="dxa" w:w="4824"/>
          </w:tcPr>
          <w:p>
            <w:r>
              <w:t>SEM (van Hage et al., 2011)</w:t>
            </w:r>
          </w:p>
        </w:tc>
      </w:tr>
      <w:tr>
        <w:tc>
          <w:tcPr>
            <w:tcW w:type="dxa" w:w="4824"/>
          </w:tcPr>
          <w:p>
            <w:r>
              <w:t>Operational event definition</w:t>
            </w:r>
          </w:p>
        </w:tc>
        <w:tc>
          <w:tcPr>
            <w:tcW w:type="dxa" w:w="4824"/>
          </w:tcPr>
          <w:p>
            <w:r>
              <w:t>EventKG release membership, with declared scope</w:t>
            </w:r>
          </w:p>
        </w:tc>
      </w:tr>
      <w:tr>
        <w:tc>
          <w:tcPr>
            <w:tcW w:type="dxa" w:w="4824"/>
          </w:tcPr>
          <w:p>
            <w:r>
              <w:t>Ready-to-use event source</w:t>
            </w:r>
          </w:p>
        </w:tc>
        <w:tc>
          <w:tcPr>
            <w:tcW w:type="dxa" w:w="4824"/>
          </w:tcPr>
          <w:p>
            <w:r>
              <w:t>EventKG V3.2 files; version pinned</w:t>
            </w:r>
          </w:p>
        </w:tc>
      </w:tr>
      <w:tr>
        <w:tc>
          <w:tcPr>
            <w:tcW w:type="dxa" w:w="4824"/>
          </w:tcPr>
          <w:p>
            <w:r>
              <w:t>Semantic link source</w:t>
            </w:r>
          </w:p>
        </w:tc>
        <w:tc>
          <w:tcPr>
            <w:tcW w:type="dxa" w:w="4824"/>
          </w:tcPr>
          <w:p>
            <w:r>
              <w:t>Typed relations, including reified statements</w:t>
            </w:r>
          </w:p>
        </w:tc>
      </w:tr>
      <w:tr>
        <w:tc>
          <w:tcPr>
            <w:tcW w:type="dxa" w:w="4824"/>
          </w:tcPr>
          <w:p>
            <w:r>
              <w:t>Links and co-mentions</w:t>
            </w:r>
          </w:p>
        </w:tc>
        <w:tc>
          <w:tcPr>
            <w:tcW w:type="dxa" w:w="4824"/>
          </w:tcPr>
          <w:p>
            <w:r>
              <w:t>Do not reclassify as typed semantic edges</w:t>
            </w:r>
          </w:p>
        </w:tc>
      </w:tr>
      <w:tr>
        <w:tc>
          <w:tcPr>
            <w:tcW w:type="dxa" w:w="4824"/>
          </w:tcPr>
          <w:p>
            <w:r>
              <w:t>Potentially incomplete facts</w:t>
            </w:r>
          </w:p>
        </w:tc>
        <w:tc>
          <w:tcPr>
            <w:tcW w:type="dxa" w:w="4824"/>
          </w:tcPr>
          <w:p>
            <w:r>
              <w:t>Represent unknown rather than false</w:t>
            </w:r>
          </w:p>
        </w:tc>
      </w:tr>
      <w:tr>
        <w:tc>
          <w:tcPr>
            <w:tcW w:type="dxa" w:w="4824"/>
          </w:tcPr>
          <w:p>
            <w:r>
              <w:t>Temporal freshness</w:t>
            </w:r>
          </w:p>
        </w:tc>
        <w:tc>
          <w:tcPr>
            <w:tcW w:type="dxa" w:w="4824"/>
          </w:tcPr>
          <w:p>
            <w:r>
              <w:t>Snapshot; re-check Wikidata/Wikipedia as needed</w:t>
            </w:r>
          </w:p>
        </w:tc>
      </w:tr>
      <w:tr>
        <w:tc>
          <w:tcPr>
            <w:tcW w:type="dxa" w:w="4824"/>
          </w:tcPr>
          <w:p>
            <w:r>
              <w:t>Quality assurance</w:t>
            </w:r>
          </w:p>
        </w:tc>
        <w:tc>
          <w:tcPr>
            <w:tcW w:type="dxa" w:w="4824"/>
          </w:tcPr>
          <w:p>
            <w:r>
              <w:t>Sampled empirical audit and provenance checks</w:t>
            </w:r>
          </w:p>
        </w:tc>
      </w:tr>
    </w:tbl>
    <w:p>
      <w:r>
        <w:t>Recommended deliverables: event_inventory, entity_inventory, event_attributes, typed_relations, raw_relation_provenance, event_type_mapping, source_metadata, and evaluation_report. A deployment-ready implementation should also include the import script, query tests, and a versioned schema.</w:t>
      </w:r>
    </w:p>
    <w:p>
      <w:pPr>
        <w:pStyle w:val="Heading1"/>
      </w:pPr>
      <w:r>
        <w:t>6. Suggested methodology paragraph for an academic report</w:t>
      </w:r>
    </w:p>
    <w:p>
      <w:r>
        <w:t>“We adopt the Simple Event Model (SEM) as the conceptual framework for representing events and use EventKG as the primary operational source of event instances and event-centric relations. EventKG extends SEM with source-integrated event and entity relations, temporal metadata, and provenance information derived from multiple knowledge resources. We select the EventKG release as a versioned event inventory, preserve its canonical identifiers and source-level metadata, and derive a typed event graph from available event–event and event–entity relations. Since EventKG coverage and attributes are source dependent, we do not assume exhaustive representation of Wikipedia events or complete relations. Additional validation and enrichment are applied only where required by the target domain.”</w:t>
      </w:r>
    </w:p>
    <w:p>
      <w:pPr>
        <w:pStyle w:val="Heading1"/>
      </w:pPr>
      <w:r>
        <w:t>7. References and primary resources</w:t>
      </w:r>
    </w:p>
    <w:p>
      <w:r>
        <w:t>[1] Eirew, A., Cattan, A., &amp; Dagan, I. (2021). WEC: Deriving a Large-scale Cross-document Event Coreference Dataset from Wikipedia. NAACL-HLT. https://aclanthology.org/2021.naacl-main.198/</w:t>
      </w:r>
    </w:p>
    <w:p>
      <w:r>
        <w:t>[2] van Hage, W. R., Malaisé, V., Segers, R., Hollink, L., &amp; Schreiber, G. (2011). Design and use of the Simple Event Model (SEM). Journal of Web Semantics, 9(2), 128–136. https://doi.org/10.1016/j.websem.2011.03.003</w:t>
      </w:r>
    </w:p>
    <w:p>
      <w:r>
        <w:t>[3] Gottschalk, S., &amp; Demidova, E. (2018/2019). EventKG: A Multilingual Event-Centric Temporal Knowledge Graph; EventKG – the Hub of Event Knowledge on the Web. https://arxiv.org/abs/1905.08794</w:t>
      </w:r>
    </w:p>
    <w:p>
      <w:r>
        <w:t>[4] EventKG official V3.2 downloads. https://eventkg.l3s.uni-hannover.de/data.html (accessed 10 October 2026).</w:t>
      </w:r>
    </w:p>
    <w:p>
      <w:r>
        <w:t>[5] EventKG SPARQL tutorial, RDF relation reification and temporal facts. https://eventkg.l3s.uni-hannover.de/tutorial.html</w:t>
      </w:r>
    </w:p>
    <w:p>
      <w:r>
        <w:t>[6] Yu, X. et al. (2023). Event Linking: Grounding Event Mentions to Wikipedia. https://aclanthology.org/2023.eacl-main.196/</w:t>
      </w:r>
    </w:p>
    <w:p>
      <w:r>
        <w:t>[7] MAVEN-ERE (2022), Wikipedia-derived event relation dataset. https://aclanthology.org/2022.emnlp-main.60/</w:t>
      </w:r>
    </w:p>
    <w:p>
      <w:r>
        <w:t>[8] Kuculo, Abdollahi &amp; Gottschalk (2025). Transformer-Based Architectures Versus Large Language Models in Semantic Event Extraction. https://doi.org/10.1177/22104968251363759</w:t>
      </w:r>
    </w:p>
    <w:sectPr w:rsidR="00FC693F" w:rsidRPr="0006063C" w:rsidSect="00034616">
      <w:footerReference w:type="default" r:id="rId9"/>
      <w:pgSz w:w="12240" w:h="15840"/>
      <w:pgMar w:top="1152" w:right="1296" w:bottom="1080" w:left="129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SEM + EventKG  •  Research Methodology Decision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5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4D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53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A5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