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한국광해광업공단 AI 활용 아이디어 과제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제출부서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탐사개발기술연구팀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담당자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한호상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과제명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AI 기반 유사 청구 검색·비교 도구를 활용한 정보공개 처리 준비업무 개선(안)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1. 개요</w:t>
      </w:r>
    </w:p>
    <w:p>
      <w:pPr>
        <w:pStyle w:val="Heading2"/>
      </w:pPr>
      <w:r>
        <w:t>□ 추진배경</w:t>
      </w:r>
    </w:p>
    <w:p>
      <w:pPr>
        <w:widowControl/>
        <w:ind w:left="227" w:hanging="227"/>
      </w:pPr>
      <w:r>
        <w:t>○ 정보공개 청구 처리 시 담당자는 청구내용을 확인하고, 과거 유사사례를 검색하여 대상 기간·요구 문서·세부 항목의 차이를 비교해야 함</w:t>
      </w:r>
    </w:p>
    <w:p>
      <w:pPr>
        <w:widowControl/>
        <w:ind w:left="227" w:hanging="227"/>
      </w:pPr>
      <w:r>
        <w:t>○ 동일하거나 관련된 정보를 다른 표현으로 요구하는 경우가 있어, 검색어 일치만으로 유사사례를 찾기 어렵고 요구사항 비교가 반복될 수 있음</w:t>
      </w:r>
    </w:p>
    <w:p>
      <w:pPr>
        <w:widowControl/>
        <w:ind w:left="227" w:hanging="227"/>
      </w:pPr>
      <w:r>
        <w:t>○ 외부망에서 사용하는 웹 기반 도구에 AI를 연결하여, 담당자가 청구내용을 입력하면 유사사례와의 차이 및 추가 확인사항을 한 화면에서 확인하도록 지원하고자 함</w:t>
      </w:r>
    </w:p>
    <w:p>
      <w:pPr>
        <w:pStyle w:val="Heading2"/>
      </w:pPr>
      <w:r>
        <w:t>□ 추진목표</w:t>
      </w:r>
    </w:p>
    <w:p>
      <w:pPr>
        <w:widowControl/>
        <w:ind w:left="227" w:hanging="227"/>
      </w:pPr>
      <w:r>
        <w:t>○ (검색·비교 부담 경감) AI가 청구의 의미를 파악하여 관련 과거 사례를 찾고 공통점·차이점을 정리</w:t>
      </w:r>
    </w:p>
    <w:p>
      <w:pPr>
        <w:widowControl/>
        <w:ind w:left="227" w:hanging="227"/>
      </w:pPr>
      <w:r>
        <w:t>○ (요구사항 누락 예방) 추가된 기간·문서·세부 항목과 불명확한 내용을 표시하여 후속 자료 확보 지원</w:t>
      </w:r>
    </w:p>
    <w:p>
      <w:pPr>
        <w:widowControl/>
        <w:ind w:left="227" w:hanging="227"/>
      </w:pPr>
      <w:r>
        <w:t>○ (사용 편의성 확보) 입력·원문 확인·비교·수정을 웹 화면에서 수행하고 결과를 저장하도록 구성</w:t>
      </w:r>
    </w:p>
    <w:p>
      <w:pPr>
        <w:widowControl/>
        <w:ind w:left="227" w:hanging="227"/>
      </w:pPr>
      <w:r>
        <w:t>○ (효과 검증) 자료 준비와 결과 확인·수정까지 포함한 업무시간 및 정확성을 비교하여 실제 활용 여부 결정</w:t>
      </w:r>
    </w:p>
    <w:p>
      <w:pPr>
        <w:pStyle w:val="Heading2"/>
      </w:pPr>
      <w:r>
        <w:t>□ 적용범위</w:t>
      </w:r>
    </w:p>
    <w:p>
      <w:pPr>
        <w:widowControl/>
        <w:ind w:left="227" w:hanging="227"/>
      </w:pPr>
      <w:r>
        <w:t>○ 정보공개 청구 중 출장 관련 문서 등 비교 대상과 요구 항목을 정리하기 쉬운 유형을 선정하여 시범 적용</w:t>
      </w:r>
    </w:p>
    <w:p>
      <w:pPr>
        <w:widowControl/>
        <w:ind w:left="227" w:hanging="227"/>
      </w:pPr>
      <w:r>
        <w:t>○ 회사에서 외부 처리를 허용한 신규 청구내용과 과거 청구자료만 활용</w:t>
      </w:r>
    </w:p>
    <w:p>
      <w:pPr>
        <w:widowControl/>
        <w:ind w:left="227" w:hanging="227"/>
      </w:pPr>
      <w:r>
        <w:t>○ AI 적용 범위는 청구내용 정리, 유사사례 검색, 청구항목 비교 및 추가 확인사항 제시로 한정</w:t>
      </w:r>
    </w:p>
    <w:p>
      <w:pPr>
        <w:widowControl/>
        <w:ind w:left="227" w:hanging="227"/>
      </w:pPr>
      <w:r>
        <w:t>○ 내부 자료 검색·확보, 공개 범위 판단, 답변서 작성, 결재 및 통지는 기존 업무 절차 유지</w:t>
      </w:r>
    </w:p>
    <w:p>
      <w:r>
        <w:br w:type="page"/>
      </w:r>
    </w:p>
    <w:p>
      <w:pPr>
        <w:pStyle w:val="Heading1"/>
      </w:pPr>
      <w:r>
        <w:t>2. 문제점 및 현황</w:t>
      </w:r>
    </w:p>
    <w:p>
      <w:pPr>
        <w:pStyle w:val="Heading2"/>
      </w:pPr>
      <w:r>
        <w:t>□ 업무 현황 확인</w:t>
      </w:r>
    </w:p>
    <w:p>
      <w:pPr>
        <w:widowControl/>
        <w:ind w:left="227" w:hanging="227"/>
      </w:pPr>
      <w:r>
        <w:t>○ 시범 적용 전 최근 처리사례를 조사하여 다음 사항 확인</w:t>
      </w:r>
    </w:p>
    <w:p>
      <w:pPr>
        <w:widowControl/>
        <w:spacing w:after="60"/>
        <w:ind w:left="397" w:hanging="170"/>
      </w:pPr>
      <w:r>
        <w:t>- 유사 청구의 발생 빈도와 주요 유형</w:t>
      </w:r>
    </w:p>
    <w:p>
      <w:pPr>
        <w:widowControl/>
        <w:spacing w:after="60"/>
        <w:ind w:left="397" w:hanging="170"/>
      </w:pPr>
      <w:r>
        <w:t>- 청구내용 확인, 사례 검색 및 비교에 소요되는 시간</w:t>
      </w:r>
    </w:p>
    <w:p>
      <w:pPr>
        <w:widowControl/>
        <w:spacing w:after="60"/>
        <w:ind w:left="397" w:hanging="170"/>
      </w:pPr>
      <w:r>
        <w:t>- 반복 검색과 재확인이 발생한 원인</w:t>
      </w:r>
    </w:p>
    <w:p>
      <w:pPr>
        <w:widowControl/>
        <w:spacing w:after="60"/>
        <w:ind w:left="397" w:hanging="170"/>
      </w:pPr>
      <w:r>
        <w:t>- 과거 청구자료의 보관·정리 상태 및 외부 활용 가능 범위</w:t>
      </w:r>
    </w:p>
    <w:p>
      <w:pPr>
        <w:pStyle w:val="Heading2"/>
      </w:pPr>
      <w:r>
        <w:t>□ 문제점 및 개선 필요사항</w:t>
      </w:r>
    </w:p>
    <w:p>
      <w:pPr>
        <w:widowControl/>
        <w:ind w:left="227" w:hanging="227"/>
      </w:pPr>
      <w:r>
        <w:t>○ (검색 어려움) 같은 정보를 다른 표현으로 요구하면 검색어를 바꿔가며 관련 사례를 확인해야 함</w:t>
      </w:r>
    </w:p>
    <w:p>
      <w:pPr>
        <w:widowControl/>
        <w:ind w:left="227" w:hanging="227"/>
      </w:pPr>
      <w:r>
        <w:t>○ (비교 작업 반복) 유사 청구라도 대상 기간과 요구 문서가 달라 담당자가 공통사항과 추가 요구사항을 직접 구분해야 함</w:t>
      </w:r>
    </w:p>
    <w:p>
      <w:pPr>
        <w:widowControl/>
        <w:ind w:left="227" w:hanging="227"/>
      </w:pPr>
      <w:r>
        <w:t>○ (확인사항 누락 가능성) 과거 사례에 집중하면 이번 청구에 새롭게 포함된 요구사항을 놓칠 수 있음</w:t>
      </w:r>
    </w:p>
    <w:p>
      <w:pPr>
        <w:widowControl/>
        <w:ind w:left="227" w:hanging="227"/>
      </w:pPr>
      <w:r>
        <w:t>○ (사용 절차의 일관성 필요) AI에 자유롭게 질문하는 방식만으로는 담당자마다 입력 방식과 결과 형식이 달라 검토·관리가 어려울 수 있음</w:t>
      </w:r>
    </w:p>
    <w:p>
      <w:pPr>
        <w:widowControl/>
        <w:ind w:left="227" w:hanging="227"/>
      </w:pPr>
      <w:r>
        <w:t>○ (추가 업무 발생 가능성) 입력자료 준비와 AI 결과 수정에 시간이 소요되므로 전체 업무 부담의 감소 여부를 확인해야 함</w:t>
      </w:r>
    </w:p>
    <w:p>
      <w:pPr>
        <w:pStyle w:val="Heading1"/>
      </w:pPr>
      <w:r>
        <w:t>3. 개선내용</w:t>
      </w:r>
    </w:p>
    <w:p>
      <w:pPr>
        <w:pStyle w:val="Heading2"/>
      </w:pPr>
      <w:r>
        <w:t>□ 기본방향</w:t>
      </w:r>
    </w:p>
    <w:p>
      <w:pPr>
        <w:widowControl/>
        <w:ind w:left="227" w:hanging="227"/>
      </w:pPr>
      <w:r>
        <w:t>○ 외부망에서 사용하는 웹 기반 도구에 외부 AI API를 연결하여 청구 검색·비교 업무 지원</w:t>
      </w:r>
    </w:p>
    <w:p>
      <w:pPr>
        <w:widowControl/>
        <w:ind w:left="227" w:hanging="227"/>
      </w:pPr>
      <w:r>
        <w:t>○ 웹 화면은 입력과 결과 확인을 담당하고, AI는 문장의 의미 파악과 요구사항 비교를 수행</w:t>
      </w:r>
    </w:p>
    <w:p>
      <w:pPr>
        <w:widowControl/>
        <w:ind w:left="227" w:hanging="227"/>
      </w:pPr>
      <w:r>
        <w:t>○ 담당자가 AI 결과를 원문과 대조하여 수정·확정한 후 내부망에서 후속 업무 수행</w:t>
      </w:r>
    </w:p>
    <w:p>
      <w:pPr>
        <w:widowControl/>
        <w:ind w:left="227" w:hanging="227"/>
      </w:pPr>
      <w:r>
        <w:t>○ 내부망과의 자동 연결 및 내부 자료의 직접 검색 기능은 이번 적용 범위에서 제외</w:t>
      </w:r>
    </w:p>
    <w:p>
      <w:r>
        <w:br w:type="page"/>
      </w:r>
    </w:p>
    <w:p>
      <w:pPr>
        <w:pStyle w:val="Heading2"/>
      </w:pPr>
      <w:r>
        <w:t>□ 업무 처리 흐름</w:t>
      </w:r>
    </w:p>
    <w:p>
      <w:pPr>
        <w:widowControl/>
      </w:pPr>
      <w:r>
        <w:t>청구 접수 → 외부 처리 가능 자료 준비 → 웹 화면에 입력 → AI 요구사항 정리 → 담당자 확인 → 유사사례 검색·비교 → 결과 확인·저장 → 내부망에서 자료 확보 및 후속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969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AI·도구의 역할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담당자 역할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① 분석자료 준비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입력 항목 안내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외부 처리 가능 여부 확인, 불필요한 개인정보·업무정보 제외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② 청구내용 정리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기간·대상·문서·세부 요구사항 추출, 모호한 부분 표시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원문과 비교하여 해석 수정·확정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③ 유사사례 검색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승인된 과거 사례에서 관련 후보와 선정 이유 제시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관련성 확인, 비교할 사례 선택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④ 청구항목 비교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공통점·차이점과 추가 요구사항을 비교표로 정리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누락·잘못된 비교 확인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⑤ 결과 확정·저장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수정된 비교표와 확인사항 저장·내보내기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후속 업무에 사용할 확인 목록 확정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⑥ 후속 처리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이번 도구의 적용 범위에서 제외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내부망에서 실제 자료 확보, 공개 범위 검토, 답변 작성·결재·통지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□ 웹 화면 구성</w:t>
      </w:r>
    </w:p>
    <w:p>
      <w:pPr>
        <w:widowControl/>
        <w:ind w:left="227" w:hanging="227"/>
      </w:pPr>
      <w:r>
        <w:t>○ 신규 청구 입력 영역</w:t>
      </w:r>
    </w:p>
    <w:p>
      <w:pPr>
        <w:widowControl/>
        <w:spacing w:after="60"/>
        <w:ind w:left="397" w:hanging="170"/>
      </w:pPr>
      <w:r>
        <w:t>- 분석용 청구내용 입력</w:t>
      </w:r>
    </w:p>
    <w:p>
      <w:pPr>
        <w:widowControl/>
        <w:spacing w:after="60"/>
        <w:ind w:left="397" w:hanging="170"/>
      </w:pPr>
      <w:r>
        <w:t>- AI가 추출한 기간·대상·문서·세부 항목 확인·수정</w:t>
      </w:r>
    </w:p>
    <w:p>
      <w:pPr>
        <w:widowControl/>
        <w:spacing w:after="60"/>
        <w:ind w:left="397" w:hanging="170"/>
      </w:pPr>
      <w:r>
        <w:t>- 입력내용이 변경되면 기존 분석 결과를 재확인하도록 표시</w:t>
      </w:r>
    </w:p>
    <w:p>
      <w:pPr>
        <w:widowControl/>
        <w:ind w:left="227" w:hanging="227"/>
      </w:pPr>
      <w:r>
        <w:t>○ 유사사례 확인 영역</w:t>
      </w:r>
    </w:p>
    <w:p>
      <w:pPr>
        <w:widowControl/>
        <w:spacing w:after="60"/>
        <w:ind w:left="397" w:hanging="170"/>
      </w:pPr>
      <w:r>
        <w:t>- 관련 사례 목록과 선정 이유 표시</w:t>
      </w:r>
    </w:p>
    <w:p>
      <w:pPr>
        <w:widowControl/>
        <w:spacing w:after="60"/>
        <w:ind w:left="397" w:hanging="170"/>
      </w:pPr>
      <w:r>
        <w:t>- 외부 활용이 승인된 청구 원문과 비교 대상 확인</w:t>
      </w:r>
    </w:p>
    <w:p>
      <w:pPr>
        <w:widowControl/>
        <w:spacing w:after="60"/>
        <w:ind w:left="397" w:hanging="170"/>
      </w:pPr>
      <w:r>
        <w:t>- 담당자가 비교할 사례 선택</w:t>
      </w:r>
    </w:p>
    <w:p>
      <w:pPr>
        <w:widowControl/>
        <w:ind w:left="227" w:hanging="227"/>
      </w:pPr>
      <w:r>
        <w:t>○ 비교 결과 영역</w:t>
      </w:r>
    </w:p>
    <w:p>
      <w:pPr>
        <w:widowControl/>
        <w:spacing w:after="60"/>
        <w:ind w:left="397" w:hanging="170"/>
      </w:pPr>
      <w:r>
        <w:t>- 공통점·차이점·추가 확인사항 표시</w:t>
      </w:r>
    </w:p>
    <w:p>
      <w:pPr>
        <w:widowControl/>
        <w:spacing w:after="60"/>
        <w:ind w:left="397" w:hanging="170"/>
      </w:pPr>
      <w:r>
        <w:t>- 결과 수정 및 담당자 확인 상태 기록</w:t>
      </w:r>
    </w:p>
    <w:p>
      <w:pPr>
        <w:widowControl/>
        <w:spacing w:after="60"/>
        <w:ind w:left="397" w:hanging="170"/>
      </w:pPr>
      <w:r>
        <w:t>- 비교표 저장·내보내기</w:t>
      </w:r>
    </w:p>
    <w:p>
      <w:pPr>
        <w:widowControl/>
        <w:ind w:left="227" w:hanging="227"/>
      </w:pPr>
      <w:r>
        <w:t>○ 과거 사례 관리 영역</w:t>
      </w:r>
    </w:p>
    <w:p>
      <w:pPr>
        <w:widowControl/>
        <w:spacing w:after="60"/>
        <w:ind w:left="397" w:hanging="170"/>
      </w:pPr>
      <w:r>
        <w:t>- 승인된 사례 등록·수정·사용 제외</w:t>
      </w:r>
    </w:p>
    <w:p>
      <w:pPr>
        <w:widowControl/>
        <w:spacing w:after="60"/>
        <w:ind w:left="397" w:hanging="170"/>
      </w:pPr>
      <w:r>
        <w:t>- 사례번호, 청구내용, 확인일 및 관리 담당자 기록</w:t>
      </w:r>
    </w:p>
    <w:p>
      <w:r>
        <w:br w:type="page"/>
      </w:r>
    </w:p>
    <w:p>
      <w:pPr>
        <w:pStyle w:val="Heading2"/>
      </w:pPr>
      <w:r>
        <w:t>□ AI 핵심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159"/>
        <w:gridCol w:w="2551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AI가 수행할 일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결과물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청구내용 이해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복합적인 문장을 기간·대상·문서·세부 항목으로 구분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청구항목표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유사사례 검색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표현이 달라도 의미상 관련된 과거 청구 탐색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관련 사례와 선정 이유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차이 비교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추가·변경된 기간·문서·요구사항 식별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항목별 비교표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확인사항 정리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모호한 표현과 추가 검토가 필요한 사항 표시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담당자 확인 목록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idowControl/>
      </w:pPr>
      <w:r>
        <w:t>※ 접수정보 관리, 확정된 날짜의 구간 계산, 표 표시 및 저장 등은 일반 프로그램으로 처리</w:t>
      </w:r>
    </w:p>
    <w:p>
      <w:pPr>
        <w:pStyle w:val="Heading2"/>
      </w:pPr>
      <w:r>
        <w:t>□ 적용 예시</w:t>
      </w:r>
    </w:p>
    <w:p>
      <w:pPr>
        <w:widowControl/>
        <w:ind w:left="227" w:hanging="227"/>
      </w:pPr>
      <w:r>
        <w:t>○ 과거 청구: 동일 연도 1~3월 출장 결의서 요청</w:t>
      </w:r>
    </w:p>
    <w:p>
      <w:pPr>
        <w:widowControl/>
        <w:ind w:left="227" w:hanging="227"/>
      </w:pPr>
      <w:r>
        <w:t>○ 신규 청구: 1~6월 출장 결의서 및 여비 정산자료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154"/>
        <w:gridCol w:w="2721"/>
        <w:gridCol w:w="3515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과거 청구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신규 청구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AI가 제시할 확인사항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기간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1~3월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1~6월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4~6월 자료 추가 확인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문서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출장 결의서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출장 결의서·여비 정산자료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정산자료 추가 확인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공통사항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1~3월 출장 결의서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동일 기간 포함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과거 처리자료의 이번 청구 활용 가능 여부 확인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idowControl/>
        <w:ind w:left="227" w:hanging="227"/>
      </w:pPr>
      <w:r>
        <w:t>○ 담당자는 결과를 확인한 뒤 내부망에서 실제 자료의 보유 여부·수정 여부·공개 범위를 검토</w:t>
      </w:r>
    </w:p>
    <w:p>
      <w:pPr>
        <w:widowControl/>
      </w:pPr>
      <w:r>
        <w:t>※ 청구내용이 유사하다는 이유로 동일 답변 가능 여부나 자료 제공 여부를 자동 확정하지 않음</w:t>
      </w:r>
    </w:p>
    <w:p>
      <w:pPr>
        <w:pStyle w:val="Heading2"/>
      </w:pPr>
      <w:r>
        <w:t>□ 자료 사용 및 운영 원칙</w:t>
      </w:r>
    </w:p>
    <w:p>
      <w:pPr>
        <w:widowControl/>
        <w:ind w:left="227" w:hanging="227"/>
      </w:pPr>
      <w:r>
        <w:t>○ 회사가 승인한 외부망 이용 환경과 외부 AI 서비스를 사용하며, 입력·저장 가능한 자료 범위를 사전에 확정</w:t>
      </w:r>
    </w:p>
    <w:p>
      <w:pPr>
        <w:widowControl/>
        <w:ind w:left="227" w:hanging="227"/>
      </w:pPr>
      <w:r>
        <w:t>○ 비교에 불필요한 개인정보와 외부 처리가 허용되지 않은 업무정보는 입력 대상에서 제외</w:t>
      </w:r>
    </w:p>
    <w:p>
      <w:pPr>
        <w:widowControl/>
        <w:ind w:left="227" w:hanging="227"/>
      </w:pPr>
      <w:r>
        <w:t>○ 외부 AI에 전송되는 내용과 저장되는 자료·기록의 범위 및 보관·삭제 방식을 확인한 후 운영</w:t>
      </w:r>
    </w:p>
    <w:p>
      <w:pPr>
        <w:widowControl/>
        <w:ind w:left="227" w:hanging="227"/>
      </w:pPr>
      <w:r>
        <w:t>○ AI 접속키는 처리 서버에서 관리하고, 웹 화면에 노출하지 않도록 구성</w:t>
      </w:r>
    </w:p>
    <w:p>
      <w:pPr>
        <w:widowControl/>
        <w:ind w:left="227" w:hanging="227"/>
      </w:pPr>
      <w:r>
        <w:t>○ AI 제안과 담당자 확정 결과를 구분하여 기록하고, 미확인 결과가 최종본으로 오인되지 않도록 표시</w:t>
      </w:r>
    </w:p>
    <w:p>
      <w:pPr>
        <w:widowControl/>
        <w:ind w:left="227" w:hanging="227"/>
      </w:pPr>
      <w:r>
        <w:t>○ 결과를 저장·내보낼 때에는 담당자가 확인한 항목과 남아 있는 미확인 사항을 함께 표시</w:t>
      </w:r>
    </w:p>
    <w:p>
      <w:r>
        <w:br w:type="page"/>
      </w:r>
    </w:p>
    <w:p>
      <w:pPr>
        <w:pStyle w:val="Heading1"/>
      </w:pPr>
      <w:r>
        <w:t>4. 추진 방안</w:t>
      </w:r>
    </w:p>
    <w:p>
      <w:pPr>
        <w:pStyle w:val="Heading2"/>
      </w:pPr>
      <w:r>
        <w:t>□ 1단계: 현황 및 이용 조건 확인</w:t>
      </w:r>
    </w:p>
    <w:p>
      <w:pPr>
        <w:widowControl/>
        <w:ind w:left="227" w:hanging="227"/>
      </w:pPr>
      <w:r>
        <w:t>○ 실제 검색·비교 업무 부담과 반복 사례 조사</w:t>
      </w:r>
    </w:p>
    <w:p>
      <w:pPr>
        <w:widowControl/>
        <w:ind w:left="227" w:hanging="227"/>
      </w:pPr>
      <w:r>
        <w:t>○ 외부 AI 사용 가능 여부, 입력자료 범위 및 웹 도구 운영 위치 확인</w:t>
      </w:r>
    </w:p>
    <w:p>
      <w:pPr>
        <w:widowControl/>
        <w:ind w:left="227" w:hanging="227"/>
      </w:pPr>
      <w:r>
        <w:t>○ 대상 유형·기간·건수와 평가 기준 확정</w:t>
      </w:r>
    </w:p>
    <w:p>
      <w:pPr>
        <w:pStyle w:val="Heading2"/>
      </w:pPr>
      <w:r>
        <w:t>□ 2단계: AI 기능 사전 시험</w:t>
      </w:r>
    </w:p>
    <w:p>
      <w:pPr>
        <w:widowControl/>
        <w:ind w:left="227" w:hanging="227"/>
      </w:pPr>
      <w:r>
        <w:t>○ 가상 사례로 요구사항 정리와 비교 정확성 확인</w:t>
      </w:r>
    </w:p>
    <w:p>
      <w:pPr>
        <w:widowControl/>
        <w:ind w:left="227" w:hanging="227"/>
      </w:pPr>
      <w:r>
        <w:t>○ 표현만 다른 청구, 기간 확대, 요구 문서 추가, 관련 없는 사례 및 모호한 청구를 포함하여 시험</w:t>
      </w:r>
    </w:p>
    <w:p>
      <w:pPr>
        <w:widowControl/>
        <w:ind w:left="227" w:hanging="227"/>
      </w:pPr>
      <w:r>
        <w:t>○ 기능의 활용 가능성을 확인한 후 승인된 실제 사례로 평가</w:t>
      </w:r>
    </w:p>
    <w:p>
      <w:pPr>
        <w:pStyle w:val="Heading2"/>
      </w:pPr>
      <w:r>
        <w:t>□ 3단계: 최소 웹 도구 구현</w:t>
      </w:r>
    </w:p>
    <w:p>
      <w:pPr>
        <w:widowControl/>
        <w:ind w:left="227" w:hanging="227"/>
      </w:pPr>
      <w:r>
        <w:t>○ 청구 입력, 요구사항 확인, 사례 검색·선택, 비교 결과 수정·저장 기능 구현</w:t>
      </w:r>
    </w:p>
    <w:p>
      <w:pPr>
        <w:widowControl/>
        <w:ind w:left="227" w:hanging="227"/>
      </w:pPr>
      <w:r>
        <w:t>○ 기존 접수 시스템 연결, 내부 문서 검색, 답변서 자동 작성은 제외</w:t>
      </w:r>
    </w:p>
    <w:p>
      <w:pPr>
        <w:widowControl/>
        <w:ind w:left="227" w:hanging="227"/>
      </w:pPr>
      <w:r>
        <w:t>○ 원문을 함께 확인할 수 있도록 하여 검토 편의성 확보</w:t>
      </w:r>
    </w:p>
    <w:p>
      <w:pPr>
        <w:pStyle w:val="Heading2"/>
      </w:pPr>
      <w:r>
        <w:t>□ 4단계: 시범 운영 및 개선</w:t>
      </w:r>
    </w:p>
    <w:p>
      <w:pPr>
        <w:widowControl/>
        <w:ind w:left="227" w:hanging="227"/>
      </w:pPr>
      <w:r>
        <w:t>○ 일반 검색·점검표 방식과 AI 도구 활용 방식 비교</w:t>
      </w:r>
    </w:p>
    <w:p>
      <w:pPr>
        <w:widowControl/>
        <w:ind w:left="227" w:hanging="227"/>
      </w:pPr>
      <w:r>
        <w:t>○ 자료 준비, 망 간 전달, 분석, 확인·수정에 드는 시간 기록</w:t>
      </w:r>
    </w:p>
    <w:p>
      <w:pPr>
        <w:widowControl/>
        <w:ind w:left="227" w:hanging="227"/>
      </w:pPr>
      <w:r>
        <w:t>○ 오류가 발생한 사례와 원인을 정리하여 기능·입력 기준 보완</w:t>
      </w:r>
    </w:p>
    <w:p>
      <w:pPr>
        <w:pStyle w:val="Heading2"/>
      </w:pPr>
      <w:r>
        <w:t>□ 5단계: 활용 여부 결정</w:t>
      </w:r>
    </w:p>
    <w:p>
      <w:pPr>
        <w:widowControl/>
        <w:ind w:left="227" w:hanging="227"/>
      </w:pPr>
      <w:r>
        <w:t>○ 시간 절감과 정확성이 확인되면 적용 유형 확대 검토</w:t>
      </w:r>
    </w:p>
    <w:p>
      <w:pPr>
        <w:widowControl/>
        <w:ind w:left="227" w:hanging="227"/>
      </w:pPr>
      <w:r>
        <w:t>○ 수정 부담이나 자료 관리 부담이 큰 경우 범위를 축소하거나 운영 방식 조정</w:t>
      </w:r>
    </w:p>
    <w:p>
      <w:pPr>
        <w:widowControl/>
        <w:ind w:left="227" w:hanging="227"/>
      </w:pPr>
      <w:r>
        <w:t>○ 법령 근거 확인과 답변 초안 작성은 후속 검토사항으로 관리</w:t>
      </w:r>
    </w:p>
    <w:p>
      <w:r>
        <w:br w:type="page"/>
      </w:r>
    </w:p>
    <w:p>
      <w:pPr>
        <w:pStyle w:val="Heading1"/>
      </w:pPr>
      <w:r>
        <w:t>5. 효과 평가 및 기대효과</w:t>
      </w:r>
    </w:p>
    <w:p>
      <w:pPr>
        <w:pStyle w:val="Heading2"/>
      </w:pPr>
      <w:r>
        <w:t>□ 평가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평가 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AECEF"/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확인 내용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전체 작업시간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자료 준비부터 결과 확인·수정까지 합친 시간이 줄어드는가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요구사항 정리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기간·문서·세부 항목의 누락이나 잘못된 해석이 없는가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검색 적절성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관련 사례를 찾고 관련 없는 사례를 구분하는가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비교 정확성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중요한 공통점·차이점과 추가 요구사항을 식별하는가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사용 편의성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원문 확인과 결과 수정이 쉽고 재입력이 줄어드는가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운영 부담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사례 갱신, 서비스 이용 및 도구 유지관리 부담이 적정한가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idowControl/>
        <w:ind w:left="227" w:hanging="227"/>
      </w:pPr>
      <w:r>
        <w:t>○ 구체적인 목표는 사전 조사 후 시범 운영 전에 확정</w:t>
      </w:r>
    </w:p>
    <w:p>
      <w:pPr>
        <w:widowControl/>
        <w:ind w:left="227" w:hanging="227"/>
      </w:pPr>
      <w:r>
        <w:t>○ 중요한 요구사항 누락과 잘못된 비교가 반복되면 보완 후 재시험</w:t>
      </w:r>
    </w:p>
    <w:p>
      <w:pPr>
        <w:pStyle w:val="Heading2"/>
      </w:pPr>
      <w:r>
        <w:t>□ 기대효과</w:t>
      </w:r>
    </w:p>
    <w:p>
      <w:pPr>
        <w:widowControl/>
        <w:ind w:left="227" w:hanging="227"/>
      </w:pPr>
      <w:r>
        <w:t>○ 유사 청구 검색과 요구사항 비교에 드는 반복업무 경감 기대</w:t>
      </w:r>
    </w:p>
    <w:p>
      <w:pPr>
        <w:widowControl/>
        <w:ind w:left="227" w:hanging="227"/>
      </w:pPr>
      <w:r>
        <w:t>○ 추가 요구사항과 불명확한 내용을 표시하여 후속 검토 누락 예방</w:t>
      </w:r>
    </w:p>
    <w:p>
      <w:pPr>
        <w:widowControl/>
        <w:ind w:left="227" w:hanging="227"/>
      </w:pPr>
      <w:r>
        <w:t>○ 입력부터 결과 확인·저장까지 일관된 작업 방식 제공</w:t>
      </w:r>
    </w:p>
    <w:p>
      <w:pPr>
        <w:widowControl/>
        <w:ind w:left="227" w:hanging="227"/>
      </w:pPr>
      <w:r>
        <w:t>○ 제한된 업무 구간에서 AI의 효과를 검증하여 후속 확대 여부를 판단할 근거 확보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유사 청구 검색 비교 도구를 활용한 정보공개 처리 준비업무 개선안</dc:title>
  <dc:subject/>
  <dc:creator>탐사개발기술연구팀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