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030" w:rsidRDefault="00D05030" w:rsidP="00D05030">
      <w:pPr>
        <w:pStyle w:val="NormalWeb"/>
        <w:spacing w:before="240" w:beforeAutospacing="0" w:after="240" w:afterAutospacing="0"/>
        <w:rPr>
          <w:rFonts w:ascii="Cambria" w:hAnsi="Cambria"/>
          <w:color w:val="102C39"/>
          <w:sz w:val="27"/>
          <w:szCs w:val="27"/>
        </w:rPr>
      </w:pPr>
      <w:r>
        <w:rPr>
          <w:rFonts w:ascii="Cambria" w:hAnsi="Cambria"/>
          <w:color w:val="102C39"/>
          <w:sz w:val="27"/>
          <w:szCs w:val="27"/>
        </w:rPr>
        <w:t>Toda organização – pública ou privada, existe para transformar materiais ou informações em produtos ou serviços. Isto acontece através de uma sequência de atividades realizadas dentro da organização que progressivamente agregam valor ao produto ou serviço, resultando em algo desejável pelos clientes. Essa agregação de valor acontece através dos processos de negócio da empresa, quer estejam eles formalizados ou não.</w:t>
      </w:r>
    </w:p>
    <w:p w:rsidR="00D05030" w:rsidRDefault="00D05030" w:rsidP="00D05030">
      <w:pPr>
        <w:pStyle w:val="NormalWeb"/>
        <w:spacing w:before="240" w:beforeAutospacing="0" w:after="240" w:afterAutospacing="0"/>
        <w:rPr>
          <w:rFonts w:ascii="Cambria" w:hAnsi="Cambria"/>
          <w:color w:val="102C39"/>
          <w:sz w:val="27"/>
          <w:szCs w:val="27"/>
        </w:rPr>
      </w:pPr>
      <w:r>
        <w:rPr>
          <w:rFonts w:ascii="Cambria" w:hAnsi="Cambria"/>
          <w:color w:val="102C39"/>
          <w:sz w:val="27"/>
          <w:szCs w:val="27"/>
        </w:rPr>
        <w:t>Partindo da </w:t>
      </w:r>
      <w:r>
        <w:rPr>
          <w:rStyle w:val="Forte"/>
          <w:rFonts w:ascii="Cambria" w:hAnsi="Cambria"/>
          <w:color w:val="102C39"/>
          <w:sz w:val="27"/>
          <w:szCs w:val="27"/>
        </w:rPr>
        <w:t>Cadeia de Valor</w:t>
      </w:r>
      <w:r>
        <w:rPr>
          <w:rFonts w:ascii="Cambria" w:hAnsi="Cambria"/>
          <w:color w:val="102C39"/>
          <w:sz w:val="27"/>
          <w:szCs w:val="27"/>
        </w:rPr>
        <w:t>, a </w:t>
      </w:r>
      <w:r>
        <w:rPr>
          <w:rStyle w:val="Forte"/>
          <w:rFonts w:ascii="Cambria" w:hAnsi="Cambria"/>
          <w:color w:val="102C39"/>
          <w:sz w:val="27"/>
          <w:szCs w:val="27"/>
        </w:rPr>
        <w:t>Arquitetura de Processos</w:t>
      </w:r>
      <w:r>
        <w:rPr>
          <w:rFonts w:ascii="Cambria" w:hAnsi="Cambria"/>
          <w:color w:val="102C39"/>
          <w:sz w:val="27"/>
          <w:szCs w:val="27"/>
        </w:rPr>
        <w:t> é a estrutura que permite à organização identificar como seus objetivos estratégicos estão conectados aos recursos da empresa e ao trabalho realizado pelas pessoas no dia-a-dia da operação.</w:t>
      </w:r>
    </w:p>
    <w:p w:rsidR="00440288" w:rsidRPr="005F717B" w:rsidRDefault="00440288">
      <w:pPr>
        <w:rPr>
          <w:u w:val="single"/>
        </w:rPr>
      </w:pPr>
      <w:bookmarkStart w:id="0" w:name="_GoBack"/>
      <w:bookmarkEnd w:id="0"/>
    </w:p>
    <w:sectPr w:rsidR="00440288" w:rsidRPr="005F71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030"/>
    <w:rsid w:val="00440288"/>
    <w:rsid w:val="005F717B"/>
    <w:rsid w:val="00D050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0503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0503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0503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050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33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104</Words>
  <Characters>562</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Euclides</dc:creator>
  <cp:lastModifiedBy>Euclides</cp:lastModifiedBy>
  <cp:revision>2</cp:revision>
  <dcterms:created xsi:type="dcterms:W3CDTF">2019-09-02T11:45:00Z</dcterms:created>
  <dcterms:modified xsi:type="dcterms:W3CDTF">2019-09-02T11:59:00Z</dcterms:modified>
</cp:coreProperties>
</file>