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2284474" w:displacedByCustomXml="next"/>
    <w:sdt>
      <w:sdtPr>
        <w:id w:val="1512573654"/>
        <w:docPartObj>
          <w:docPartGallery w:val="Cover Pages"/>
          <w:docPartUnique/>
        </w:docPartObj>
      </w:sdtPr>
      <w:sdtEndPr>
        <w:rPr>
          <w:rFonts w:cstheme="minorHAnsi"/>
          <w:b/>
          <w:sz w:val="36"/>
          <w:szCs w:val="36"/>
          <w:u w:val="single"/>
        </w:rPr>
      </w:sdtEndPr>
      <w:sdtContent>
        <w:p w14:paraId="521797AC" w14:textId="77777777" w:rsidR="00325AD1" w:rsidRDefault="00325AD1" w:rsidP="00325AD1"/>
        <w:tbl>
          <w:tblPr>
            <w:tblpPr w:leftFromText="187" w:rightFromText="187" w:horzAnchor="margin" w:tblpXSpec="center" w:tblpYSpec="bottom"/>
            <w:tblW w:w="3857" w:type="pct"/>
            <w:tblLook w:val="04A0" w:firstRow="1" w:lastRow="0" w:firstColumn="1" w:lastColumn="0" w:noHBand="0" w:noVBand="1"/>
          </w:tblPr>
          <w:tblGrid>
            <w:gridCol w:w="7436"/>
          </w:tblGrid>
          <w:tr w:rsidR="00325AD1" w14:paraId="050D2CDA" w14:textId="77777777" w:rsidTr="00E31931">
            <w:tc>
              <w:tcPr>
                <w:tcW w:w="6998" w:type="dxa"/>
                <w:tcMar>
                  <w:top w:w="216" w:type="dxa"/>
                  <w:left w:w="115" w:type="dxa"/>
                  <w:bottom w:w="216" w:type="dxa"/>
                  <w:right w:w="115" w:type="dxa"/>
                </w:tcMar>
              </w:tcPr>
              <w:p w14:paraId="6E228177" w14:textId="77777777" w:rsidR="00325AD1" w:rsidRDefault="00325AD1" w:rsidP="00E31931">
                <w:pPr>
                  <w:pStyle w:val="Sansinterligne"/>
                  <w:rPr>
                    <w:color w:val="4472C4" w:themeColor="accent1"/>
                  </w:rPr>
                </w:pPr>
              </w:p>
              <w:p w14:paraId="3CCDA638" w14:textId="77777777" w:rsidR="005517B4" w:rsidRDefault="005517B4" w:rsidP="00E31931">
                <w:pPr>
                  <w:pStyle w:val="Sansinterligne"/>
                  <w:rPr>
                    <w:color w:val="4472C4" w:themeColor="accent1"/>
                  </w:rPr>
                </w:pPr>
              </w:p>
              <w:p w14:paraId="386E9314" w14:textId="77777777" w:rsidR="005517B4" w:rsidRDefault="005517B4" w:rsidP="00E31931">
                <w:pPr>
                  <w:pStyle w:val="Sansinterligne"/>
                  <w:rPr>
                    <w:color w:val="4472C4" w:themeColor="accent1"/>
                  </w:rPr>
                </w:pPr>
              </w:p>
            </w:tc>
          </w:tr>
        </w:tbl>
        <w:p w14:paraId="657E5EB7" w14:textId="77777777" w:rsidR="00325AD1" w:rsidRDefault="00325AD1" w:rsidP="00325AD1">
          <w:r w:rsidRPr="00A86056">
            <w:rPr>
              <w:noProof/>
            </w:rPr>
            <w:lastRenderedPageBreak/>
            <w:drawing>
              <wp:inline distT="0" distB="0" distL="0" distR="0" wp14:anchorId="4B0BADD3" wp14:editId="1A18588A">
                <wp:extent cx="1671672" cy="485029"/>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723978" cy="500205"/>
                        </a:xfrm>
                        <a:prstGeom prst="rect">
                          <a:avLst/>
                        </a:prstGeom>
                      </pic:spPr>
                    </pic:pic>
                  </a:graphicData>
                </a:graphic>
              </wp:inline>
            </w:drawing>
          </w:r>
        </w:p>
        <w:p w14:paraId="3C04832C" w14:textId="77777777" w:rsidR="00325AD1" w:rsidRDefault="00325AD1" w:rsidP="00325AD1">
          <w:pPr>
            <w:jc w:val="center"/>
          </w:pPr>
        </w:p>
        <w:p w14:paraId="14291005" w14:textId="77777777" w:rsidR="00325AD1" w:rsidRDefault="00325AD1" w:rsidP="00325AD1">
          <w:pPr>
            <w:rPr>
              <w:b/>
              <w:bCs/>
              <w:u w:val="single"/>
              <w:lang w:val="fr-CI"/>
            </w:rPr>
          </w:pPr>
          <w:r w:rsidRPr="00A86056">
            <w:rPr>
              <w:b/>
              <w:bCs/>
              <w:u w:val="single"/>
              <w:lang w:val="fr-CI"/>
            </w:rPr>
            <w:t xml:space="preserve"> </w:t>
          </w:r>
        </w:p>
        <w:p w14:paraId="06584BEA" w14:textId="77777777" w:rsidR="00325AD1" w:rsidRDefault="00325AD1" w:rsidP="00325AD1">
          <w:pPr>
            <w:rPr>
              <w:b/>
              <w:bCs/>
              <w:u w:val="single"/>
              <w:lang w:val="fr-CI"/>
            </w:rPr>
          </w:pPr>
        </w:p>
        <w:p w14:paraId="0464F70D" w14:textId="77777777" w:rsidR="00325AD1" w:rsidRDefault="00325AD1" w:rsidP="00325AD1">
          <w:pPr>
            <w:rPr>
              <w:b/>
              <w:bCs/>
              <w:u w:val="single"/>
              <w:lang w:val="fr-CI"/>
            </w:rPr>
          </w:pPr>
        </w:p>
        <w:p w14:paraId="30665330" w14:textId="77777777" w:rsidR="00325AD1" w:rsidRDefault="00325AD1" w:rsidP="00325AD1">
          <w:pPr>
            <w:rPr>
              <w:b/>
              <w:bCs/>
              <w:u w:val="single"/>
              <w:lang w:val="fr-CI"/>
            </w:rPr>
          </w:pPr>
        </w:p>
        <w:p w14:paraId="60922B62" w14:textId="77777777" w:rsidR="00325AD1" w:rsidRDefault="00325AD1" w:rsidP="00325AD1">
          <w:pPr>
            <w:rPr>
              <w:b/>
              <w:bCs/>
              <w:u w:val="single"/>
              <w:lang w:val="fr-CI"/>
            </w:rPr>
          </w:pPr>
          <w:r w:rsidRPr="00A86056">
            <w:rPr>
              <w:noProof/>
            </w:rPr>
            <mc:AlternateContent>
              <mc:Choice Requires="wps">
                <w:drawing>
                  <wp:anchor distT="0" distB="0" distL="114300" distR="114300" simplePos="0" relativeHeight="251660288" behindDoc="0" locked="0" layoutInCell="1" allowOverlap="1" wp14:anchorId="3309544A" wp14:editId="07F37088">
                    <wp:simplePos x="0" y="0"/>
                    <wp:positionH relativeFrom="column">
                      <wp:posOffset>-208915</wp:posOffset>
                    </wp:positionH>
                    <wp:positionV relativeFrom="paragraph">
                      <wp:posOffset>79692</wp:posOffset>
                    </wp:positionV>
                    <wp:extent cx="6810375" cy="1695450"/>
                    <wp:effectExtent l="0" t="0" r="0" b="0"/>
                    <wp:wrapNone/>
                    <wp:docPr id="3"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810375" cy="1695450"/>
                            </a:xfrm>
                            <a:prstGeom prst="rect">
                              <a:avLst/>
                            </a:prstGeom>
                          </wps:spPr>
                          <wps:txbx>
                            <w:txbxContent>
                              <w:p w14:paraId="1E4841B5" w14:textId="77777777" w:rsidR="00325AD1" w:rsidRDefault="00325AD1" w:rsidP="00325AD1">
                                <w:pPr>
                                  <w:spacing w:after="0" w:line="240" w:lineRule="auto"/>
                                  <w:jc w:val="center"/>
                                  <w:rPr>
                                    <w:rFonts w:asciiTheme="majorHAnsi" w:eastAsiaTheme="majorEastAsia" w:hAnsi="Calibri Light" w:cstheme="majorBidi"/>
                                    <w:color w:val="538135" w:themeColor="accent6" w:themeShade="BF"/>
                                    <w:kern w:val="24"/>
                                    <w:sz w:val="88"/>
                                    <w:szCs w:val="88"/>
                                  </w:rPr>
                                </w:pPr>
                                <w:r w:rsidRPr="00AF7286">
                                  <w:rPr>
                                    <w:rFonts w:asciiTheme="majorHAnsi" w:eastAsiaTheme="majorEastAsia" w:hAnsi="Calibri Light" w:cstheme="majorBidi"/>
                                    <w:color w:val="538135" w:themeColor="accent6" w:themeShade="BF"/>
                                    <w:kern w:val="24"/>
                                    <w:sz w:val="88"/>
                                    <w:szCs w:val="88"/>
                                  </w:rPr>
                                  <w:t xml:space="preserve"> </w:t>
                                </w:r>
                                <w:r w:rsidRPr="00325AD1">
                                  <w:rPr>
                                    <w:rFonts w:asciiTheme="majorHAnsi" w:eastAsiaTheme="majorEastAsia" w:hAnsi="Calibri Light" w:cstheme="majorBidi"/>
                                    <w:color w:val="538135" w:themeColor="accent6" w:themeShade="BF"/>
                                    <w:kern w:val="24"/>
                                    <w:sz w:val="88"/>
                                    <w:szCs w:val="88"/>
                                  </w:rPr>
                                  <w:t>CONVENTION</w:t>
                                </w:r>
                                <w:r>
                                  <w:rPr>
                                    <w:rFonts w:asciiTheme="majorHAnsi" w:eastAsiaTheme="majorEastAsia" w:hAnsi="Calibri Light" w:cstheme="majorBidi"/>
                                    <w:color w:val="538135" w:themeColor="accent6" w:themeShade="BF"/>
                                    <w:kern w:val="24"/>
                                    <w:sz w:val="88"/>
                                    <w:szCs w:val="88"/>
                                  </w:rPr>
                                  <w:t xml:space="preserve"> </w:t>
                                </w:r>
                              </w:p>
                              <w:p w14:paraId="550D868F" w14:textId="77777777" w:rsidR="00325AD1" w:rsidRDefault="00521B86" w:rsidP="00325AD1">
                                <w:pPr>
                                  <w:spacing w:after="0" w:line="240" w:lineRule="auto"/>
                                  <w:jc w:val="center"/>
                                  <w:rPr>
                                    <w:sz w:val="24"/>
                                    <w:szCs w:val="24"/>
                                  </w:rPr>
                                </w:pPr>
                                <w:r>
                                  <w:rPr>
                                    <w:rFonts w:asciiTheme="majorHAnsi" w:eastAsiaTheme="majorEastAsia" w:hAnsi="Calibri Light" w:cstheme="majorBidi"/>
                                    <w:color w:val="538135" w:themeColor="accent6" w:themeShade="BF"/>
                                    <w:kern w:val="24"/>
                                    <w:sz w:val="88"/>
                                    <w:szCs w:val="88"/>
                                  </w:rPr>
                                  <w:t>DE CONSULTANCE FELLOW</w:t>
                                </w:r>
                                <w:r w:rsidR="00325AD1">
                                  <w:rPr>
                                    <w:rFonts w:asciiTheme="majorHAnsi" w:eastAsiaTheme="majorEastAsia" w:hAnsi="Calibri Light" w:cstheme="majorBidi"/>
                                    <w:color w:val="538135" w:themeColor="accent6" w:themeShade="BF"/>
                                    <w:kern w:val="24"/>
                                    <w:sz w:val="88"/>
                                    <w:szCs w:val="88"/>
                                  </w:rPr>
                                  <w:t xml:space="preserve">  </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057F38F" id="Title 1" o:spid="_x0000_s1026" style="position:absolute;margin-left:-16.45pt;margin-top:6.25pt;width:536.2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" filled="f" stroked="f">
                    <o:lock v:ext="edit" grouping="t"/>
                    <v:textbox>
                      <w:txbxContent>
                        <w:p w:rsidR="00325AD1" w:rsidRDefault="00325AD1" w:rsidP="00325AD1">
                          <w:pPr>
                            <w:spacing w:after="0" w:line="240" w:lineRule="auto"/>
                            <w:jc w:val="center"/>
                            <w:rPr>
                              <w:rFonts w:asciiTheme="majorHAnsi" w:eastAsiaTheme="majorEastAsia" w:hAnsi="Calibri Light" w:cstheme="majorBidi"/>
                              <w:color w:val="538135" w:themeColor="accent6" w:themeShade="BF"/>
                              <w:kern w:val="24"/>
                              <w:sz w:val="88"/>
                              <w:szCs w:val="88"/>
                            </w:rPr>
                          </w:pPr>
                          <w:r w:rsidRPr="00AF7286">
                            <w:rPr>
                              <w:rFonts w:asciiTheme="majorHAnsi" w:eastAsiaTheme="majorEastAsia" w:hAnsi="Calibri Light" w:cstheme="majorBidi"/>
                              <w:color w:val="538135" w:themeColor="accent6" w:themeShade="BF"/>
                              <w:kern w:val="24"/>
                              <w:sz w:val="88"/>
                              <w:szCs w:val="88"/>
                            </w:rPr>
                            <w:t xml:space="preserve"> </w:t>
                          </w:r>
                          <w:r w:rsidRPr="00325AD1">
                            <w:rPr>
                              <w:rFonts w:asciiTheme="majorHAnsi" w:eastAsiaTheme="majorEastAsia" w:hAnsi="Calibri Light" w:cstheme="majorBidi"/>
                              <w:color w:val="538135" w:themeColor="accent6" w:themeShade="BF"/>
                              <w:kern w:val="24"/>
                              <w:sz w:val="88"/>
                              <w:szCs w:val="88"/>
                            </w:rPr>
                            <w:t>CONVENTION</w:t>
                          </w:r>
                          <w:r>
                            <w:rPr>
                              <w:rFonts w:asciiTheme="majorHAnsi" w:eastAsiaTheme="majorEastAsia" w:hAnsi="Calibri Light" w:cstheme="majorBidi"/>
                              <w:color w:val="538135" w:themeColor="accent6" w:themeShade="BF"/>
                              <w:kern w:val="24"/>
                              <w:sz w:val="88"/>
                              <w:szCs w:val="88"/>
                            </w:rPr>
                            <w:t xml:space="preserve"> </w:t>
                          </w:r>
                        </w:p>
                        <w:p w:rsidR="00325AD1" w:rsidRDefault="00521B86" w:rsidP="00325AD1">
                          <w:pPr>
                            <w:spacing w:after="0" w:line="240" w:lineRule="auto"/>
                            <w:jc w:val="center"/>
                            <w:rPr>
                              <w:sz w:val="24"/>
                              <w:szCs w:val="24"/>
                            </w:rPr>
                          </w:pPr>
                          <w:r>
                            <w:rPr>
                              <w:rFonts w:asciiTheme="majorHAnsi" w:eastAsiaTheme="majorEastAsia" w:hAnsi="Calibri Light" w:cstheme="majorBidi"/>
                              <w:color w:val="538135" w:themeColor="accent6" w:themeShade="BF"/>
                              <w:kern w:val="24"/>
                              <w:sz w:val="88"/>
                              <w:szCs w:val="88"/>
                            </w:rPr>
                            <w:t>DE CONSULTANCE FELLOW</w:t>
                          </w:r>
                          <w:r w:rsidR="00325AD1">
                            <w:rPr>
                              <w:rFonts w:asciiTheme="majorHAnsi" w:eastAsiaTheme="majorEastAsia" w:hAnsi="Calibri Light" w:cstheme="majorBidi"/>
                              <w:color w:val="538135" w:themeColor="accent6" w:themeShade="BF"/>
                              <w:kern w:val="24"/>
                              <w:sz w:val="88"/>
                              <w:szCs w:val="88"/>
                            </w:rPr>
                            <w:t xml:space="preserve">  </w:t>
                          </w:r>
                        </w:p>
                      </w:txbxContent>
                    </v:textbox>
                  </v:rect>
                </w:pict>
              </mc:Fallback>
            </mc:AlternateContent>
          </w:r>
        </w:p>
        <w:p w14:paraId="62972B5C" w14:textId="77777777" w:rsidR="00325AD1" w:rsidRDefault="00325AD1" w:rsidP="00325AD1">
          <w:pPr>
            <w:rPr>
              <w:b/>
              <w:bCs/>
              <w:u w:val="single"/>
              <w:lang w:val="fr-CI"/>
            </w:rPr>
          </w:pPr>
        </w:p>
        <w:p w14:paraId="5C6763AD" w14:textId="77777777" w:rsidR="00325AD1" w:rsidRDefault="00325AD1" w:rsidP="00325AD1">
          <w:pPr>
            <w:rPr>
              <w:b/>
              <w:bCs/>
              <w:u w:val="single"/>
              <w:lang w:val="fr-CI"/>
            </w:rPr>
          </w:pPr>
        </w:p>
        <w:p w14:paraId="0567DC56" w14:textId="77777777" w:rsidR="00325AD1" w:rsidRDefault="00325AD1" w:rsidP="00325AD1">
          <w:pPr>
            <w:rPr>
              <w:b/>
              <w:bCs/>
              <w:u w:val="single"/>
              <w:lang w:val="fr-CI"/>
            </w:rPr>
          </w:pPr>
        </w:p>
        <w:p w14:paraId="7C7C85B6" w14:textId="77777777" w:rsidR="00325AD1" w:rsidRDefault="00325AD1" w:rsidP="00325AD1">
          <w:pPr>
            <w:rPr>
              <w:b/>
              <w:bCs/>
              <w:u w:val="single"/>
              <w:lang w:val="fr-CI"/>
            </w:rPr>
          </w:pPr>
        </w:p>
        <w:p w14:paraId="50229958" w14:textId="77777777" w:rsidR="00325AD1" w:rsidRDefault="00325AD1" w:rsidP="00325AD1">
          <w:pPr>
            <w:rPr>
              <w:b/>
              <w:bCs/>
              <w:u w:val="single"/>
              <w:lang w:val="fr-CI"/>
            </w:rPr>
          </w:pPr>
          <w:r w:rsidRPr="00A86056">
            <w:rPr>
              <w:b/>
              <w:bCs/>
              <w:noProof/>
              <w:u w:val="single"/>
            </w:rPr>
            <mc:AlternateContent>
              <mc:Choice Requires="wps">
                <w:drawing>
                  <wp:anchor distT="0" distB="0" distL="114300" distR="114300" simplePos="0" relativeHeight="251661312" behindDoc="0" locked="0" layoutInCell="1" allowOverlap="1" wp14:anchorId="2130B620" wp14:editId="64C79D40">
                    <wp:simplePos x="0" y="0"/>
                    <wp:positionH relativeFrom="column">
                      <wp:posOffset>633095</wp:posOffset>
                    </wp:positionH>
                    <wp:positionV relativeFrom="paragraph">
                      <wp:posOffset>256223</wp:posOffset>
                    </wp:positionV>
                    <wp:extent cx="4805045" cy="861695"/>
                    <wp:effectExtent l="0" t="0" r="0" b="0"/>
                    <wp:wrapNone/>
                    <wp:docPr id="4"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805045" cy="861695"/>
                            </a:xfrm>
                            <a:prstGeom prst="rect">
                              <a:avLst/>
                            </a:prstGeom>
                          </wps:spPr>
                          <wps:txbx>
                            <w:txbxContent>
                              <w:p w14:paraId="4A397D9E" w14:textId="77777777" w:rsidR="00325AD1" w:rsidRDefault="00325AD1" w:rsidP="00325AD1">
                                <w:pPr>
                                  <w:spacing w:after="0"/>
                                  <w:jc w:val="center"/>
                                  <w:rPr>
                                    <w:rFonts w:hAnsi="Calibri"/>
                                    <w:color w:val="404040" w:themeColor="text1" w:themeTint="BF"/>
                                    <w:kern w:val="24"/>
                                    <w:sz w:val="40"/>
                                    <w:szCs w:val="40"/>
                                    <w:lang w:val="fr-FR"/>
                                  </w:rPr>
                                </w:pPr>
                                <w:r w:rsidRPr="00A86056">
                                  <w:rPr>
                                    <w:rFonts w:hAnsi="Calibri"/>
                                    <w:color w:val="404040" w:themeColor="text1" w:themeTint="BF"/>
                                    <w:kern w:val="24"/>
                                    <w:sz w:val="40"/>
                                    <w:szCs w:val="40"/>
                                    <w:lang w:val="fr-FR"/>
                                  </w:rPr>
                                  <w:t>Abidjan, Côte d’Ivoire</w:t>
                                </w:r>
                              </w:p>
                              <w:p w14:paraId="1A94E12F" w14:textId="77777777" w:rsidR="00521B86" w:rsidRPr="00A86056" w:rsidRDefault="00521B86" w:rsidP="00325AD1">
                                <w:pPr>
                                  <w:spacing w:after="0"/>
                                  <w:jc w:val="center"/>
                                  <w:rPr>
                                    <w:sz w:val="12"/>
                                    <w:szCs w:val="12"/>
                                    <w:lang w:val="fr-FR"/>
                                  </w:rPr>
                                </w:pPr>
                                <w:r>
                                  <w:rPr>
                                    <w:rFonts w:hAnsi="Calibri"/>
                                    <w:color w:val="404040" w:themeColor="text1" w:themeTint="BF"/>
                                    <w:kern w:val="24"/>
                                    <w:sz w:val="40"/>
                                    <w:szCs w:val="40"/>
                                    <w:lang w:val="fr-FR"/>
                                  </w:rPr>
                                  <w:t>Janvier 2020</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607D8BF2" id="Subtitle 2" o:spid="_x0000_s1027" style="position:absolute;margin-left:49.85pt;margin-top:20.2pt;width:378.35pt;height:6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" filled="f" stroked="f">
                    <o:lock v:ext="edit" grouping="t"/>
                    <v:textbox>
                      <w:txbxContent>
                        <w:p w:rsidR="00325AD1" w:rsidRDefault="00325AD1" w:rsidP="00325AD1">
                          <w:pPr>
                            <w:spacing w:after="0"/>
                            <w:jc w:val="center"/>
                            <w:rPr>
                              <w:rFonts w:hAnsi="Calibri"/>
                              <w:color w:val="404040" w:themeColor="text1" w:themeTint="BF"/>
                              <w:kern w:val="24"/>
                              <w:sz w:val="40"/>
                              <w:szCs w:val="40"/>
                              <w:lang w:val="fr-FR"/>
                            </w:rPr>
                          </w:pPr>
                          <w:r w:rsidRPr="00A86056">
                            <w:rPr>
                              <w:rFonts w:hAnsi="Calibri"/>
                              <w:color w:val="404040" w:themeColor="text1" w:themeTint="BF"/>
                              <w:kern w:val="24"/>
                              <w:sz w:val="40"/>
                              <w:szCs w:val="40"/>
                              <w:lang w:val="fr-FR"/>
                            </w:rPr>
                            <w:t>Abidjan, Côte d’Ivoire</w:t>
                          </w:r>
                        </w:p>
                        <w:p w:rsidR="00521B86" w:rsidRPr="00A86056" w:rsidRDefault="00521B86" w:rsidP="00325AD1">
                          <w:pPr>
                            <w:spacing w:after="0"/>
                            <w:jc w:val="center"/>
                            <w:rPr>
                              <w:sz w:val="12"/>
                              <w:szCs w:val="12"/>
                              <w:lang w:val="fr-FR"/>
                            </w:rPr>
                          </w:pPr>
                          <w:r>
                            <w:rPr>
                              <w:rFonts w:hAnsi="Calibri"/>
                              <w:color w:val="404040" w:themeColor="text1" w:themeTint="BF"/>
                              <w:kern w:val="24"/>
                              <w:sz w:val="40"/>
                              <w:szCs w:val="40"/>
                              <w:lang w:val="fr-FR"/>
                            </w:rPr>
                            <w:t>Janvier 2020</w:t>
                          </w:r>
                        </w:p>
                      </w:txbxContent>
                    </v:textbox>
                  </v:rect>
                </w:pict>
              </mc:Fallback>
            </mc:AlternateContent>
          </w:r>
        </w:p>
        <w:p w14:paraId="5A61931E" w14:textId="77777777" w:rsidR="00325AD1" w:rsidRDefault="00325AD1" w:rsidP="00325AD1">
          <w:pPr>
            <w:rPr>
              <w:b/>
              <w:bCs/>
              <w:u w:val="single"/>
              <w:lang w:val="fr-CI"/>
            </w:rPr>
          </w:pPr>
        </w:p>
        <w:p w14:paraId="6C55D10B" w14:textId="77777777" w:rsidR="00325AD1" w:rsidRDefault="00325AD1" w:rsidP="00325AD1">
          <w:pPr>
            <w:rPr>
              <w:b/>
              <w:bCs/>
              <w:u w:val="single"/>
              <w:lang w:val="fr-CI"/>
            </w:rPr>
          </w:pPr>
        </w:p>
        <w:p w14:paraId="33418975" w14:textId="77777777" w:rsidR="00325AD1" w:rsidRDefault="00325AD1" w:rsidP="00325AD1">
          <w:pPr>
            <w:rPr>
              <w:b/>
              <w:bCs/>
              <w:u w:val="single"/>
              <w:lang w:val="fr-CI"/>
            </w:rPr>
          </w:pPr>
        </w:p>
        <w:p w14:paraId="74432E15" w14:textId="77777777" w:rsidR="00325AD1" w:rsidRDefault="00325AD1" w:rsidP="00325AD1">
          <w:pPr>
            <w:rPr>
              <w:b/>
              <w:bCs/>
              <w:u w:val="single"/>
              <w:lang w:val="fr-CI"/>
            </w:rPr>
          </w:pPr>
        </w:p>
        <w:p w14:paraId="504BE100" w14:textId="77777777" w:rsidR="00325AD1" w:rsidRDefault="00325AD1" w:rsidP="00325AD1">
          <w:pPr>
            <w:rPr>
              <w:b/>
              <w:bCs/>
              <w:u w:val="single"/>
              <w:lang w:val="fr-CI"/>
            </w:rPr>
          </w:pPr>
        </w:p>
        <w:p w14:paraId="0A03A322" w14:textId="77777777" w:rsidR="00325AD1" w:rsidRDefault="00325AD1" w:rsidP="00325AD1">
          <w:pPr>
            <w:rPr>
              <w:b/>
              <w:bCs/>
              <w:u w:val="single"/>
              <w:lang w:val="fr-CI"/>
            </w:rPr>
          </w:pPr>
        </w:p>
        <w:p w14:paraId="4895F291" w14:textId="77777777" w:rsidR="00A13250" w:rsidRDefault="00A13250" w:rsidP="00325AD1">
          <w:pPr>
            <w:rPr>
              <w:b/>
              <w:bCs/>
              <w:u w:val="single"/>
              <w:lang w:val="fr-CI"/>
            </w:rPr>
          </w:pPr>
        </w:p>
        <w:p w14:paraId="3B878CC0" w14:textId="77777777" w:rsidR="00325AD1" w:rsidRDefault="00325AD1" w:rsidP="00325AD1">
          <w:pPr>
            <w:rPr>
              <w:b/>
              <w:bCs/>
              <w:u w:val="single"/>
              <w:lang w:val="fr-CI"/>
            </w:rPr>
          </w:pPr>
        </w:p>
        <w:p w14:paraId="5A2F870D" w14:textId="77777777" w:rsidR="001C0B4E" w:rsidRDefault="001C0B4E" w:rsidP="00325AD1">
          <w:pPr>
            <w:rPr>
              <w:b/>
              <w:bCs/>
              <w:u w:val="single"/>
              <w:lang w:val="fr-CI"/>
            </w:rPr>
          </w:pPr>
        </w:p>
        <w:p w14:paraId="6C5CEDBD" w14:textId="77777777" w:rsidR="00325AD1" w:rsidRDefault="00325AD1" w:rsidP="00325AD1">
          <w:pPr>
            <w:rPr>
              <w:b/>
              <w:bCs/>
              <w:u w:val="single"/>
              <w:lang w:val="fr-CI"/>
            </w:rPr>
          </w:pPr>
        </w:p>
        <w:p w14:paraId="44195AB4" w14:textId="77777777" w:rsidR="00521B86" w:rsidRDefault="00521B86" w:rsidP="00325AD1">
          <w:pPr>
            <w:rPr>
              <w:b/>
              <w:bCs/>
              <w:u w:val="single"/>
              <w:lang w:val="fr-CI"/>
            </w:rPr>
          </w:pPr>
        </w:p>
        <w:p w14:paraId="1BB98CBA" w14:textId="77777777" w:rsidR="00521B86" w:rsidRDefault="00521B86" w:rsidP="00325AD1">
          <w:pPr>
            <w:rPr>
              <w:b/>
              <w:bCs/>
              <w:u w:val="single"/>
              <w:lang w:val="fr-CI"/>
            </w:rPr>
          </w:pPr>
        </w:p>
        <w:p w14:paraId="38586D2C" w14:textId="77777777" w:rsidR="00521B86" w:rsidRDefault="00521B86" w:rsidP="00325AD1">
          <w:pPr>
            <w:rPr>
              <w:b/>
              <w:bCs/>
              <w:u w:val="single"/>
              <w:lang w:val="fr-CI"/>
            </w:rPr>
          </w:pPr>
        </w:p>
        <w:p w14:paraId="33611444" w14:textId="77777777" w:rsidR="00325AD1" w:rsidRDefault="00A13250" w:rsidP="00325AD1">
          <w:pPr>
            <w:rPr>
              <w:b/>
              <w:bCs/>
              <w:u w:val="single"/>
              <w:lang w:val="fr-CI"/>
            </w:rPr>
          </w:pPr>
          <w:r w:rsidRPr="00A13250">
            <w:rPr>
              <w:noProof/>
              <w:color w:val="4472C4" w:themeColor="accent1"/>
            </w:rPr>
            <mc:AlternateContent>
              <mc:Choice Requires="wps">
                <w:drawing>
                  <wp:anchor distT="45720" distB="45720" distL="114300" distR="114300" simplePos="0" relativeHeight="251663360" behindDoc="0" locked="0" layoutInCell="1" allowOverlap="1" wp14:anchorId="58E87FDB" wp14:editId="6A7DEC11">
                    <wp:simplePos x="0" y="0"/>
                    <wp:positionH relativeFrom="column">
                      <wp:posOffset>5486400</wp:posOffset>
                    </wp:positionH>
                    <wp:positionV relativeFrom="paragraph">
                      <wp:posOffset>356870</wp:posOffset>
                    </wp:positionV>
                    <wp:extent cx="861695" cy="34734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 cy="347345"/>
                            </a:xfrm>
                            <a:prstGeom prst="rect">
                              <a:avLst/>
                            </a:prstGeom>
                            <a:solidFill>
                              <a:srgbClr val="FFFFFF"/>
                            </a:solidFill>
                            <a:ln w="9525">
                              <a:noFill/>
                              <a:miter lim="800000"/>
                              <a:headEnd/>
                              <a:tailEnd/>
                            </a:ln>
                          </wps:spPr>
                          <wps:txbx>
                            <w:txbxContent>
                              <w:p w14:paraId="06CE8A0C" w14:textId="77777777" w:rsidR="00A13250" w:rsidRDefault="00A13250">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margin-left:6in;margin-top:28.1pt;width:67.85pt;height:27.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" stroked="f">
                    <v:textbox>
                      <w:txbxContent>
                        <w:p w:rsidR="00A13250" w:rsidRDefault="00A13250">
                          <w:r>
                            <w:t xml:space="preserve"> </w:t>
                          </w:r>
                        </w:p>
                      </w:txbxContent>
                    </v:textbox>
                  </v:shape>
                </w:pict>
              </mc:Fallback>
            </mc:AlternateContent>
          </w:r>
        </w:p>
        <w:p w14:paraId="2E534208" w14:textId="77777777" w:rsidR="00325AD1" w:rsidRDefault="00EC4074" w:rsidP="00325AD1">
          <w:pPr>
            <w:rPr>
              <w:rFonts w:cstheme="minorHAnsi"/>
              <w:b/>
              <w:sz w:val="36"/>
              <w:szCs w:val="36"/>
              <w:u w:val="single"/>
            </w:rPr>
          </w:pPr>
          <w:r>
            <w:rPr>
              <w:rFonts w:cstheme="minorHAnsi"/>
              <w:b/>
              <w:noProof/>
              <w:sz w:val="36"/>
              <w:szCs w:val="36"/>
              <w:u w:val="single"/>
              <w:lang w:val="fr-FR" w:eastAsia="fr-FR"/>
            </w:rPr>
            <w:lastRenderedPageBreak/>
            <mc:AlternateContent>
              <mc:Choice Requires="wps">
                <w:drawing>
                  <wp:anchor distT="0" distB="0" distL="114300" distR="114300" simplePos="0" relativeHeight="251659264" behindDoc="0" locked="0" layoutInCell="1" allowOverlap="1" wp14:anchorId="7BD63D83" wp14:editId="6502B5A9">
                    <wp:simplePos x="0" y="0"/>
                    <wp:positionH relativeFrom="column">
                      <wp:posOffset>1070610</wp:posOffset>
                    </wp:positionH>
                    <wp:positionV relativeFrom="paragraph">
                      <wp:posOffset>13970</wp:posOffset>
                    </wp:positionV>
                    <wp:extent cx="4200525" cy="876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876300"/>
                            </a:xfrm>
                            <a:prstGeom prst="rect">
                              <a:avLst/>
                            </a:prstGeom>
                            <a:noFill/>
                            <a:ln w="57150" cmpd="thickThin">
                              <a:noFill/>
                              <a:miter lim="800000"/>
                              <a:headEnd/>
                              <a:tailEnd/>
                            </a:ln>
                          </wps:spPr>
                          <wps:txbx>
                            <w:txbxContent>
                              <w:p w14:paraId="5EF01094" w14:textId="77777777" w:rsidR="00325AD1" w:rsidRPr="00621C0E" w:rsidRDefault="00325AD1" w:rsidP="00325AD1">
                                <w:pPr>
                                  <w:pStyle w:val="Titre5"/>
                                  <w:rPr>
                                    <w:b/>
                                    <w:sz w:val="20"/>
                                    <w14:textOutline w14:w="9525" w14:cap="rnd" w14:cmpd="sng" w14:algn="ctr">
                                      <w14:solidFill>
                                        <w14:schemeClr w14:val="bg1"/>
                                      </w14:solidFill>
                                      <w14:prstDash w14:val="solid"/>
                                      <w14:bevel/>
                                    </w14:textOutline>
                                  </w:rPr>
                                </w:pPr>
                              </w:p>
                              <w:p w14:paraId="3AB8E791" w14:textId="77777777" w:rsidR="00325AD1" w:rsidRPr="00621C0E" w:rsidRDefault="00325AD1" w:rsidP="00325AD1">
                                <w:pPr>
                                  <w:pStyle w:val="Titre5"/>
                                  <w:rPr>
                                    <w:rFonts w:asciiTheme="minorHAnsi" w:hAnsiTheme="minorHAnsi" w:cstheme="minorHAnsi"/>
                                    <w:b/>
                                    <w:sz w:val="46"/>
                                    <w:szCs w:val="46"/>
                                    <w:u w:val="single"/>
                                    <w14:textOutline w14:w="9525" w14:cap="rnd" w14:cmpd="sng" w14:algn="ctr">
                                      <w14:solidFill>
                                        <w14:schemeClr w14:val="bg1"/>
                                      </w14:solidFill>
                                      <w14:prstDash w14:val="solid"/>
                                      <w14:bevel/>
                                    </w14:textOutline>
                                  </w:rPr>
                                </w:pPr>
                                <w:r>
                                  <w:rPr>
                                    <w:rFonts w:asciiTheme="minorHAnsi" w:hAnsiTheme="minorHAnsi" w:cstheme="minorHAnsi"/>
                                    <w:b/>
                                    <w:sz w:val="46"/>
                                    <w:szCs w:val="46"/>
                                    <w:u w:val="single"/>
                                    <w14:textOutline w14:w="9525" w14:cap="rnd" w14:cmpd="sng" w14:algn="ctr">
                                      <w14:solidFill>
                                        <w14:schemeClr w14:val="bg1"/>
                                      </w14:solidFill>
                                      <w14:prstDash w14:val="solid"/>
                                      <w14:bevel/>
                                    </w14:textOutline>
                                  </w:rPr>
                                  <w:t>CONVENTION DE CONSULTANCE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F0973" id="Text Box 2" o:spid="_x0000_s1029" type="#_x0000_t202" style="position:absolute;margin-left:84.3pt;margin-top:1.1pt;width:330.7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" filled="f" stroked="f" strokeweight="4.5pt">
                    <v:stroke linestyle="thickThin"/>
                    <v:textbox>
                      <w:txbxContent>
                        <w:p w:rsidR="00325AD1" w:rsidRPr="00621C0E" w:rsidRDefault="00325AD1" w:rsidP="00325AD1">
                          <w:pPr>
                            <w:pStyle w:val="Titre5"/>
                            <w:rPr>
                              <w:b/>
                              <w:sz w:val="20"/>
                              <w14:textOutline w14:w="9525" w14:cap="rnd" w14:cmpd="sng" w14:algn="ctr">
                                <w14:solidFill>
                                  <w14:schemeClr w14:val="bg1"/>
                                </w14:solidFill>
                                <w14:prstDash w14:val="solid"/>
                                <w14:bevel/>
                              </w14:textOutline>
                            </w:rPr>
                          </w:pPr>
                        </w:p>
                        <w:p w:rsidR="00325AD1" w:rsidRPr="00621C0E" w:rsidRDefault="00325AD1" w:rsidP="00325AD1">
                          <w:pPr>
                            <w:pStyle w:val="Titre5"/>
                            <w:rPr>
                              <w:rFonts w:asciiTheme="minorHAnsi" w:hAnsiTheme="minorHAnsi" w:cstheme="minorHAnsi"/>
                              <w:b/>
                              <w:sz w:val="46"/>
                              <w:szCs w:val="46"/>
                              <w:u w:val="single"/>
                              <w14:textOutline w14:w="9525" w14:cap="rnd" w14:cmpd="sng" w14:algn="ctr">
                                <w14:solidFill>
                                  <w14:schemeClr w14:val="bg1"/>
                                </w14:solidFill>
                                <w14:prstDash w14:val="solid"/>
                                <w14:bevel/>
                              </w14:textOutline>
                            </w:rPr>
                          </w:pPr>
                          <w:r>
                            <w:rPr>
                              <w:rFonts w:asciiTheme="minorHAnsi" w:hAnsiTheme="minorHAnsi" w:cstheme="minorHAnsi"/>
                              <w:b/>
                              <w:sz w:val="46"/>
                              <w:szCs w:val="46"/>
                              <w:u w:val="single"/>
                              <w14:textOutline w14:w="9525" w14:cap="rnd" w14:cmpd="sng" w14:algn="ctr">
                                <w14:solidFill>
                                  <w14:schemeClr w14:val="bg1"/>
                                </w14:solidFill>
                                <w14:prstDash w14:val="solid"/>
                                <w14:bevel/>
                              </w14:textOutline>
                            </w:rPr>
                            <w:t>CONVENTION DE CONSULTANCE</w:t>
                          </w:r>
                        </w:p>
                      </w:txbxContent>
                    </v:textbox>
                  </v:shape>
                </w:pict>
              </mc:Fallback>
            </mc:AlternateContent>
          </w:r>
        </w:p>
      </w:sdtContent>
    </w:sdt>
    <w:p w14:paraId="4B18F1C4" w14:textId="77777777" w:rsidR="00325AD1" w:rsidRPr="003349D5" w:rsidRDefault="00325AD1" w:rsidP="00325AD1">
      <w:pPr>
        <w:spacing w:after="0" w:line="240" w:lineRule="auto"/>
        <w:jc w:val="both"/>
        <w:rPr>
          <w:rFonts w:cstheme="minorHAnsi"/>
          <w:b/>
          <w:sz w:val="28"/>
          <w:szCs w:val="28"/>
          <w:u w:val="single"/>
        </w:rPr>
      </w:pPr>
    </w:p>
    <w:p w14:paraId="16FFC346" w14:textId="77777777" w:rsidR="00325AD1" w:rsidRPr="003349D5" w:rsidRDefault="00325AD1" w:rsidP="00325AD1">
      <w:pPr>
        <w:spacing w:after="0" w:line="240" w:lineRule="auto"/>
        <w:jc w:val="both"/>
        <w:rPr>
          <w:rFonts w:cstheme="minorHAnsi"/>
          <w:b/>
          <w:sz w:val="28"/>
          <w:szCs w:val="28"/>
          <w:u w:val="single"/>
        </w:rPr>
      </w:pPr>
    </w:p>
    <w:p w14:paraId="6CF30A73" w14:textId="77777777" w:rsidR="00044928" w:rsidRPr="00BF31C4" w:rsidRDefault="00044928" w:rsidP="00044928">
      <w:pPr>
        <w:spacing w:after="0" w:line="240" w:lineRule="auto"/>
        <w:jc w:val="both"/>
        <w:outlineLvl w:val="0"/>
        <w:rPr>
          <w:rFonts w:cstheme="minorHAnsi"/>
          <w:b/>
          <w:sz w:val="24"/>
          <w:szCs w:val="24"/>
        </w:rPr>
      </w:pPr>
      <w:r w:rsidRPr="00BF31C4">
        <w:rPr>
          <w:rFonts w:cstheme="minorHAnsi"/>
          <w:b/>
          <w:sz w:val="24"/>
          <w:szCs w:val="24"/>
        </w:rPr>
        <w:t>PREAMBULE</w:t>
      </w:r>
    </w:p>
    <w:p w14:paraId="42E4DC8E" w14:textId="77777777" w:rsidR="00044928" w:rsidRPr="00BF31C4" w:rsidRDefault="00044928" w:rsidP="00044928">
      <w:pPr>
        <w:spacing w:after="0" w:line="240" w:lineRule="auto"/>
        <w:jc w:val="both"/>
        <w:rPr>
          <w:rFonts w:cstheme="minorHAnsi"/>
          <w:sz w:val="24"/>
          <w:szCs w:val="24"/>
        </w:rPr>
      </w:pPr>
    </w:p>
    <w:p w14:paraId="60EE1A50" w14:textId="499BC184" w:rsidR="00044928" w:rsidRPr="00BF31C4" w:rsidRDefault="00044928" w:rsidP="00044928">
      <w:pPr>
        <w:spacing w:after="0" w:line="240" w:lineRule="auto"/>
        <w:jc w:val="both"/>
        <w:rPr>
          <w:rFonts w:cstheme="minorHAnsi"/>
          <w:sz w:val="24"/>
          <w:szCs w:val="24"/>
        </w:rPr>
      </w:pPr>
      <w:r w:rsidRPr="00BF31C4">
        <w:rPr>
          <w:rFonts w:cstheme="minorHAnsi"/>
          <w:sz w:val="24"/>
          <w:szCs w:val="24"/>
        </w:rPr>
        <w:t>La présente convention de consultance qui n’est pas un contrat au sens strict du terme, représente la formalisation d’un accord entre le Projet ‘’Des Chiffres des Jeunes’’ (DCDJ) et la</w:t>
      </w:r>
      <w:r w:rsidR="00A0395E">
        <w:rPr>
          <w:rFonts w:cstheme="minorHAnsi"/>
          <w:sz w:val="24"/>
          <w:szCs w:val="24"/>
        </w:rPr>
        <w:t xml:space="preserve"> </w:t>
      </w:r>
      <w:r w:rsidR="00442985" w:rsidRPr="00BF31C4">
        <w:rPr>
          <w:rFonts w:cstheme="minorHAnsi"/>
          <w:sz w:val="24"/>
          <w:szCs w:val="24"/>
        </w:rPr>
        <w:t>Fellow</w:t>
      </w:r>
      <w:r w:rsidRPr="00BF31C4">
        <w:rPr>
          <w:rFonts w:cstheme="minorHAnsi"/>
          <w:sz w:val="24"/>
          <w:szCs w:val="24"/>
        </w:rPr>
        <w:t xml:space="preserve">. Elle fixe le cadre dans lequel se déroulent les missions de la </w:t>
      </w:r>
      <w:r w:rsidR="00442985" w:rsidRPr="00BF31C4">
        <w:rPr>
          <w:rFonts w:cstheme="minorHAnsi"/>
          <w:sz w:val="24"/>
          <w:szCs w:val="24"/>
        </w:rPr>
        <w:t>Fellow</w:t>
      </w:r>
      <w:r w:rsidRPr="00BF31C4">
        <w:rPr>
          <w:rFonts w:cstheme="minorHAnsi"/>
          <w:sz w:val="24"/>
          <w:szCs w:val="24"/>
        </w:rPr>
        <w:t>, spécifie les rôles et énonce les droits et obligations respectifs de la</w:t>
      </w:r>
      <w:r w:rsidR="00A0395E">
        <w:rPr>
          <w:rFonts w:cstheme="minorHAnsi"/>
          <w:sz w:val="24"/>
          <w:szCs w:val="24"/>
        </w:rPr>
        <w:t xml:space="preserve"> </w:t>
      </w:r>
      <w:r w:rsidR="00442985" w:rsidRPr="00BF31C4">
        <w:rPr>
          <w:rFonts w:cstheme="minorHAnsi"/>
          <w:sz w:val="24"/>
          <w:szCs w:val="24"/>
        </w:rPr>
        <w:t>Fellow</w:t>
      </w:r>
      <w:r w:rsidRPr="00BF31C4">
        <w:rPr>
          <w:rFonts w:cstheme="minorHAnsi"/>
          <w:sz w:val="24"/>
          <w:szCs w:val="24"/>
        </w:rPr>
        <w:t xml:space="preserve"> et du Projet ‘’Des Chiffres Des Jeunes’’ (DCDJ). </w:t>
      </w:r>
    </w:p>
    <w:p w14:paraId="29744A07" w14:textId="77777777" w:rsidR="00044928" w:rsidRPr="00BF31C4" w:rsidRDefault="00044928" w:rsidP="00044928">
      <w:pPr>
        <w:spacing w:after="0" w:line="240" w:lineRule="auto"/>
        <w:jc w:val="both"/>
        <w:rPr>
          <w:rFonts w:cstheme="minorHAnsi"/>
          <w:sz w:val="24"/>
          <w:szCs w:val="24"/>
        </w:rPr>
      </w:pPr>
    </w:p>
    <w:p w14:paraId="6D48B5A6" w14:textId="77777777" w:rsidR="00044928" w:rsidRPr="00BF31C4" w:rsidRDefault="00044928" w:rsidP="00044928">
      <w:pPr>
        <w:spacing w:after="0" w:line="240" w:lineRule="auto"/>
        <w:jc w:val="both"/>
        <w:rPr>
          <w:rFonts w:cstheme="minorHAnsi"/>
          <w:sz w:val="24"/>
          <w:szCs w:val="24"/>
        </w:rPr>
      </w:pPr>
      <w:r w:rsidRPr="00BF31C4">
        <w:rPr>
          <w:rFonts w:cstheme="minorHAnsi"/>
          <w:sz w:val="24"/>
          <w:szCs w:val="24"/>
        </w:rPr>
        <w:t xml:space="preserve">La présente convention se distingue d’un contrat de Travail, tel que prévu et visé à l’Article 13.20 de la Loi 2015-532 du 20 juillet 2015 portant Code du Travail. </w:t>
      </w:r>
    </w:p>
    <w:p w14:paraId="196D899C" w14:textId="77777777" w:rsidR="00044928" w:rsidRPr="00BF31C4" w:rsidRDefault="00044928" w:rsidP="00044928">
      <w:pPr>
        <w:spacing w:after="0" w:line="240" w:lineRule="auto"/>
        <w:jc w:val="both"/>
        <w:rPr>
          <w:rFonts w:cstheme="minorHAnsi"/>
          <w:sz w:val="24"/>
          <w:szCs w:val="24"/>
        </w:rPr>
      </w:pPr>
    </w:p>
    <w:p w14:paraId="1A44D328" w14:textId="2839DD7B" w:rsidR="00044928" w:rsidRPr="00BF31C4" w:rsidRDefault="00044928" w:rsidP="00044928">
      <w:pPr>
        <w:spacing w:after="0" w:line="240" w:lineRule="auto"/>
        <w:jc w:val="both"/>
        <w:outlineLvl w:val="0"/>
        <w:rPr>
          <w:rFonts w:cstheme="minorHAnsi"/>
          <w:sz w:val="24"/>
          <w:szCs w:val="24"/>
        </w:rPr>
      </w:pPr>
      <w:r w:rsidRPr="00BF31C4">
        <w:rPr>
          <w:rFonts w:cstheme="minorHAnsi"/>
          <w:sz w:val="24"/>
          <w:szCs w:val="24"/>
        </w:rPr>
        <w:t>L</w:t>
      </w:r>
      <w:r w:rsidR="00A0395E">
        <w:rPr>
          <w:rFonts w:cstheme="minorHAnsi"/>
          <w:sz w:val="24"/>
          <w:szCs w:val="24"/>
        </w:rPr>
        <w:t>a</w:t>
      </w:r>
      <w:r w:rsidRPr="00BF31C4">
        <w:rPr>
          <w:rFonts w:cstheme="minorHAnsi"/>
          <w:sz w:val="24"/>
          <w:szCs w:val="24"/>
        </w:rPr>
        <w:t xml:space="preserve"> </w:t>
      </w:r>
      <w:r w:rsidR="00442985" w:rsidRPr="00BF31C4">
        <w:rPr>
          <w:rFonts w:cstheme="minorHAnsi"/>
          <w:sz w:val="24"/>
          <w:szCs w:val="24"/>
        </w:rPr>
        <w:t>Fellow</w:t>
      </w:r>
      <w:r w:rsidRPr="00BF31C4">
        <w:rPr>
          <w:rFonts w:cstheme="minorHAnsi"/>
          <w:sz w:val="24"/>
          <w:szCs w:val="24"/>
        </w:rPr>
        <w:t xml:space="preserve"> signataire de cette convention s’engage sur l’honneur à en respecter tous les termes.</w:t>
      </w:r>
    </w:p>
    <w:p w14:paraId="5D6562D2" w14:textId="77777777" w:rsidR="00044928" w:rsidRPr="00BF31C4" w:rsidRDefault="00044928" w:rsidP="00044928">
      <w:pPr>
        <w:spacing w:after="0" w:line="240" w:lineRule="auto"/>
        <w:jc w:val="both"/>
        <w:rPr>
          <w:rFonts w:cstheme="minorHAnsi"/>
          <w:sz w:val="24"/>
          <w:szCs w:val="24"/>
        </w:rPr>
      </w:pPr>
    </w:p>
    <w:p w14:paraId="158D0276" w14:textId="77777777" w:rsidR="00044928" w:rsidRPr="00BF31C4" w:rsidRDefault="00044928" w:rsidP="00044928">
      <w:pPr>
        <w:spacing w:after="0" w:line="240" w:lineRule="auto"/>
        <w:jc w:val="both"/>
        <w:rPr>
          <w:rFonts w:cstheme="minorHAnsi"/>
          <w:sz w:val="24"/>
          <w:szCs w:val="24"/>
        </w:rPr>
      </w:pPr>
      <w:r w:rsidRPr="00BF31C4">
        <w:rPr>
          <w:rFonts w:cstheme="minorHAnsi"/>
          <w:sz w:val="24"/>
          <w:szCs w:val="24"/>
        </w:rPr>
        <w:t>Dans le cadre de cette convention entre les parties, il est convenu ce qui suit :</w:t>
      </w:r>
    </w:p>
    <w:p w14:paraId="5DA4191F" w14:textId="77777777" w:rsidR="00044928" w:rsidRPr="00BF31C4" w:rsidRDefault="00044928" w:rsidP="00044928">
      <w:pPr>
        <w:spacing w:after="0" w:line="240" w:lineRule="auto"/>
        <w:jc w:val="both"/>
        <w:rPr>
          <w:rFonts w:cstheme="minorHAnsi"/>
          <w:sz w:val="24"/>
          <w:szCs w:val="24"/>
        </w:rPr>
      </w:pPr>
    </w:p>
    <w:p w14:paraId="7B649333" w14:textId="77777777" w:rsidR="00044928" w:rsidRPr="00BF31C4" w:rsidRDefault="00044928" w:rsidP="00044928">
      <w:pPr>
        <w:spacing w:after="0" w:line="240" w:lineRule="auto"/>
        <w:jc w:val="both"/>
        <w:rPr>
          <w:rFonts w:cstheme="minorHAnsi"/>
          <w:b/>
          <w:sz w:val="24"/>
          <w:szCs w:val="24"/>
        </w:rPr>
      </w:pPr>
    </w:p>
    <w:p w14:paraId="5C6FFCAB" w14:textId="77777777" w:rsidR="00044928" w:rsidRPr="00BF31C4" w:rsidRDefault="00442985" w:rsidP="00044928">
      <w:pPr>
        <w:spacing w:after="0" w:line="240" w:lineRule="auto"/>
        <w:jc w:val="both"/>
        <w:outlineLvl w:val="0"/>
        <w:rPr>
          <w:rFonts w:cstheme="minorHAnsi"/>
          <w:b/>
          <w:sz w:val="24"/>
          <w:szCs w:val="24"/>
        </w:rPr>
      </w:pPr>
      <w:r w:rsidRPr="00BF31C4">
        <w:rPr>
          <w:rFonts w:cstheme="minorHAnsi"/>
          <w:b/>
          <w:sz w:val="24"/>
          <w:szCs w:val="24"/>
        </w:rPr>
        <w:t>ENTRE LES</w:t>
      </w:r>
      <w:r w:rsidR="00044928" w:rsidRPr="00BF31C4">
        <w:rPr>
          <w:rFonts w:cstheme="minorHAnsi"/>
          <w:b/>
          <w:sz w:val="24"/>
          <w:szCs w:val="24"/>
        </w:rPr>
        <w:t xml:space="preserve"> SOUSSIGNES</w:t>
      </w:r>
    </w:p>
    <w:p w14:paraId="4F3D10C0" w14:textId="77777777" w:rsidR="00044928" w:rsidRPr="00BF31C4" w:rsidRDefault="00044928" w:rsidP="00044928">
      <w:pPr>
        <w:spacing w:after="0" w:line="240" w:lineRule="auto"/>
        <w:jc w:val="both"/>
        <w:rPr>
          <w:rFonts w:cstheme="minorHAnsi"/>
          <w:b/>
          <w:sz w:val="24"/>
          <w:szCs w:val="24"/>
        </w:rPr>
      </w:pPr>
    </w:p>
    <w:p w14:paraId="74B86D6A" w14:textId="77777777" w:rsidR="00044928" w:rsidRPr="00BF31C4" w:rsidRDefault="00044928" w:rsidP="00044928">
      <w:pPr>
        <w:spacing w:after="0" w:line="240" w:lineRule="auto"/>
        <w:jc w:val="both"/>
        <w:rPr>
          <w:rFonts w:cstheme="minorHAnsi"/>
          <w:i/>
          <w:sz w:val="24"/>
          <w:szCs w:val="24"/>
        </w:rPr>
      </w:pPr>
      <w:r w:rsidRPr="00BF31C4">
        <w:rPr>
          <w:rFonts w:cstheme="minorHAnsi"/>
          <w:b/>
          <w:sz w:val="24"/>
          <w:szCs w:val="24"/>
        </w:rPr>
        <w:t xml:space="preserve">Le Projet Des Chiffres Des Jeunes (DCDJ) </w:t>
      </w:r>
      <w:r w:rsidRPr="00BF31C4">
        <w:rPr>
          <w:rFonts w:cstheme="minorHAnsi"/>
          <w:sz w:val="24"/>
          <w:szCs w:val="24"/>
        </w:rPr>
        <w:t xml:space="preserve">établi à : Abidjan, Cocody ENSEA, et représenté par Marie Claude ZANDO, Chief of Party </w:t>
      </w:r>
      <w:r w:rsidRPr="00BF31C4">
        <w:rPr>
          <w:rFonts w:cstheme="minorHAnsi"/>
          <w:i/>
          <w:sz w:val="24"/>
          <w:szCs w:val="24"/>
        </w:rPr>
        <w:t xml:space="preserve"> </w:t>
      </w:r>
    </w:p>
    <w:p w14:paraId="624A6947" w14:textId="77777777" w:rsidR="00044928" w:rsidRPr="00BF31C4" w:rsidRDefault="00044928" w:rsidP="00044928">
      <w:pPr>
        <w:spacing w:after="0" w:line="240" w:lineRule="auto"/>
        <w:jc w:val="both"/>
        <w:rPr>
          <w:rFonts w:cstheme="minorHAnsi"/>
          <w:sz w:val="24"/>
          <w:szCs w:val="24"/>
        </w:rPr>
      </w:pPr>
    </w:p>
    <w:p w14:paraId="5BB5A6AD" w14:textId="77777777" w:rsidR="00044928" w:rsidRPr="00BF31C4" w:rsidRDefault="00044928" w:rsidP="00044928">
      <w:pPr>
        <w:spacing w:after="0" w:line="240" w:lineRule="auto"/>
        <w:jc w:val="both"/>
        <w:rPr>
          <w:rFonts w:cstheme="minorHAnsi"/>
          <w:sz w:val="24"/>
          <w:szCs w:val="24"/>
        </w:rPr>
      </w:pPr>
      <w:r w:rsidRPr="00BF31C4">
        <w:rPr>
          <w:rFonts w:cstheme="minorHAnsi"/>
          <w:sz w:val="24"/>
          <w:szCs w:val="24"/>
        </w:rPr>
        <w:t xml:space="preserve">Ci-après désigné ‘’DCDJ’’, </w:t>
      </w:r>
    </w:p>
    <w:p w14:paraId="62C82B8A" w14:textId="77777777" w:rsidR="00325AD1" w:rsidRPr="00572424" w:rsidRDefault="00325AD1" w:rsidP="00325AD1">
      <w:pPr>
        <w:spacing w:after="0" w:line="240" w:lineRule="auto"/>
        <w:jc w:val="both"/>
        <w:rPr>
          <w:rFonts w:cstheme="minorHAnsi"/>
        </w:rPr>
      </w:pPr>
    </w:p>
    <w:p w14:paraId="343B2E2A" w14:textId="77777777" w:rsidR="00325AD1" w:rsidRPr="00572424" w:rsidRDefault="00325AD1" w:rsidP="00325AD1">
      <w:pPr>
        <w:spacing w:after="0" w:line="240" w:lineRule="auto"/>
        <w:ind w:left="7788"/>
        <w:jc w:val="both"/>
        <w:outlineLvl w:val="0"/>
        <w:rPr>
          <w:rFonts w:cstheme="minorHAnsi"/>
          <w:b/>
          <w:u w:val="single"/>
        </w:rPr>
      </w:pPr>
      <w:r w:rsidRPr="00572424">
        <w:rPr>
          <w:rFonts w:cstheme="minorHAnsi"/>
          <w:b/>
          <w:u w:val="single"/>
        </w:rPr>
        <w:t>D’UNE PART</w:t>
      </w:r>
    </w:p>
    <w:p w14:paraId="5D66E3B6" w14:textId="77777777" w:rsidR="00325AD1" w:rsidRPr="00572424" w:rsidRDefault="00325AD1" w:rsidP="00325AD1">
      <w:pPr>
        <w:spacing w:after="0" w:line="240" w:lineRule="auto"/>
        <w:jc w:val="both"/>
        <w:rPr>
          <w:rFonts w:cstheme="minorHAnsi"/>
        </w:rPr>
      </w:pPr>
    </w:p>
    <w:p w14:paraId="4F3AB0E1" w14:textId="77777777" w:rsidR="00325AD1" w:rsidRPr="00572424" w:rsidRDefault="00325AD1" w:rsidP="00325AD1">
      <w:pPr>
        <w:spacing w:after="0" w:line="240" w:lineRule="auto"/>
        <w:jc w:val="both"/>
        <w:outlineLvl w:val="0"/>
        <w:rPr>
          <w:rFonts w:cstheme="minorHAnsi"/>
          <w:b/>
        </w:rPr>
      </w:pPr>
      <w:r w:rsidRPr="00572424">
        <w:rPr>
          <w:rFonts w:cstheme="minorHAnsi"/>
          <w:b/>
        </w:rPr>
        <w:t>ET</w:t>
      </w:r>
    </w:p>
    <w:p w14:paraId="19A099EF" w14:textId="77777777" w:rsidR="00325AD1" w:rsidRPr="00BF31C4" w:rsidRDefault="00325AD1" w:rsidP="00325AD1">
      <w:pPr>
        <w:spacing w:after="0" w:line="240" w:lineRule="auto"/>
        <w:jc w:val="both"/>
        <w:rPr>
          <w:rFonts w:cstheme="minorHAnsi"/>
          <w:sz w:val="24"/>
          <w:szCs w:val="24"/>
          <w:highlight w:val="yellow"/>
        </w:rPr>
      </w:pPr>
    </w:p>
    <w:tbl>
      <w:tblPr>
        <w:tblW w:w="7933" w:type="dxa"/>
        <w:tblCellMar>
          <w:left w:w="70" w:type="dxa"/>
          <w:right w:w="70" w:type="dxa"/>
        </w:tblCellMar>
        <w:tblLook w:val="04A0" w:firstRow="1" w:lastRow="0" w:firstColumn="1" w:lastColumn="0" w:noHBand="0" w:noVBand="1"/>
      </w:tblPr>
      <w:tblGrid>
        <w:gridCol w:w="2560"/>
        <w:gridCol w:w="5373"/>
      </w:tblGrid>
      <w:tr w:rsidR="00572424" w:rsidRPr="00BF31C4" w14:paraId="28693564" w14:textId="77777777" w:rsidTr="00A0395E">
        <w:trPr>
          <w:trHeight w:val="285"/>
        </w:trPr>
        <w:tc>
          <w:tcPr>
            <w:tcW w:w="2560" w:type="dxa"/>
            <w:shd w:val="clear" w:color="auto" w:fill="auto"/>
            <w:vAlign w:val="center"/>
            <w:hideMark/>
          </w:tcPr>
          <w:p w14:paraId="413E1268"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bCs/>
                <w:sz w:val="24"/>
                <w:szCs w:val="24"/>
                <w:lang w:eastAsia="fr-FR"/>
              </w:rPr>
              <w:t>Nom et Prénoms :</w:t>
            </w:r>
          </w:p>
        </w:tc>
        <w:tc>
          <w:tcPr>
            <w:tcW w:w="5373" w:type="dxa"/>
            <w:shd w:val="clear" w:color="auto" w:fill="auto"/>
            <w:vAlign w:val="center"/>
            <w:hideMark/>
          </w:tcPr>
          <w:p w14:paraId="0554FC8C" w14:textId="699A3945" w:rsidR="00124EF1" w:rsidRPr="00BF31C4" w:rsidRDefault="00966AC2" w:rsidP="00211676">
            <w:pPr>
              <w:spacing w:after="0" w:line="240" w:lineRule="auto"/>
              <w:jc w:val="both"/>
              <w:rPr>
                <w:rFonts w:ascii="Calibri" w:eastAsia="Times New Roman" w:hAnsi="Calibri" w:cs="Calibri"/>
                <w:b/>
                <w:bCs/>
                <w:sz w:val="24"/>
                <w:szCs w:val="24"/>
                <w:lang w:val="fr-FR" w:eastAsia="fr-FR"/>
              </w:rPr>
            </w:pPr>
            <w:r w:rsidRPr="00966AC2">
              <w:rPr>
                <w:rFonts w:ascii="Calibri" w:eastAsia="Times New Roman" w:hAnsi="Calibri" w:cs="Calibri"/>
                <w:b/>
                <w:bCs/>
                <w:sz w:val="24"/>
                <w:szCs w:val="24"/>
                <w:lang w:val="fr-FR" w:eastAsia="fr-FR"/>
              </w:rPr>
              <w:t>GAHIE DOBRE GRACE EUDOXIE</w:t>
            </w:r>
          </w:p>
        </w:tc>
      </w:tr>
      <w:tr w:rsidR="00572424" w:rsidRPr="00BF31C4" w14:paraId="1903E1E6" w14:textId="77777777" w:rsidTr="00A0395E">
        <w:trPr>
          <w:trHeight w:val="285"/>
        </w:trPr>
        <w:tc>
          <w:tcPr>
            <w:tcW w:w="2560" w:type="dxa"/>
            <w:shd w:val="clear" w:color="auto" w:fill="auto"/>
            <w:vAlign w:val="center"/>
            <w:hideMark/>
          </w:tcPr>
          <w:p w14:paraId="67320F73"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sz w:val="24"/>
                <w:szCs w:val="24"/>
                <w:lang w:eastAsia="fr-FR"/>
              </w:rPr>
              <w:t>Nationalité :</w:t>
            </w:r>
          </w:p>
        </w:tc>
        <w:tc>
          <w:tcPr>
            <w:tcW w:w="5373" w:type="dxa"/>
            <w:shd w:val="clear" w:color="auto" w:fill="auto"/>
            <w:vAlign w:val="center"/>
            <w:hideMark/>
          </w:tcPr>
          <w:p w14:paraId="06878B9E" w14:textId="77777777" w:rsidR="00124EF1" w:rsidRPr="00BF31C4" w:rsidRDefault="00124EF1" w:rsidP="00211676">
            <w:pPr>
              <w:spacing w:after="0" w:line="240" w:lineRule="auto"/>
              <w:jc w:val="both"/>
              <w:rPr>
                <w:rFonts w:ascii="Calibri" w:eastAsia="Times New Roman" w:hAnsi="Calibri" w:cs="Calibri"/>
                <w:b/>
                <w:bCs/>
                <w:sz w:val="24"/>
                <w:szCs w:val="24"/>
                <w:lang w:val="fr-FR" w:eastAsia="fr-FR"/>
              </w:rPr>
            </w:pPr>
            <w:r w:rsidRPr="00BF31C4">
              <w:rPr>
                <w:rFonts w:ascii="Calibri" w:eastAsia="Times New Roman" w:hAnsi="Calibri" w:cs="Calibri"/>
                <w:b/>
                <w:bCs/>
                <w:sz w:val="24"/>
                <w:szCs w:val="24"/>
                <w:lang w:val="fr-FR" w:eastAsia="fr-FR"/>
              </w:rPr>
              <w:t> Ivoirienne</w:t>
            </w:r>
          </w:p>
        </w:tc>
      </w:tr>
      <w:tr w:rsidR="00572424" w:rsidRPr="00BF31C4" w14:paraId="38D41073" w14:textId="77777777" w:rsidTr="00A0395E">
        <w:trPr>
          <w:trHeight w:val="285"/>
        </w:trPr>
        <w:tc>
          <w:tcPr>
            <w:tcW w:w="2560" w:type="dxa"/>
            <w:shd w:val="clear" w:color="auto" w:fill="auto"/>
            <w:vAlign w:val="center"/>
            <w:hideMark/>
          </w:tcPr>
          <w:p w14:paraId="44FE028E"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sz w:val="24"/>
                <w:szCs w:val="24"/>
                <w:lang w:eastAsia="fr-FR"/>
              </w:rPr>
              <w:t>Né le :</w:t>
            </w:r>
          </w:p>
        </w:tc>
        <w:tc>
          <w:tcPr>
            <w:tcW w:w="5373" w:type="dxa"/>
            <w:shd w:val="clear" w:color="auto" w:fill="auto"/>
            <w:vAlign w:val="center"/>
            <w:hideMark/>
          </w:tcPr>
          <w:p w14:paraId="5FB4DECC" w14:textId="4E2E64F2" w:rsidR="00124EF1" w:rsidRPr="00BF31C4" w:rsidRDefault="00124EF1" w:rsidP="00211676">
            <w:pPr>
              <w:spacing w:after="0" w:line="240" w:lineRule="auto"/>
              <w:jc w:val="both"/>
              <w:rPr>
                <w:rFonts w:ascii="Calibri" w:eastAsia="Times New Roman" w:hAnsi="Calibri" w:cs="Calibri"/>
                <w:b/>
                <w:bCs/>
                <w:sz w:val="24"/>
                <w:szCs w:val="24"/>
                <w:lang w:val="fr-FR" w:eastAsia="fr-FR"/>
              </w:rPr>
            </w:pPr>
            <w:r w:rsidRPr="00BF31C4">
              <w:rPr>
                <w:rFonts w:ascii="Calibri" w:eastAsia="Times New Roman" w:hAnsi="Calibri" w:cs="Calibri"/>
                <w:b/>
                <w:bCs/>
                <w:sz w:val="24"/>
                <w:szCs w:val="24"/>
                <w:lang w:val="fr-FR" w:eastAsia="fr-FR"/>
              </w:rPr>
              <w:t> </w:t>
            </w:r>
            <w:r w:rsidR="008516A8">
              <w:rPr>
                <w:rFonts w:ascii="Calibri" w:eastAsia="Times New Roman" w:hAnsi="Calibri" w:cs="Calibri"/>
                <w:b/>
                <w:bCs/>
                <w:sz w:val="24"/>
                <w:szCs w:val="24"/>
                <w:lang w:val="fr-FR" w:eastAsia="fr-FR"/>
              </w:rPr>
              <w:t>09 /06/1999</w:t>
            </w:r>
          </w:p>
        </w:tc>
      </w:tr>
      <w:tr w:rsidR="00572424" w:rsidRPr="00BF31C4" w14:paraId="0DAA294B" w14:textId="77777777" w:rsidTr="00A0395E">
        <w:trPr>
          <w:trHeight w:val="285"/>
        </w:trPr>
        <w:tc>
          <w:tcPr>
            <w:tcW w:w="2560" w:type="dxa"/>
            <w:shd w:val="clear" w:color="auto" w:fill="auto"/>
            <w:vAlign w:val="center"/>
            <w:hideMark/>
          </w:tcPr>
          <w:p w14:paraId="3A87EB89"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sz w:val="24"/>
                <w:szCs w:val="24"/>
                <w:lang w:eastAsia="fr-FR"/>
              </w:rPr>
              <w:t>A :</w:t>
            </w:r>
          </w:p>
        </w:tc>
        <w:tc>
          <w:tcPr>
            <w:tcW w:w="5373" w:type="dxa"/>
            <w:shd w:val="clear" w:color="auto" w:fill="auto"/>
            <w:vAlign w:val="center"/>
          </w:tcPr>
          <w:p w14:paraId="0B63C5DB" w14:textId="1FFC716C" w:rsidR="00124EF1" w:rsidRPr="00BF31C4" w:rsidRDefault="00966AC2" w:rsidP="00211676">
            <w:pPr>
              <w:spacing w:after="0" w:line="240" w:lineRule="auto"/>
              <w:jc w:val="both"/>
              <w:rPr>
                <w:rFonts w:ascii="Calibri" w:eastAsia="Times New Roman" w:hAnsi="Calibri" w:cs="Calibri"/>
                <w:b/>
                <w:bCs/>
                <w:sz w:val="24"/>
                <w:szCs w:val="24"/>
                <w:lang w:val="fr-FR" w:eastAsia="fr-FR"/>
              </w:rPr>
            </w:pPr>
            <w:r>
              <w:rPr>
                <w:rFonts w:ascii="Calibri" w:eastAsia="Times New Roman" w:hAnsi="Calibri" w:cs="Calibri"/>
                <w:b/>
                <w:bCs/>
                <w:sz w:val="24"/>
                <w:szCs w:val="24"/>
                <w:lang w:val="fr-FR" w:eastAsia="fr-FR"/>
              </w:rPr>
              <w:t>TIASSALE</w:t>
            </w:r>
          </w:p>
        </w:tc>
      </w:tr>
      <w:tr w:rsidR="00572424" w:rsidRPr="00BF31C4" w14:paraId="60BE35E3" w14:textId="77777777" w:rsidTr="00A0395E">
        <w:trPr>
          <w:trHeight w:val="285"/>
        </w:trPr>
        <w:tc>
          <w:tcPr>
            <w:tcW w:w="2560" w:type="dxa"/>
            <w:shd w:val="clear" w:color="auto" w:fill="auto"/>
            <w:vAlign w:val="center"/>
            <w:hideMark/>
          </w:tcPr>
          <w:p w14:paraId="53FEE7B4"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sz w:val="24"/>
                <w:szCs w:val="24"/>
                <w:lang w:eastAsia="fr-FR"/>
              </w:rPr>
              <w:t>Adresse :</w:t>
            </w:r>
          </w:p>
        </w:tc>
        <w:tc>
          <w:tcPr>
            <w:tcW w:w="5373" w:type="dxa"/>
            <w:shd w:val="clear" w:color="auto" w:fill="auto"/>
            <w:vAlign w:val="center"/>
          </w:tcPr>
          <w:p w14:paraId="750BCCD6" w14:textId="532F1352" w:rsidR="00124EF1" w:rsidRPr="00BF31C4" w:rsidRDefault="008516A8" w:rsidP="00211676">
            <w:pPr>
              <w:spacing w:after="0" w:line="240" w:lineRule="auto"/>
              <w:jc w:val="both"/>
              <w:rPr>
                <w:rFonts w:ascii="Calibri" w:eastAsia="Times New Roman" w:hAnsi="Calibri" w:cs="Calibri"/>
                <w:b/>
                <w:bCs/>
                <w:sz w:val="24"/>
                <w:szCs w:val="24"/>
                <w:lang w:val="fr-FR" w:eastAsia="fr-FR"/>
              </w:rPr>
            </w:pPr>
            <w:r>
              <w:rPr>
                <w:rFonts w:ascii="Calibri" w:eastAsia="Times New Roman" w:hAnsi="Calibri" w:cs="Calibri"/>
                <w:b/>
                <w:bCs/>
                <w:sz w:val="24"/>
                <w:szCs w:val="24"/>
                <w:lang w:val="fr-FR" w:eastAsia="fr-FR"/>
              </w:rPr>
              <w:t>A</w:t>
            </w:r>
            <w:r w:rsidR="00966AC2">
              <w:rPr>
                <w:rFonts w:ascii="Calibri" w:eastAsia="Times New Roman" w:hAnsi="Calibri" w:cs="Calibri"/>
                <w:b/>
                <w:bCs/>
                <w:sz w:val="24"/>
                <w:szCs w:val="24"/>
                <w:lang w:val="fr-FR" w:eastAsia="fr-FR"/>
              </w:rPr>
              <w:t>BOBO SOGEFIYA</w:t>
            </w:r>
          </w:p>
        </w:tc>
      </w:tr>
      <w:tr w:rsidR="00572424" w:rsidRPr="00BF31C4" w14:paraId="501ED0B6" w14:textId="77777777" w:rsidTr="00A0395E">
        <w:trPr>
          <w:trHeight w:val="285"/>
        </w:trPr>
        <w:tc>
          <w:tcPr>
            <w:tcW w:w="2560" w:type="dxa"/>
            <w:shd w:val="clear" w:color="auto" w:fill="auto"/>
            <w:vAlign w:val="center"/>
            <w:hideMark/>
          </w:tcPr>
          <w:p w14:paraId="7C2620F3"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sz w:val="24"/>
                <w:szCs w:val="24"/>
                <w:lang w:eastAsia="fr-FR"/>
              </w:rPr>
              <w:t>Téléphone :</w:t>
            </w:r>
          </w:p>
        </w:tc>
        <w:tc>
          <w:tcPr>
            <w:tcW w:w="5373" w:type="dxa"/>
            <w:shd w:val="clear" w:color="auto" w:fill="auto"/>
            <w:vAlign w:val="center"/>
          </w:tcPr>
          <w:p w14:paraId="5DCB0229" w14:textId="2D2D6344" w:rsidR="00124EF1" w:rsidRPr="00BF31C4" w:rsidRDefault="008516A8" w:rsidP="00211676">
            <w:pPr>
              <w:spacing w:after="0" w:line="240" w:lineRule="auto"/>
              <w:jc w:val="both"/>
              <w:rPr>
                <w:rFonts w:ascii="Calibri" w:eastAsia="Times New Roman" w:hAnsi="Calibri" w:cs="Calibri"/>
                <w:b/>
                <w:bCs/>
                <w:sz w:val="24"/>
                <w:szCs w:val="24"/>
                <w:lang w:val="fr-FR" w:eastAsia="fr-FR"/>
              </w:rPr>
            </w:pPr>
            <w:r>
              <w:rPr>
                <w:rFonts w:ascii="Calibri" w:eastAsia="Times New Roman" w:hAnsi="Calibri" w:cs="Calibri"/>
                <w:b/>
                <w:bCs/>
                <w:sz w:val="24"/>
                <w:szCs w:val="24"/>
                <w:lang w:val="fr-FR" w:eastAsia="fr-FR"/>
              </w:rPr>
              <w:t>67840989</w:t>
            </w:r>
          </w:p>
        </w:tc>
      </w:tr>
      <w:tr w:rsidR="00572424" w:rsidRPr="00BF31C4" w14:paraId="1971F829" w14:textId="77777777" w:rsidTr="00A0395E">
        <w:trPr>
          <w:trHeight w:val="285"/>
        </w:trPr>
        <w:tc>
          <w:tcPr>
            <w:tcW w:w="2560" w:type="dxa"/>
            <w:shd w:val="clear" w:color="auto" w:fill="auto"/>
            <w:vAlign w:val="center"/>
            <w:hideMark/>
          </w:tcPr>
          <w:p w14:paraId="4939AC96"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sz w:val="24"/>
                <w:szCs w:val="24"/>
                <w:lang w:eastAsia="fr-FR"/>
              </w:rPr>
              <w:t>Email :</w:t>
            </w:r>
          </w:p>
        </w:tc>
        <w:tc>
          <w:tcPr>
            <w:tcW w:w="5373" w:type="dxa"/>
            <w:shd w:val="clear" w:color="auto" w:fill="auto"/>
            <w:vAlign w:val="center"/>
          </w:tcPr>
          <w:p w14:paraId="449EC17F" w14:textId="7F9AFD98" w:rsidR="00124EF1" w:rsidRPr="00BF31C4" w:rsidRDefault="008516A8" w:rsidP="00211676">
            <w:pPr>
              <w:spacing w:after="0" w:line="240" w:lineRule="auto"/>
              <w:jc w:val="both"/>
              <w:rPr>
                <w:rFonts w:ascii="Calibri" w:eastAsia="Times New Roman" w:hAnsi="Calibri" w:cs="Calibri"/>
                <w:b/>
                <w:bCs/>
                <w:sz w:val="24"/>
                <w:szCs w:val="24"/>
                <w:lang w:val="fr-FR" w:eastAsia="fr-FR"/>
              </w:rPr>
            </w:pPr>
            <w:r>
              <w:rPr>
                <w:rFonts w:ascii="Calibri" w:eastAsia="Times New Roman" w:hAnsi="Calibri" w:cs="Calibri"/>
                <w:b/>
                <w:bCs/>
                <w:sz w:val="24"/>
                <w:szCs w:val="24"/>
                <w:lang w:val="fr-FR" w:eastAsia="fr-FR"/>
              </w:rPr>
              <w:t>gahiedobregraceeudoxie@gmail.com</w:t>
            </w:r>
          </w:p>
        </w:tc>
      </w:tr>
      <w:tr w:rsidR="00572424" w:rsidRPr="00BF31C4" w14:paraId="18880409" w14:textId="77777777" w:rsidTr="00A0395E">
        <w:trPr>
          <w:trHeight w:val="285"/>
        </w:trPr>
        <w:tc>
          <w:tcPr>
            <w:tcW w:w="2560" w:type="dxa"/>
            <w:shd w:val="clear" w:color="auto" w:fill="auto"/>
            <w:vAlign w:val="center"/>
            <w:hideMark/>
          </w:tcPr>
          <w:p w14:paraId="4449FA43"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sz w:val="24"/>
                <w:szCs w:val="24"/>
                <w:lang w:eastAsia="fr-FR"/>
              </w:rPr>
              <w:t>N° CNI</w:t>
            </w:r>
          </w:p>
        </w:tc>
        <w:tc>
          <w:tcPr>
            <w:tcW w:w="5373" w:type="dxa"/>
            <w:shd w:val="clear" w:color="auto" w:fill="auto"/>
            <w:vAlign w:val="center"/>
          </w:tcPr>
          <w:p w14:paraId="6512AD1C" w14:textId="7F6F34C7" w:rsidR="00124EF1" w:rsidRPr="00BF31C4" w:rsidRDefault="008516A8" w:rsidP="00211676">
            <w:pPr>
              <w:spacing w:after="0" w:line="240" w:lineRule="auto"/>
              <w:jc w:val="both"/>
              <w:rPr>
                <w:rFonts w:ascii="Calibri" w:eastAsia="Times New Roman" w:hAnsi="Calibri" w:cs="Calibri"/>
                <w:b/>
                <w:bCs/>
                <w:sz w:val="24"/>
                <w:szCs w:val="24"/>
                <w:lang w:val="fr-FR" w:eastAsia="fr-FR"/>
              </w:rPr>
            </w:pPr>
            <w:r>
              <w:rPr>
                <w:rFonts w:ascii="Calibri" w:eastAsia="Times New Roman" w:hAnsi="Calibri" w:cs="Calibri"/>
                <w:b/>
                <w:bCs/>
                <w:sz w:val="24"/>
                <w:szCs w:val="24"/>
                <w:lang w:val="fr-FR" w:eastAsia="fr-FR"/>
              </w:rPr>
              <w:t>C0126472040</w:t>
            </w:r>
          </w:p>
        </w:tc>
      </w:tr>
      <w:tr w:rsidR="00124EF1" w:rsidRPr="00BF31C4" w14:paraId="36A1C09B" w14:textId="77777777" w:rsidTr="00A0395E">
        <w:trPr>
          <w:trHeight w:val="285"/>
        </w:trPr>
        <w:tc>
          <w:tcPr>
            <w:tcW w:w="2560" w:type="dxa"/>
            <w:shd w:val="clear" w:color="auto" w:fill="auto"/>
            <w:vAlign w:val="center"/>
            <w:hideMark/>
          </w:tcPr>
          <w:p w14:paraId="350F8039" w14:textId="77777777" w:rsidR="00124EF1" w:rsidRPr="00BF31C4" w:rsidRDefault="00124EF1" w:rsidP="00211676">
            <w:pPr>
              <w:spacing w:after="0" w:line="240" w:lineRule="auto"/>
              <w:jc w:val="both"/>
              <w:rPr>
                <w:rFonts w:ascii="Calibri" w:eastAsia="Times New Roman" w:hAnsi="Calibri" w:cs="Calibri"/>
                <w:sz w:val="24"/>
                <w:szCs w:val="24"/>
                <w:lang w:val="fr-FR" w:eastAsia="fr-FR"/>
              </w:rPr>
            </w:pPr>
            <w:r w:rsidRPr="00BF31C4">
              <w:rPr>
                <w:rFonts w:ascii="Calibri" w:eastAsia="Times New Roman" w:hAnsi="Calibri" w:cstheme="minorHAnsi"/>
                <w:sz w:val="24"/>
                <w:szCs w:val="24"/>
                <w:lang w:eastAsia="fr-FR"/>
              </w:rPr>
              <w:t>Quartier :</w:t>
            </w:r>
          </w:p>
        </w:tc>
        <w:tc>
          <w:tcPr>
            <w:tcW w:w="5373" w:type="dxa"/>
            <w:shd w:val="clear" w:color="auto" w:fill="auto"/>
            <w:vAlign w:val="center"/>
          </w:tcPr>
          <w:p w14:paraId="2EB6D1F7" w14:textId="369BD7AF" w:rsidR="00124EF1" w:rsidRPr="00BF31C4" w:rsidRDefault="00966AC2" w:rsidP="00211676">
            <w:pPr>
              <w:spacing w:after="0" w:line="240" w:lineRule="auto"/>
              <w:jc w:val="both"/>
              <w:rPr>
                <w:rFonts w:ascii="Calibri" w:eastAsia="Times New Roman" w:hAnsi="Calibri" w:cs="Calibri"/>
                <w:b/>
                <w:bCs/>
                <w:sz w:val="24"/>
                <w:szCs w:val="24"/>
                <w:lang w:val="fr-FR" w:eastAsia="fr-FR"/>
              </w:rPr>
            </w:pPr>
            <w:r>
              <w:rPr>
                <w:rFonts w:ascii="Calibri" w:eastAsia="Times New Roman" w:hAnsi="Calibri" w:cs="Calibri"/>
                <w:b/>
                <w:bCs/>
                <w:sz w:val="24"/>
                <w:szCs w:val="24"/>
                <w:lang w:val="fr-FR" w:eastAsia="fr-FR"/>
              </w:rPr>
              <w:t>CITE POLICIERE</w:t>
            </w:r>
          </w:p>
        </w:tc>
      </w:tr>
    </w:tbl>
    <w:p w14:paraId="7666C5E9" w14:textId="77777777" w:rsidR="00EC4074" w:rsidRPr="00BF31C4" w:rsidRDefault="00EC4074" w:rsidP="00325AD1">
      <w:pPr>
        <w:spacing w:after="0" w:line="240" w:lineRule="auto"/>
        <w:jc w:val="both"/>
        <w:rPr>
          <w:rFonts w:cstheme="minorHAnsi"/>
          <w:sz w:val="24"/>
          <w:szCs w:val="24"/>
          <w:highlight w:val="yellow"/>
        </w:rPr>
      </w:pPr>
    </w:p>
    <w:p w14:paraId="5FC3600C" w14:textId="77777777" w:rsidR="00325AD1" w:rsidRPr="00BF31C4" w:rsidRDefault="00325AD1" w:rsidP="00325AD1">
      <w:pPr>
        <w:spacing w:after="0" w:line="240" w:lineRule="auto"/>
        <w:jc w:val="both"/>
        <w:rPr>
          <w:rFonts w:cstheme="minorHAnsi"/>
          <w:sz w:val="24"/>
          <w:szCs w:val="24"/>
          <w:lang w:val="fr-FR"/>
        </w:rPr>
      </w:pPr>
    </w:p>
    <w:p w14:paraId="6548957B" w14:textId="0405F49E" w:rsidR="00325AD1" w:rsidRPr="00BF31C4" w:rsidRDefault="00325AD1" w:rsidP="00325AD1">
      <w:pPr>
        <w:spacing w:after="0" w:line="240" w:lineRule="auto"/>
        <w:jc w:val="both"/>
        <w:rPr>
          <w:rFonts w:cstheme="minorHAnsi"/>
          <w:sz w:val="24"/>
          <w:szCs w:val="24"/>
        </w:rPr>
      </w:pPr>
      <w:r w:rsidRPr="00BF31C4">
        <w:rPr>
          <w:rFonts w:cstheme="minorHAnsi"/>
          <w:sz w:val="24"/>
          <w:szCs w:val="24"/>
        </w:rPr>
        <w:t>Ci-après désigné</w:t>
      </w:r>
      <w:r w:rsidR="00A0395E">
        <w:rPr>
          <w:rFonts w:cstheme="minorHAnsi"/>
          <w:sz w:val="24"/>
          <w:szCs w:val="24"/>
        </w:rPr>
        <w:t>e</w:t>
      </w:r>
      <w:r w:rsidRPr="00BF31C4">
        <w:rPr>
          <w:rFonts w:cstheme="minorHAnsi"/>
          <w:sz w:val="24"/>
          <w:szCs w:val="24"/>
        </w:rPr>
        <w:t xml:space="preserve"> </w:t>
      </w:r>
      <w:r w:rsidR="00F8545C" w:rsidRPr="00BF31C4">
        <w:rPr>
          <w:rFonts w:cstheme="minorHAnsi"/>
          <w:sz w:val="24"/>
          <w:szCs w:val="24"/>
        </w:rPr>
        <w:t>la</w:t>
      </w:r>
      <w:r w:rsidRPr="00BF31C4">
        <w:rPr>
          <w:rFonts w:cstheme="minorHAnsi"/>
          <w:sz w:val="24"/>
          <w:szCs w:val="24"/>
        </w:rPr>
        <w:t xml:space="preserve"> ‘‘</w:t>
      </w:r>
      <w:r w:rsidR="00442985" w:rsidRPr="00BF31C4">
        <w:rPr>
          <w:rFonts w:cstheme="minorHAnsi"/>
          <w:sz w:val="24"/>
          <w:szCs w:val="24"/>
        </w:rPr>
        <w:t>Fellow</w:t>
      </w:r>
      <w:r w:rsidRPr="00BF31C4">
        <w:rPr>
          <w:rFonts w:cstheme="minorHAnsi"/>
          <w:sz w:val="24"/>
          <w:szCs w:val="24"/>
        </w:rPr>
        <w:t xml:space="preserve">’’, </w:t>
      </w:r>
    </w:p>
    <w:p w14:paraId="2C9B89D1" w14:textId="77777777" w:rsidR="00325AD1" w:rsidRPr="00BF31C4" w:rsidRDefault="00325AD1" w:rsidP="00325AD1">
      <w:pPr>
        <w:spacing w:after="0" w:line="240" w:lineRule="auto"/>
        <w:ind w:left="7788"/>
        <w:jc w:val="both"/>
        <w:outlineLvl w:val="0"/>
        <w:rPr>
          <w:rFonts w:cstheme="minorHAnsi"/>
          <w:b/>
          <w:sz w:val="24"/>
          <w:szCs w:val="24"/>
          <w:u w:val="single"/>
        </w:rPr>
      </w:pPr>
      <w:r w:rsidRPr="00BF31C4">
        <w:rPr>
          <w:rFonts w:cstheme="minorHAnsi"/>
          <w:b/>
          <w:sz w:val="24"/>
          <w:szCs w:val="24"/>
          <w:u w:val="single"/>
        </w:rPr>
        <w:t>D’AUTRE PART</w:t>
      </w:r>
    </w:p>
    <w:p w14:paraId="6602F39C" w14:textId="77777777" w:rsidR="00325AD1" w:rsidRPr="00BF31C4" w:rsidRDefault="00325AD1" w:rsidP="00325AD1">
      <w:pPr>
        <w:spacing w:after="0" w:line="240" w:lineRule="auto"/>
        <w:jc w:val="both"/>
        <w:rPr>
          <w:rFonts w:cstheme="minorHAnsi"/>
          <w:sz w:val="24"/>
          <w:szCs w:val="24"/>
        </w:rPr>
      </w:pPr>
    </w:p>
    <w:p w14:paraId="1A489BF7" w14:textId="77777777" w:rsidR="00325AD1" w:rsidRPr="00BF31C4" w:rsidRDefault="00325AD1" w:rsidP="00325AD1">
      <w:pPr>
        <w:spacing w:after="0" w:line="240" w:lineRule="auto"/>
        <w:jc w:val="both"/>
        <w:rPr>
          <w:rFonts w:cstheme="minorHAnsi"/>
          <w:sz w:val="24"/>
          <w:szCs w:val="24"/>
        </w:rPr>
      </w:pPr>
    </w:p>
    <w:p w14:paraId="6E94029B" w14:textId="77777777" w:rsidR="00325AD1" w:rsidRDefault="00325AD1" w:rsidP="00325AD1">
      <w:pPr>
        <w:spacing w:after="0" w:line="240" w:lineRule="auto"/>
        <w:jc w:val="both"/>
        <w:rPr>
          <w:rFonts w:cstheme="minorHAnsi"/>
          <w:sz w:val="24"/>
          <w:szCs w:val="24"/>
        </w:rPr>
      </w:pPr>
      <w:r w:rsidRPr="00BF31C4">
        <w:rPr>
          <w:rFonts w:cstheme="minorHAnsi"/>
          <w:sz w:val="24"/>
          <w:szCs w:val="24"/>
        </w:rPr>
        <w:t>Il a été convenu et arrêté ce qui suit :</w:t>
      </w:r>
    </w:p>
    <w:p w14:paraId="3F34F722" w14:textId="77777777" w:rsidR="00D11E5E" w:rsidRPr="00BF31C4" w:rsidRDefault="00D11E5E" w:rsidP="00325AD1">
      <w:pPr>
        <w:spacing w:after="0" w:line="240" w:lineRule="auto"/>
        <w:jc w:val="both"/>
        <w:rPr>
          <w:rFonts w:cstheme="minorHAnsi"/>
          <w:sz w:val="24"/>
          <w:szCs w:val="24"/>
        </w:rPr>
      </w:pPr>
    </w:p>
    <w:p w14:paraId="6DF9B2E2" w14:textId="77777777" w:rsidR="004F5696" w:rsidRPr="00BF31C4" w:rsidRDefault="004F5696" w:rsidP="00325AD1">
      <w:pPr>
        <w:spacing w:after="0" w:line="240" w:lineRule="auto"/>
        <w:jc w:val="both"/>
        <w:rPr>
          <w:rFonts w:cstheme="minorHAnsi"/>
          <w:sz w:val="24"/>
          <w:szCs w:val="24"/>
        </w:rPr>
      </w:pPr>
    </w:p>
    <w:bookmarkEnd w:id="0"/>
    <w:p w14:paraId="1F5078A5" w14:textId="77777777" w:rsidR="00F71B17" w:rsidRPr="00BF31C4" w:rsidRDefault="00F71B17" w:rsidP="00F71B17">
      <w:pPr>
        <w:spacing w:line="360" w:lineRule="auto"/>
        <w:jc w:val="both"/>
        <w:outlineLvl w:val="0"/>
        <w:rPr>
          <w:rFonts w:cstheme="minorHAnsi"/>
          <w:b/>
          <w:sz w:val="24"/>
          <w:szCs w:val="24"/>
        </w:rPr>
      </w:pPr>
      <w:r w:rsidRPr="00BF31C4">
        <w:rPr>
          <w:rFonts w:cstheme="minorHAnsi"/>
          <w:b/>
          <w:sz w:val="24"/>
          <w:szCs w:val="24"/>
        </w:rPr>
        <w:lastRenderedPageBreak/>
        <w:t xml:space="preserve">Article 1 : Objet de la Convention </w:t>
      </w:r>
    </w:p>
    <w:p w14:paraId="6D31252F" w14:textId="77777777" w:rsidR="00F71B17" w:rsidRPr="00BF31C4" w:rsidRDefault="00F8545C" w:rsidP="00F8545C">
      <w:pPr>
        <w:spacing w:after="0" w:line="360" w:lineRule="auto"/>
        <w:jc w:val="both"/>
        <w:rPr>
          <w:rFonts w:cstheme="minorHAnsi"/>
          <w:sz w:val="24"/>
          <w:szCs w:val="24"/>
        </w:rPr>
      </w:pPr>
      <w:r w:rsidRPr="00BF31C4">
        <w:rPr>
          <w:rFonts w:cstheme="minorHAnsi"/>
          <w:sz w:val="24"/>
          <w:szCs w:val="24"/>
        </w:rPr>
        <w:t xml:space="preserve">La présente convention a pour objectif de cadrer les activités des fellows sur les sites afin de participer à </w:t>
      </w:r>
      <w:r w:rsidR="00F71B17" w:rsidRPr="00BF31C4">
        <w:rPr>
          <w:rFonts w:cstheme="minorHAnsi"/>
          <w:sz w:val="24"/>
          <w:szCs w:val="24"/>
        </w:rPr>
        <w:t>l’atteinte des objectif</w:t>
      </w:r>
      <w:r w:rsidR="00A55703" w:rsidRPr="00BF31C4">
        <w:rPr>
          <w:rFonts w:cstheme="minorHAnsi"/>
          <w:sz w:val="24"/>
          <w:szCs w:val="24"/>
        </w:rPr>
        <w:t>s</w:t>
      </w:r>
      <w:r w:rsidR="00F71B17" w:rsidRPr="00BF31C4">
        <w:rPr>
          <w:rFonts w:cstheme="minorHAnsi"/>
          <w:sz w:val="24"/>
          <w:szCs w:val="24"/>
        </w:rPr>
        <w:t xml:space="preserve"> issus des nouvelles priorités du PEPFAR</w:t>
      </w:r>
      <w:r w:rsidRPr="00BF31C4">
        <w:rPr>
          <w:rFonts w:cstheme="minorHAnsi"/>
          <w:sz w:val="24"/>
          <w:szCs w:val="24"/>
        </w:rPr>
        <w:t>. Ces préoccupations</w:t>
      </w:r>
      <w:r w:rsidR="00F71B17" w:rsidRPr="00BF31C4">
        <w:rPr>
          <w:rFonts w:cstheme="minorHAnsi"/>
          <w:sz w:val="24"/>
          <w:szCs w:val="24"/>
        </w:rPr>
        <w:t xml:space="preserve"> portent sur la sensibilisation sur l’importance des données et le partage des données, le renforcement des capacités du personnel des sites, la gestion optimale des données collectées et l’utilisation des données pour la prise de décisions afin de contribuer efficacement à la modernisation de l’écosystème des données en Côte d’Ivoire.</w:t>
      </w:r>
    </w:p>
    <w:p w14:paraId="116C74B6" w14:textId="53658601" w:rsidR="00F71B17" w:rsidRPr="00BF31C4" w:rsidRDefault="00F71B17" w:rsidP="00F8545C">
      <w:pPr>
        <w:spacing w:line="360" w:lineRule="auto"/>
        <w:jc w:val="both"/>
        <w:rPr>
          <w:rFonts w:cstheme="minorHAnsi"/>
          <w:sz w:val="24"/>
          <w:szCs w:val="24"/>
        </w:rPr>
      </w:pPr>
      <w:r w:rsidRPr="00BF31C4">
        <w:rPr>
          <w:rFonts w:cstheme="minorHAnsi"/>
          <w:sz w:val="24"/>
          <w:szCs w:val="24"/>
        </w:rPr>
        <w:t>L</w:t>
      </w:r>
      <w:r w:rsidR="00A0395E">
        <w:rPr>
          <w:rFonts w:cstheme="minorHAnsi"/>
          <w:sz w:val="24"/>
          <w:szCs w:val="24"/>
        </w:rPr>
        <w:t>a</w:t>
      </w:r>
      <w:r w:rsidRPr="00BF31C4">
        <w:rPr>
          <w:rFonts w:cstheme="minorHAnsi"/>
          <w:sz w:val="24"/>
          <w:szCs w:val="24"/>
        </w:rPr>
        <w:t xml:space="preserve"> </w:t>
      </w:r>
      <w:r w:rsidR="00442985" w:rsidRPr="00BF31C4">
        <w:rPr>
          <w:rFonts w:cstheme="minorHAnsi"/>
          <w:sz w:val="24"/>
          <w:szCs w:val="24"/>
        </w:rPr>
        <w:t>Fellow</w:t>
      </w:r>
      <w:r w:rsidRPr="00BF31C4">
        <w:rPr>
          <w:rFonts w:cstheme="minorHAnsi"/>
          <w:sz w:val="24"/>
          <w:szCs w:val="24"/>
        </w:rPr>
        <w:t xml:space="preserve"> s’engage pendant toute la période de la Convention, à assumer et exercer les fonctions ci-dessus décrites. </w:t>
      </w:r>
    </w:p>
    <w:p w14:paraId="08C62EAE" w14:textId="77777777" w:rsidR="00F71B17" w:rsidRPr="00BF31C4" w:rsidRDefault="00F71B17" w:rsidP="00F71B17">
      <w:pPr>
        <w:spacing w:after="0" w:line="360" w:lineRule="auto"/>
        <w:jc w:val="both"/>
        <w:rPr>
          <w:rFonts w:cstheme="minorHAnsi"/>
          <w:sz w:val="24"/>
          <w:szCs w:val="24"/>
        </w:rPr>
      </w:pPr>
    </w:p>
    <w:p w14:paraId="35F98468" w14:textId="77777777" w:rsidR="00F71B17" w:rsidRPr="00BF31C4" w:rsidRDefault="00F71B17" w:rsidP="00F71B17">
      <w:pPr>
        <w:spacing w:line="360" w:lineRule="auto"/>
        <w:jc w:val="both"/>
        <w:outlineLvl w:val="0"/>
        <w:rPr>
          <w:rFonts w:cstheme="minorHAnsi"/>
          <w:b/>
          <w:sz w:val="24"/>
          <w:szCs w:val="24"/>
        </w:rPr>
      </w:pPr>
      <w:r w:rsidRPr="00BF31C4">
        <w:rPr>
          <w:rFonts w:cstheme="minorHAnsi"/>
          <w:b/>
          <w:sz w:val="24"/>
          <w:szCs w:val="24"/>
        </w:rPr>
        <w:t>Article 2 : Durée de la Convention</w:t>
      </w:r>
    </w:p>
    <w:p w14:paraId="4059504A" w14:textId="77777777" w:rsidR="00442985" w:rsidRPr="00BF31C4" w:rsidRDefault="00E064D0" w:rsidP="00F8545C">
      <w:pPr>
        <w:spacing w:after="0" w:line="360" w:lineRule="auto"/>
        <w:jc w:val="both"/>
        <w:rPr>
          <w:rFonts w:cstheme="minorHAnsi"/>
          <w:sz w:val="24"/>
          <w:szCs w:val="24"/>
        </w:rPr>
      </w:pPr>
      <w:r>
        <w:rPr>
          <w:rFonts w:cstheme="minorHAnsi"/>
          <w:sz w:val="24"/>
          <w:szCs w:val="24"/>
        </w:rPr>
        <w:t>La présente convention prend effet à compter de la date effective de placement et a pour</w:t>
      </w:r>
      <w:r w:rsidR="00442985" w:rsidRPr="00BF31C4">
        <w:rPr>
          <w:rFonts w:cstheme="minorHAnsi"/>
          <w:sz w:val="24"/>
          <w:szCs w:val="24"/>
        </w:rPr>
        <w:t xml:space="preserve"> terme </w:t>
      </w:r>
      <w:r>
        <w:rPr>
          <w:rFonts w:cstheme="minorHAnsi"/>
          <w:sz w:val="24"/>
          <w:szCs w:val="24"/>
        </w:rPr>
        <w:t>le</w:t>
      </w:r>
      <w:r w:rsidR="00442985" w:rsidRPr="00BF31C4">
        <w:rPr>
          <w:rFonts w:cstheme="minorHAnsi"/>
          <w:sz w:val="24"/>
          <w:szCs w:val="24"/>
        </w:rPr>
        <w:t xml:space="preserve"> 30 juin 2020.</w:t>
      </w:r>
    </w:p>
    <w:p w14:paraId="3D69FDCD" w14:textId="3FFBA48F" w:rsidR="00442985" w:rsidRPr="00BF31C4" w:rsidRDefault="00442985" w:rsidP="00F8545C">
      <w:pPr>
        <w:spacing w:after="0" w:line="360" w:lineRule="auto"/>
        <w:jc w:val="both"/>
        <w:rPr>
          <w:rFonts w:cstheme="minorHAnsi"/>
          <w:sz w:val="24"/>
          <w:szCs w:val="24"/>
        </w:rPr>
      </w:pPr>
      <w:r w:rsidRPr="00BF31C4">
        <w:rPr>
          <w:rFonts w:cstheme="minorHAnsi"/>
          <w:sz w:val="24"/>
          <w:szCs w:val="24"/>
        </w:rPr>
        <w:t>L’engagement d</w:t>
      </w:r>
      <w:r w:rsidR="00A0395E">
        <w:rPr>
          <w:rFonts w:cstheme="minorHAnsi"/>
          <w:sz w:val="24"/>
          <w:szCs w:val="24"/>
        </w:rPr>
        <w:t>e la</w:t>
      </w:r>
      <w:r w:rsidRPr="00BF31C4">
        <w:rPr>
          <w:rFonts w:cstheme="minorHAnsi"/>
          <w:sz w:val="24"/>
          <w:szCs w:val="24"/>
        </w:rPr>
        <w:t xml:space="preserve"> fellow est réputé ferme, irrévocable et conclu pour la période ci-dessus indiquée.  </w:t>
      </w:r>
    </w:p>
    <w:p w14:paraId="263A6FED" w14:textId="77777777" w:rsidR="00F71B17" w:rsidRPr="00BF31C4" w:rsidRDefault="00F71B17" w:rsidP="00F71B17">
      <w:pPr>
        <w:spacing w:after="0" w:line="360" w:lineRule="auto"/>
        <w:jc w:val="both"/>
        <w:rPr>
          <w:rFonts w:cstheme="minorHAnsi"/>
          <w:sz w:val="24"/>
          <w:szCs w:val="24"/>
        </w:rPr>
      </w:pPr>
    </w:p>
    <w:p w14:paraId="2AE49165" w14:textId="77777777" w:rsidR="00F71B17" w:rsidRPr="00BF31C4" w:rsidRDefault="00F71B17" w:rsidP="00442985">
      <w:pPr>
        <w:spacing w:before="240" w:line="360" w:lineRule="auto"/>
        <w:jc w:val="both"/>
        <w:outlineLvl w:val="0"/>
        <w:rPr>
          <w:rFonts w:cstheme="minorHAnsi"/>
          <w:b/>
          <w:sz w:val="24"/>
          <w:szCs w:val="24"/>
        </w:rPr>
      </w:pPr>
      <w:r w:rsidRPr="00BF31C4">
        <w:rPr>
          <w:rFonts w:cstheme="minorHAnsi"/>
          <w:b/>
          <w:sz w:val="24"/>
          <w:szCs w:val="24"/>
        </w:rPr>
        <w:t xml:space="preserve">Article 3 : Lieu d’exécution de la mission </w:t>
      </w:r>
    </w:p>
    <w:p w14:paraId="1DAA8F4F" w14:textId="77777777" w:rsidR="00F71B17" w:rsidRPr="00BF31C4" w:rsidRDefault="00442985" w:rsidP="00F8545C">
      <w:pPr>
        <w:spacing w:after="0" w:line="360" w:lineRule="auto"/>
        <w:jc w:val="both"/>
        <w:rPr>
          <w:rFonts w:cstheme="minorHAnsi"/>
          <w:sz w:val="24"/>
          <w:szCs w:val="24"/>
        </w:rPr>
      </w:pPr>
      <w:r w:rsidRPr="00BF31C4">
        <w:rPr>
          <w:rFonts w:cstheme="minorHAnsi"/>
          <w:sz w:val="24"/>
          <w:szCs w:val="24"/>
        </w:rPr>
        <w:t>Les activités du fellow</w:t>
      </w:r>
      <w:r w:rsidR="00F71B17" w:rsidRPr="00BF31C4">
        <w:rPr>
          <w:rFonts w:cstheme="minorHAnsi"/>
          <w:sz w:val="24"/>
          <w:szCs w:val="24"/>
        </w:rPr>
        <w:t xml:space="preserve"> se dérouler</w:t>
      </w:r>
      <w:r w:rsidRPr="00BF31C4">
        <w:rPr>
          <w:rFonts w:cstheme="minorHAnsi"/>
          <w:sz w:val="24"/>
          <w:szCs w:val="24"/>
        </w:rPr>
        <w:t>ont</w:t>
      </w:r>
      <w:r w:rsidR="00F71B17" w:rsidRPr="00BF31C4">
        <w:rPr>
          <w:rFonts w:cstheme="minorHAnsi"/>
          <w:sz w:val="24"/>
          <w:szCs w:val="24"/>
        </w:rPr>
        <w:t xml:space="preserve"> </w:t>
      </w:r>
      <w:r w:rsidRPr="00BF31C4">
        <w:rPr>
          <w:rFonts w:cstheme="minorHAnsi"/>
          <w:sz w:val="24"/>
          <w:szCs w:val="24"/>
        </w:rPr>
        <w:t xml:space="preserve">sur </w:t>
      </w:r>
      <w:r w:rsidR="00F71B17" w:rsidRPr="00BF31C4">
        <w:rPr>
          <w:rFonts w:cstheme="minorHAnsi"/>
          <w:sz w:val="24"/>
          <w:szCs w:val="24"/>
        </w:rPr>
        <w:t>le site</w:t>
      </w:r>
      <w:r w:rsidR="009467CF" w:rsidRPr="00BF31C4">
        <w:rPr>
          <w:rFonts w:cstheme="minorHAnsi"/>
          <w:sz w:val="24"/>
          <w:szCs w:val="24"/>
        </w:rPr>
        <w:t xml:space="preserve"> d’accueil</w:t>
      </w:r>
      <w:r w:rsidR="00F71B17" w:rsidRPr="00BF31C4">
        <w:rPr>
          <w:rFonts w:cstheme="minorHAnsi"/>
          <w:sz w:val="24"/>
          <w:szCs w:val="24"/>
        </w:rPr>
        <w:t xml:space="preserve"> à Abidjan et dans toute autre localité où il y a </w:t>
      </w:r>
      <w:r w:rsidR="009467CF" w:rsidRPr="00BF31C4">
        <w:rPr>
          <w:rFonts w:cstheme="minorHAnsi"/>
          <w:sz w:val="24"/>
          <w:szCs w:val="24"/>
        </w:rPr>
        <w:t xml:space="preserve">un </w:t>
      </w:r>
      <w:r w:rsidR="00F71B17" w:rsidRPr="00BF31C4">
        <w:rPr>
          <w:rFonts w:cstheme="minorHAnsi"/>
          <w:sz w:val="24"/>
          <w:szCs w:val="24"/>
        </w:rPr>
        <w:t>besoin éventuel réalisation des activités du projet.</w:t>
      </w:r>
    </w:p>
    <w:p w14:paraId="33488558" w14:textId="77777777" w:rsidR="009467CF" w:rsidRPr="00BF31C4" w:rsidRDefault="009467CF" w:rsidP="00F8545C">
      <w:pPr>
        <w:spacing w:after="0" w:line="360" w:lineRule="auto"/>
        <w:jc w:val="both"/>
        <w:rPr>
          <w:rFonts w:cstheme="minorHAnsi"/>
          <w:sz w:val="24"/>
          <w:szCs w:val="24"/>
        </w:rPr>
      </w:pPr>
      <w:r w:rsidRPr="00BF31C4">
        <w:rPr>
          <w:rFonts w:cstheme="minorHAnsi"/>
          <w:sz w:val="24"/>
          <w:szCs w:val="24"/>
        </w:rPr>
        <w:t xml:space="preserve">Le site est défini dans l’annexe </w:t>
      </w:r>
      <w:r w:rsidR="00DE6678" w:rsidRPr="00BF31C4">
        <w:rPr>
          <w:rFonts w:cstheme="minorHAnsi"/>
          <w:sz w:val="24"/>
          <w:szCs w:val="24"/>
        </w:rPr>
        <w:t>A</w:t>
      </w:r>
      <w:r w:rsidRPr="00BF31C4">
        <w:rPr>
          <w:rFonts w:cstheme="minorHAnsi"/>
          <w:sz w:val="24"/>
          <w:szCs w:val="24"/>
        </w:rPr>
        <w:t xml:space="preserve"> (site indiqué sur la même ligne que les noms et prénoms du fellow)</w:t>
      </w:r>
    </w:p>
    <w:p w14:paraId="00304AED" w14:textId="77777777" w:rsidR="00F71B17" w:rsidRPr="00BF31C4" w:rsidRDefault="00F71B17" w:rsidP="00F8545C">
      <w:pPr>
        <w:spacing w:after="0" w:line="360" w:lineRule="auto"/>
        <w:jc w:val="both"/>
        <w:rPr>
          <w:rFonts w:cstheme="minorHAnsi"/>
          <w:sz w:val="24"/>
          <w:szCs w:val="24"/>
        </w:rPr>
      </w:pPr>
      <w:r w:rsidRPr="00BF31C4">
        <w:rPr>
          <w:rFonts w:cstheme="minorHAnsi"/>
          <w:sz w:val="24"/>
          <w:szCs w:val="24"/>
        </w:rPr>
        <w:t xml:space="preserve">Le (la) </w:t>
      </w:r>
      <w:r w:rsidR="00442985" w:rsidRPr="00BF31C4">
        <w:rPr>
          <w:rFonts w:cstheme="minorHAnsi"/>
          <w:sz w:val="24"/>
          <w:szCs w:val="24"/>
        </w:rPr>
        <w:t>Fellow</w:t>
      </w:r>
      <w:r w:rsidRPr="00BF31C4">
        <w:rPr>
          <w:rFonts w:cstheme="minorHAnsi"/>
          <w:sz w:val="24"/>
          <w:szCs w:val="24"/>
        </w:rPr>
        <w:t xml:space="preserve"> est tenu de se présenter à ces endroits pour </w:t>
      </w:r>
      <w:r w:rsidR="009467CF" w:rsidRPr="00BF31C4">
        <w:rPr>
          <w:rFonts w:cstheme="minorHAnsi"/>
          <w:sz w:val="24"/>
          <w:szCs w:val="24"/>
        </w:rPr>
        <w:t>la tenue de s</w:t>
      </w:r>
      <w:r w:rsidRPr="00BF31C4">
        <w:rPr>
          <w:rFonts w:cstheme="minorHAnsi"/>
          <w:sz w:val="24"/>
          <w:szCs w:val="24"/>
        </w:rPr>
        <w:t>es activités</w:t>
      </w:r>
      <w:r w:rsidR="009467CF" w:rsidRPr="00BF31C4">
        <w:rPr>
          <w:rFonts w:cstheme="minorHAnsi"/>
          <w:sz w:val="24"/>
          <w:szCs w:val="24"/>
        </w:rPr>
        <w:t xml:space="preserve"> quotidiennes</w:t>
      </w:r>
      <w:r w:rsidRPr="00BF31C4">
        <w:rPr>
          <w:rFonts w:cstheme="minorHAnsi"/>
          <w:sz w:val="24"/>
          <w:szCs w:val="24"/>
        </w:rPr>
        <w:t>.</w:t>
      </w:r>
    </w:p>
    <w:p w14:paraId="57B72449" w14:textId="77777777" w:rsidR="00F71B17" w:rsidRPr="00BF31C4" w:rsidRDefault="00F71B17" w:rsidP="00F71B17">
      <w:pPr>
        <w:spacing w:after="0" w:line="360" w:lineRule="auto"/>
        <w:jc w:val="both"/>
        <w:rPr>
          <w:rFonts w:cstheme="minorHAnsi"/>
          <w:sz w:val="24"/>
          <w:szCs w:val="24"/>
        </w:rPr>
      </w:pPr>
    </w:p>
    <w:p w14:paraId="27F7FB95" w14:textId="77777777" w:rsidR="00F71B17" w:rsidRPr="00BF31C4" w:rsidRDefault="00F71B17" w:rsidP="00F8545C">
      <w:pPr>
        <w:spacing w:before="240" w:line="360" w:lineRule="auto"/>
        <w:jc w:val="both"/>
        <w:rPr>
          <w:rFonts w:cstheme="minorHAnsi"/>
          <w:b/>
          <w:sz w:val="24"/>
          <w:szCs w:val="24"/>
        </w:rPr>
      </w:pPr>
      <w:r w:rsidRPr="00BF31C4">
        <w:rPr>
          <w:rFonts w:cstheme="minorHAnsi"/>
          <w:b/>
          <w:sz w:val="24"/>
          <w:szCs w:val="24"/>
        </w:rPr>
        <w:t xml:space="preserve">Article 4 : Horaires et contenu de la mission </w:t>
      </w:r>
    </w:p>
    <w:p w14:paraId="6F7B5D0A" w14:textId="1E10BC69" w:rsidR="009467CF" w:rsidRPr="00BF31C4" w:rsidRDefault="009467CF" w:rsidP="009467CF">
      <w:pPr>
        <w:spacing w:after="0" w:line="360" w:lineRule="auto"/>
        <w:jc w:val="both"/>
        <w:rPr>
          <w:rFonts w:cstheme="minorHAnsi"/>
          <w:sz w:val="24"/>
          <w:szCs w:val="24"/>
        </w:rPr>
      </w:pPr>
      <w:r w:rsidRPr="00BF31C4">
        <w:rPr>
          <w:rFonts w:cstheme="minorHAnsi"/>
          <w:sz w:val="24"/>
          <w:szCs w:val="24"/>
        </w:rPr>
        <w:t>L</w:t>
      </w:r>
      <w:r w:rsidR="002F4900">
        <w:rPr>
          <w:rFonts w:cstheme="minorHAnsi"/>
          <w:sz w:val="24"/>
          <w:szCs w:val="24"/>
        </w:rPr>
        <w:t xml:space="preserve">a </w:t>
      </w:r>
      <w:r w:rsidRPr="00BF31C4">
        <w:rPr>
          <w:rFonts w:cstheme="minorHAnsi"/>
          <w:sz w:val="24"/>
          <w:szCs w:val="24"/>
        </w:rPr>
        <w:t>fellow se conformera strictement aux horaires de travail du site d’accueil et devra être physiquement présent sur le site quinze (15) minutes avant l’heure</w:t>
      </w:r>
      <w:r w:rsidR="00DE6678" w:rsidRPr="00BF31C4">
        <w:rPr>
          <w:rFonts w:cstheme="minorHAnsi"/>
          <w:sz w:val="24"/>
          <w:szCs w:val="24"/>
        </w:rPr>
        <w:t xml:space="preserve"> pendant la période indiquée</w:t>
      </w:r>
      <w:r w:rsidRPr="00BF31C4">
        <w:rPr>
          <w:rFonts w:cstheme="minorHAnsi"/>
          <w:sz w:val="24"/>
          <w:szCs w:val="24"/>
        </w:rPr>
        <w:t>.</w:t>
      </w:r>
    </w:p>
    <w:p w14:paraId="6AAD47A2" w14:textId="0EFAE1E9" w:rsidR="009467CF" w:rsidRPr="00BF31C4" w:rsidRDefault="009467CF" w:rsidP="009467CF">
      <w:pPr>
        <w:spacing w:after="0" w:line="360" w:lineRule="auto"/>
        <w:jc w:val="both"/>
        <w:rPr>
          <w:rFonts w:cstheme="minorHAnsi"/>
          <w:sz w:val="24"/>
          <w:szCs w:val="24"/>
        </w:rPr>
      </w:pPr>
      <w:r w:rsidRPr="00BF31C4">
        <w:rPr>
          <w:rFonts w:cstheme="minorHAnsi"/>
          <w:sz w:val="24"/>
          <w:szCs w:val="24"/>
        </w:rPr>
        <w:t>L</w:t>
      </w:r>
      <w:r w:rsidR="002F4900">
        <w:rPr>
          <w:rFonts w:cstheme="minorHAnsi"/>
          <w:sz w:val="24"/>
          <w:szCs w:val="24"/>
        </w:rPr>
        <w:t>a</w:t>
      </w:r>
      <w:r w:rsidRPr="00BF31C4">
        <w:rPr>
          <w:rFonts w:cstheme="minorHAnsi"/>
          <w:sz w:val="24"/>
          <w:szCs w:val="24"/>
        </w:rPr>
        <w:t xml:space="preserve"> Fellow participera à toute activité qui participe à l’amélioration de l’écosystème. Si besoin est, l</w:t>
      </w:r>
      <w:r w:rsidR="002F4900">
        <w:rPr>
          <w:rFonts w:cstheme="minorHAnsi"/>
          <w:sz w:val="24"/>
          <w:szCs w:val="24"/>
        </w:rPr>
        <w:t>a</w:t>
      </w:r>
      <w:r w:rsidRPr="00BF31C4">
        <w:rPr>
          <w:rFonts w:cstheme="minorHAnsi"/>
          <w:sz w:val="24"/>
          <w:szCs w:val="24"/>
        </w:rPr>
        <w:t xml:space="preserve"> Fellow pourrait participer à des activités certains jours fériés.</w:t>
      </w:r>
    </w:p>
    <w:p w14:paraId="14A20D90" w14:textId="57584554" w:rsidR="00F71B17" w:rsidRPr="00BF31C4" w:rsidRDefault="00F71B17" w:rsidP="00F71B17">
      <w:pPr>
        <w:spacing w:line="360" w:lineRule="auto"/>
        <w:jc w:val="both"/>
        <w:rPr>
          <w:rFonts w:cstheme="minorHAnsi"/>
          <w:sz w:val="24"/>
          <w:szCs w:val="24"/>
        </w:rPr>
      </w:pPr>
      <w:r w:rsidRPr="00BF31C4">
        <w:rPr>
          <w:rFonts w:cstheme="minorHAnsi"/>
          <w:sz w:val="24"/>
          <w:szCs w:val="24"/>
        </w:rPr>
        <w:t>L</w:t>
      </w:r>
      <w:r w:rsidR="002F4900">
        <w:rPr>
          <w:rFonts w:cstheme="minorHAnsi"/>
          <w:sz w:val="24"/>
          <w:szCs w:val="24"/>
        </w:rPr>
        <w:t>a</w:t>
      </w:r>
      <w:r w:rsidRPr="00BF31C4">
        <w:rPr>
          <w:rFonts w:cstheme="minorHAnsi"/>
          <w:sz w:val="24"/>
          <w:szCs w:val="24"/>
        </w:rPr>
        <w:t xml:space="preserve"> </w:t>
      </w:r>
      <w:r w:rsidR="00442985" w:rsidRPr="00BF31C4">
        <w:rPr>
          <w:rFonts w:cstheme="minorHAnsi"/>
          <w:sz w:val="24"/>
          <w:szCs w:val="24"/>
        </w:rPr>
        <w:t>Fellow</w:t>
      </w:r>
      <w:r w:rsidRPr="00BF31C4">
        <w:rPr>
          <w:rFonts w:cstheme="minorHAnsi"/>
          <w:sz w:val="24"/>
          <w:szCs w:val="24"/>
        </w:rPr>
        <w:t xml:space="preserve"> sera physiquement présent à toutes les activités prévues pendant la période indiquée. </w:t>
      </w:r>
      <w:r w:rsidR="002F4900">
        <w:rPr>
          <w:rFonts w:cstheme="minorHAnsi"/>
          <w:sz w:val="24"/>
          <w:szCs w:val="24"/>
        </w:rPr>
        <w:t xml:space="preserve">Elle </w:t>
      </w:r>
      <w:r w:rsidRPr="00BF31C4">
        <w:rPr>
          <w:rFonts w:cstheme="minorHAnsi"/>
          <w:sz w:val="24"/>
          <w:szCs w:val="24"/>
        </w:rPr>
        <w:t xml:space="preserve">assistera à temps plein, et activement, tous les </w:t>
      </w:r>
      <w:r w:rsidR="00442985" w:rsidRPr="00BF31C4">
        <w:rPr>
          <w:rFonts w:cstheme="minorHAnsi"/>
          <w:sz w:val="24"/>
          <w:szCs w:val="24"/>
        </w:rPr>
        <w:t>f</w:t>
      </w:r>
      <w:r w:rsidRPr="00BF31C4">
        <w:rPr>
          <w:rFonts w:cstheme="minorHAnsi"/>
          <w:sz w:val="24"/>
          <w:szCs w:val="24"/>
        </w:rPr>
        <w:t xml:space="preserve">ellows qui seront déployés, sur les sites. </w:t>
      </w:r>
    </w:p>
    <w:p w14:paraId="27EEFC85" w14:textId="0DE419CB" w:rsidR="00F71B17" w:rsidRPr="00BF31C4" w:rsidRDefault="00F71B17" w:rsidP="00F71B17">
      <w:pPr>
        <w:spacing w:line="360" w:lineRule="auto"/>
        <w:jc w:val="both"/>
        <w:rPr>
          <w:rFonts w:cstheme="minorHAnsi"/>
          <w:sz w:val="24"/>
          <w:szCs w:val="24"/>
        </w:rPr>
      </w:pPr>
      <w:r w:rsidRPr="00BF31C4">
        <w:rPr>
          <w:rFonts w:cstheme="minorHAnsi"/>
          <w:sz w:val="24"/>
          <w:szCs w:val="24"/>
        </w:rPr>
        <w:lastRenderedPageBreak/>
        <w:t xml:space="preserve">La mission </w:t>
      </w:r>
      <w:r w:rsidR="00DE6678" w:rsidRPr="00BF31C4">
        <w:rPr>
          <w:rFonts w:cstheme="minorHAnsi"/>
          <w:sz w:val="24"/>
          <w:szCs w:val="24"/>
        </w:rPr>
        <w:t xml:space="preserve">de la fellow </w:t>
      </w:r>
      <w:r w:rsidRPr="00BF31C4">
        <w:rPr>
          <w:rFonts w:cstheme="minorHAnsi"/>
          <w:sz w:val="24"/>
          <w:szCs w:val="24"/>
        </w:rPr>
        <w:t>portera essentiellement sur les activités décrites dans les termes de références liés au poste</w:t>
      </w:r>
      <w:r w:rsidR="00442985" w:rsidRPr="00BF31C4">
        <w:rPr>
          <w:rFonts w:cstheme="minorHAnsi"/>
          <w:sz w:val="24"/>
          <w:szCs w:val="24"/>
        </w:rPr>
        <w:t xml:space="preserve"> à l’annexe </w:t>
      </w:r>
      <w:r w:rsidR="00DE6678" w:rsidRPr="00BF31C4">
        <w:rPr>
          <w:rFonts w:cstheme="minorHAnsi"/>
          <w:sz w:val="24"/>
          <w:szCs w:val="24"/>
        </w:rPr>
        <w:t>B</w:t>
      </w:r>
      <w:r w:rsidR="00442985" w:rsidRPr="00BF31C4">
        <w:rPr>
          <w:rFonts w:cstheme="minorHAnsi"/>
          <w:sz w:val="24"/>
          <w:szCs w:val="24"/>
        </w:rPr>
        <w:t>.</w:t>
      </w:r>
    </w:p>
    <w:p w14:paraId="165A3E6E" w14:textId="77777777" w:rsidR="004B4CA6" w:rsidRPr="00BF31C4" w:rsidRDefault="004B4CA6" w:rsidP="004F5696">
      <w:pPr>
        <w:spacing w:after="0" w:line="360" w:lineRule="auto"/>
        <w:jc w:val="both"/>
        <w:rPr>
          <w:rFonts w:cstheme="minorHAnsi"/>
          <w:sz w:val="24"/>
          <w:szCs w:val="24"/>
        </w:rPr>
      </w:pPr>
    </w:p>
    <w:p w14:paraId="1F19B9B6" w14:textId="77777777" w:rsidR="00F71B17" w:rsidRPr="00BF31C4" w:rsidRDefault="00F71B17" w:rsidP="004B4CA6">
      <w:pPr>
        <w:spacing w:before="240" w:line="360" w:lineRule="auto"/>
        <w:jc w:val="both"/>
        <w:outlineLvl w:val="0"/>
        <w:rPr>
          <w:rFonts w:cstheme="minorHAnsi"/>
          <w:b/>
          <w:sz w:val="24"/>
          <w:szCs w:val="24"/>
        </w:rPr>
      </w:pPr>
      <w:r w:rsidRPr="00BF31C4">
        <w:rPr>
          <w:rFonts w:cstheme="minorHAnsi"/>
          <w:b/>
          <w:sz w:val="24"/>
          <w:szCs w:val="24"/>
        </w:rPr>
        <w:t xml:space="preserve">Article 4 : Modalités d’encadrement </w:t>
      </w:r>
    </w:p>
    <w:p w14:paraId="38F633FD" w14:textId="69DF9150" w:rsidR="00DE6678" w:rsidRPr="00BF31C4" w:rsidRDefault="00DE6678" w:rsidP="004B4CA6">
      <w:pPr>
        <w:spacing w:after="0" w:line="360" w:lineRule="auto"/>
        <w:jc w:val="both"/>
        <w:rPr>
          <w:rFonts w:cstheme="minorHAnsi"/>
          <w:sz w:val="24"/>
          <w:szCs w:val="24"/>
        </w:rPr>
      </w:pPr>
      <w:r w:rsidRPr="00BF31C4">
        <w:rPr>
          <w:rFonts w:cstheme="minorHAnsi"/>
          <w:sz w:val="24"/>
          <w:szCs w:val="24"/>
        </w:rPr>
        <w:t xml:space="preserve">Pendant toute la durée du placement, la Fellow sera </w:t>
      </w:r>
      <w:proofErr w:type="gramStart"/>
      <w:r w:rsidRPr="00BF31C4">
        <w:rPr>
          <w:rFonts w:cstheme="minorHAnsi"/>
          <w:sz w:val="24"/>
          <w:szCs w:val="24"/>
        </w:rPr>
        <w:t>encadré  par</w:t>
      </w:r>
      <w:proofErr w:type="gramEnd"/>
      <w:r w:rsidRPr="00BF31C4">
        <w:rPr>
          <w:rFonts w:cstheme="minorHAnsi"/>
          <w:sz w:val="24"/>
          <w:szCs w:val="24"/>
        </w:rPr>
        <w:t> :</w:t>
      </w:r>
    </w:p>
    <w:p w14:paraId="58354594" w14:textId="77777777" w:rsidR="00DE6678" w:rsidRPr="00BF31C4" w:rsidRDefault="004B4CA6" w:rsidP="004B4CA6">
      <w:pPr>
        <w:pStyle w:val="Paragraphedeliste"/>
        <w:numPr>
          <w:ilvl w:val="0"/>
          <w:numId w:val="3"/>
        </w:numPr>
        <w:spacing w:after="0" w:line="360" w:lineRule="auto"/>
        <w:jc w:val="both"/>
        <w:rPr>
          <w:rFonts w:cstheme="minorHAnsi"/>
          <w:sz w:val="24"/>
          <w:szCs w:val="24"/>
        </w:rPr>
      </w:pPr>
      <w:r w:rsidRPr="00BF31C4">
        <w:rPr>
          <w:rFonts w:cstheme="minorHAnsi"/>
          <w:sz w:val="24"/>
          <w:szCs w:val="24"/>
        </w:rPr>
        <w:t>L</w:t>
      </w:r>
      <w:r w:rsidR="00DE6678" w:rsidRPr="00BF31C4">
        <w:rPr>
          <w:rFonts w:cstheme="minorHAnsi"/>
          <w:sz w:val="24"/>
          <w:szCs w:val="24"/>
        </w:rPr>
        <w:t>’équipe de management des fellows (pour les questions administratives)</w:t>
      </w:r>
      <w:r w:rsidRPr="00BF31C4">
        <w:rPr>
          <w:rFonts w:cstheme="minorHAnsi"/>
          <w:sz w:val="24"/>
          <w:szCs w:val="24"/>
        </w:rPr>
        <w:t> ;</w:t>
      </w:r>
    </w:p>
    <w:p w14:paraId="0EBB2259" w14:textId="77777777" w:rsidR="00DE6678" w:rsidRPr="00BF31C4" w:rsidRDefault="004B4CA6" w:rsidP="004B4CA6">
      <w:pPr>
        <w:pStyle w:val="Paragraphedeliste"/>
        <w:numPr>
          <w:ilvl w:val="0"/>
          <w:numId w:val="3"/>
        </w:numPr>
        <w:spacing w:after="0" w:line="360" w:lineRule="auto"/>
        <w:jc w:val="both"/>
        <w:rPr>
          <w:rFonts w:cstheme="minorHAnsi"/>
          <w:sz w:val="24"/>
          <w:szCs w:val="24"/>
        </w:rPr>
      </w:pPr>
      <w:r w:rsidRPr="00BF31C4">
        <w:rPr>
          <w:rFonts w:cstheme="minorHAnsi"/>
          <w:sz w:val="24"/>
          <w:szCs w:val="24"/>
        </w:rPr>
        <w:t>L</w:t>
      </w:r>
      <w:r w:rsidR="00DE6678" w:rsidRPr="00BF31C4">
        <w:rPr>
          <w:rFonts w:cstheme="minorHAnsi"/>
          <w:sz w:val="24"/>
          <w:szCs w:val="24"/>
        </w:rPr>
        <w:t>es super fellows pour la supervision quotidienne sur les sites d’accueil</w:t>
      </w:r>
      <w:r w:rsidR="00BF31C4" w:rsidRPr="00BF31C4">
        <w:rPr>
          <w:rFonts w:cstheme="minorHAnsi"/>
          <w:sz w:val="24"/>
          <w:szCs w:val="24"/>
        </w:rPr>
        <w:t> ;</w:t>
      </w:r>
    </w:p>
    <w:p w14:paraId="3C21732B" w14:textId="77777777" w:rsidR="00BF31C4" w:rsidRPr="00BF31C4" w:rsidRDefault="00BF31C4" w:rsidP="00BF31C4">
      <w:pPr>
        <w:pStyle w:val="Paragraphedeliste"/>
        <w:numPr>
          <w:ilvl w:val="0"/>
          <w:numId w:val="3"/>
        </w:numPr>
        <w:spacing w:after="0" w:line="360" w:lineRule="auto"/>
        <w:jc w:val="both"/>
        <w:rPr>
          <w:rFonts w:cstheme="minorHAnsi"/>
          <w:sz w:val="24"/>
          <w:szCs w:val="24"/>
        </w:rPr>
      </w:pPr>
      <w:r w:rsidRPr="00BF31C4">
        <w:rPr>
          <w:rFonts w:cstheme="minorHAnsi"/>
          <w:sz w:val="24"/>
          <w:szCs w:val="24"/>
        </w:rPr>
        <w:t>L’équipe de Sejen pour les questions techniques ;</w:t>
      </w:r>
    </w:p>
    <w:p w14:paraId="6A4C135B" w14:textId="77777777" w:rsidR="00BF31C4" w:rsidRPr="00BF31C4" w:rsidRDefault="00BF31C4" w:rsidP="006A6ADF">
      <w:pPr>
        <w:pStyle w:val="Paragraphedeliste"/>
        <w:numPr>
          <w:ilvl w:val="0"/>
          <w:numId w:val="3"/>
        </w:numPr>
        <w:spacing w:after="0" w:line="360" w:lineRule="auto"/>
        <w:jc w:val="both"/>
        <w:rPr>
          <w:rFonts w:cstheme="minorHAnsi"/>
          <w:sz w:val="24"/>
          <w:szCs w:val="24"/>
        </w:rPr>
      </w:pPr>
      <w:r w:rsidRPr="00BF31C4">
        <w:rPr>
          <w:rFonts w:cstheme="minorHAnsi"/>
          <w:sz w:val="24"/>
          <w:szCs w:val="24"/>
        </w:rPr>
        <w:t xml:space="preserve">Le (la) Maître(sse) de Stage désigné(e) au sein de l’entité d’accueil, chargé(e) du suivi quotidien de ses activités. </w:t>
      </w:r>
    </w:p>
    <w:p w14:paraId="038F88FE" w14:textId="77777777" w:rsidR="00BF31C4" w:rsidRPr="00BF31C4" w:rsidRDefault="00BF31C4" w:rsidP="00BF31C4">
      <w:pPr>
        <w:pStyle w:val="Paragraphedeliste"/>
        <w:numPr>
          <w:ilvl w:val="0"/>
          <w:numId w:val="3"/>
        </w:numPr>
        <w:spacing w:after="0" w:line="360" w:lineRule="auto"/>
        <w:jc w:val="both"/>
        <w:rPr>
          <w:rFonts w:cstheme="minorHAnsi"/>
          <w:sz w:val="24"/>
          <w:szCs w:val="24"/>
        </w:rPr>
      </w:pPr>
      <w:r w:rsidRPr="00BF31C4">
        <w:rPr>
          <w:rFonts w:cstheme="minorHAnsi"/>
          <w:sz w:val="24"/>
          <w:szCs w:val="24"/>
        </w:rPr>
        <w:t xml:space="preserve">La Responsable du site </w:t>
      </w:r>
    </w:p>
    <w:p w14:paraId="34872036" w14:textId="05B71EB3" w:rsidR="00F71B17" w:rsidRDefault="00BF31C4" w:rsidP="00F71B17">
      <w:pPr>
        <w:spacing w:after="0" w:line="360" w:lineRule="auto"/>
        <w:jc w:val="both"/>
        <w:rPr>
          <w:rFonts w:cstheme="minorHAnsi"/>
          <w:sz w:val="24"/>
          <w:szCs w:val="24"/>
        </w:rPr>
      </w:pPr>
      <w:r w:rsidRPr="00BF31C4">
        <w:rPr>
          <w:rFonts w:cstheme="minorHAnsi"/>
          <w:sz w:val="24"/>
          <w:szCs w:val="24"/>
        </w:rPr>
        <w:t>L</w:t>
      </w:r>
      <w:r w:rsidR="00A0395E">
        <w:rPr>
          <w:rFonts w:cstheme="minorHAnsi"/>
          <w:sz w:val="24"/>
          <w:szCs w:val="24"/>
        </w:rPr>
        <w:t>a</w:t>
      </w:r>
      <w:r w:rsidRPr="00BF31C4">
        <w:rPr>
          <w:rFonts w:cstheme="minorHAnsi"/>
          <w:sz w:val="24"/>
          <w:szCs w:val="24"/>
        </w:rPr>
        <w:t xml:space="preserve"> fellow s’engage à accepter l’encadrement des responsables ci-dessus mentionnés. </w:t>
      </w:r>
    </w:p>
    <w:p w14:paraId="3EEB8A57" w14:textId="77777777" w:rsidR="0084519F" w:rsidRPr="00BF31C4" w:rsidRDefault="0084519F" w:rsidP="00F71B17">
      <w:pPr>
        <w:spacing w:after="0" w:line="360" w:lineRule="auto"/>
        <w:jc w:val="both"/>
        <w:rPr>
          <w:rFonts w:cstheme="minorHAnsi"/>
          <w:sz w:val="24"/>
          <w:szCs w:val="24"/>
        </w:rPr>
      </w:pPr>
    </w:p>
    <w:p w14:paraId="6D26F376" w14:textId="77777777" w:rsidR="00F71B17" w:rsidRPr="00BF31C4" w:rsidRDefault="00F71B17" w:rsidP="0084519F">
      <w:pPr>
        <w:spacing w:before="240" w:line="360" w:lineRule="auto"/>
        <w:jc w:val="both"/>
        <w:outlineLvl w:val="0"/>
        <w:rPr>
          <w:rFonts w:cstheme="minorHAnsi"/>
          <w:b/>
          <w:sz w:val="24"/>
          <w:szCs w:val="24"/>
        </w:rPr>
      </w:pPr>
      <w:r w:rsidRPr="00BF31C4">
        <w:rPr>
          <w:rFonts w:cstheme="minorHAnsi"/>
          <w:b/>
          <w:sz w:val="24"/>
          <w:szCs w:val="24"/>
        </w:rPr>
        <w:t xml:space="preserve">Article 5 : </w:t>
      </w:r>
      <w:r w:rsidRPr="00BF31C4">
        <w:rPr>
          <w:rFonts w:cstheme="minorHAnsi"/>
          <w:b/>
          <w:bCs/>
          <w:sz w:val="24"/>
          <w:szCs w:val="24"/>
        </w:rPr>
        <w:t>Rémunération</w:t>
      </w:r>
    </w:p>
    <w:p w14:paraId="0A56D721" w14:textId="0C91D107" w:rsidR="00F71B17" w:rsidRPr="00BF31C4" w:rsidRDefault="00F71B17" w:rsidP="00F71B17">
      <w:pPr>
        <w:spacing w:after="0" w:line="360" w:lineRule="auto"/>
        <w:jc w:val="both"/>
        <w:rPr>
          <w:rFonts w:cstheme="minorHAnsi"/>
          <w:sz w:val="24"/>
          <w:szCs w:val="24"/>
        </w:rPr>
      </w:pPr>
      <w:r w:rsidRPr="00BF31C4">
        <w:rPr>
          <w:rFonts w:cstheme="minorHAnsi"/>
          <w:sz w:val="24"/>
          <w:szCs w:val="24"/>
        </w:rPr>
        <w:t>L</w:t>
      </w:r>
      <w:r w:rsidR="00A0395E">
        <w:rPr>
          <w:rFonts w:cstheme="minorHAnsi"/>
          <w:sz w:val="24"/>
          <w:szCs w:val="24"/>
        </w:rPr>
        <w:t>a</w:t>
      </w:r>
      <w:r w:rsidRPr="00BF31C4">
        <w:rPr>
          <w:rFonts w:cstheme="minorHAnsi"/>
          <w:sz w:val="24"/>
          <w:szCs w:val="24"/>
        </w:rPr>
        <w:t xml:space="preserve"> </w:t>
      </w:r>
      <w:r w:rsidR="00442985" w:rsidRPr="00BF31C4">
        <w:rPr>
          <w:rFonts w:cstheme="minorHAnsi"/>
          <w:sz w:val="24"/>
          <w:szCs w:val="24"/>
        </w:rPr>
        <w:t>Fellow</w:t>
      </w:r>
      <w:r w:rsidRPr="00BF31C4">
        <w:rPr>
          <w:rFonts w:cstheme="minorHAnsi"/>
          <w:sz w:val="24"/>
          <w:szCs w:val="24"/>
        </w:rPr>
        <w:t xml:space="preserve"> percevra une rémunération journalière </w:t>
      </w:r>
      <w:r w:rsidR="00DE6678" w:rsidRPr="00BF31C4">
        <w:rPr>
          <w:rFonts w:cs="Arial"/>
          <w:bCs/>
          <w:color w:val="000000"/>
          <w:sz w:val="24"/>
          <w:szCs w:val="24"/>
        </w:rPr>
        <w:t>plafonnée</w:t>
      </w:r>
      <w:r w:rsidR="00DE6678" w:rsidRPr="00BF31C4">
        <w:rPr>
          <w:rFonts w:cstheme="minorHAnsi"/>
          <w:sz w:val="24"/>
          <w:szCs w:val="24"/>
        </w:rPr>
        <w:t xml:space="preserve"> </w:t>
      </w:r>
      <w:r w:rsidRPr="00BF31C4">
        <w:rPr>
          <w:rFonts w:cstheme="minorHAnsi"/>
          <w:sz w:val="24"/>
          <w:szCs w:val="24"/>
        </w:rPr>
        <w:t xml:space="preserve">à </w:t>
      </w:r>
      <w:r w:rsidR="00DE6678" w:rsidRPr="00BF31C4">
        <w:rPr>
          <w:rFonts w:cstheme="minorHAnsi"/>
          <w:sz w:val="24"/>
          <w:szCs w:val="24"/>
        </w:rPr>
        <w:t xml:space="preserve">USD 25 (Vingt Cinq Dollars États Unis) </w:t>
      </w:r>
      <w:r w:rsidRPr="00BF31C4">
        <w:rPr>
          <w:rFonts w:cstheme="minorHAnsi"/>
          <w:sz w:val="24"/>
          <w:szCs w:val="24"/>
        </w:rPr>
        <w:t>au taux moyen de transfert communiqué par le Grant manager.</w:t>
      </w:r>
    </w:p>
    <w:p w14:paraId="4087B7C6" w14:textId="510CBCD4" w:rsidR="00DE6678" w:rsidRPr="00BF31C4" w:rsidRDefault="00DE6678" w:rsidP="00DE6678">
      <w:pPr>
        <w:spacing w:line="360" w:lineRule="auto"/>
        <w:jc w:val="both"/>
        <w:rPr>
          <w:rFonts w:cstheme="minorHAnsi"/>
          <w:sz w:val="24"/>
          <w:szCs w:val="24"/>
        </w:rPr>
      </w:pPr>
      <w:r w:rsidRPr="00BF31C4">
        <w:rPr>
          <w:rFonts w:cs="Arial"/>
          <w:bCs/>
          <w:color w:val="000000"/>
          <w:sz w:val="24"/>
          <w:szCs w:val="24"/>
        </w:rPr>
        <w:t xml:space="preserve">Le revenu mensuel correspondra au montant journalier multiplié par le nombre de jours contractuels travaillés effectivement (présence effective sur le site d’accueil) par mois. </w:t>
      </w:r>
      <w:r w:rsidRPr="00BF31C4">
        <w:rPr>
          <w:rFonts w:cstheme="minorHAnsi"/>
          <w:sz w:val="24"/>
          <w:szCs w:val="24"/>
        </w:rPr>
        <w:t>Ce montant</w:t>
      </w:r>
      <w:r w:rsidR="00F71B17" w:rsidRPr="00BF31C4">
        <w:rPr>
          <w:rFonts w:cstheme="minorHAnsi"/>
          <w:sz w:val="24"/>
          <w:szCs w:val="24"/>
        </w:rPr>
        <w:t xml:space="preserve"> sera payé chaque mois, par virement bancaire au plus tard, le 08</w:t>
      </w:r>
      <w:r w:rsidR="00F71B17" w:rsidRPr="00BF31C4">
        <w:rPr>
          <w:rFonts w:cstheme="minorHAnsi"/>
          <w:sz w:val="24"/>
          <w:szCs w:val="24"/>
          <w:vertAlign w:val="superscript"/>
        </w:rPr>
        <w:t>ème</w:t>
      </w:r>
      <w:r w:rsidR="00F71B17" w:rsidRPr="00BF31C4">
        <w:rPr>
          <w:rFonts w:cstheme="minorHAnsi"/>
          <w:sz w:val="24"/>
          <w:szCs w:val="24"/>
        </w:rPr>
        <w:t xml:space="preserve"> jour ouvrable suivant la fin du mois d’exercice sauf cas de force majeure</w:t>
      </w:r>
      <w:r w:rsidRPr="00BF31C4">
        <w:rPr>
          <w:rFonts w:cstheme="minorHAnsi"/>
          <w:sz w:val="24"/>
          <w:szCs w:val="24"/>
        </w:rPr>
        <w:t xml:space="preserve"> et sera fonction de la présence effective au lieu de placement. En clair les jours d’absence ne seront pas payés.</w:t>
      </w:r>
    </w:p>
    <w:p w14:paraId="31A1F5E8" w14:textId="3FD6F3E5" w:rsidR="00F71B17" w:rsidRPr="00BF31C4" w:rsidRDefault="00F71B17" w:rsidP="00F71B17">
      <w:pPr>
        <w:spacing w:line="360" w:lineRule="auto"/>
        <w:jc w:val="both"/>
        <w:rPr>
          <w:rFonts w:cstheme="minorHAnsi"/>
          <w:sz w:val="24"/>
          <w:szCs w:val="24"/>
        </w:rPr>
      </w:pPr>
      <w:r w:rsidRPr="00BF31C4">
        <w:rPr>
          <w:rFonts w:cstheme="minorHAnsi"/>
          <w:sz w:val="24"/>
          <w:szCs w:val="24"/>
        </w:rPr>
        <w:t xml:space="preserve">Aucun autre avantage en numéraires ou en nature (hébergement, restauration, transport, autre) ne sera accordé à la </w:t>
      </w:r>
      <w:r w:rsidR="00442985" w:rsidRPr="00BF31C4">
        <w:rPr>
          <w:rFonts w:cstheme="minorHAnsi"/>
          <w:sz w:val="24"/>
          <w:szCs w:val="24"/>
        </w:rPr>
        <w:t>Fellow</w:t>
      </w:r>
      <w:r w:rsidRPr="00BF31C4">
        <w:rPr>
          <w:rFonts w:cstheme="minorHAnsi"/>
          <w:sz w:val="24"/>
          <w:szCs w:val="24"/>
        </w:rPr>
        <w:t>.</w:t>
      </w:r>
    </w:p>
    <w:p w14:paraId="2D6389FE" w14:textId="77777777" w:rsidR="00F71B17" w:rsidRPr="00BF31C4" w:rsidRDefault="00F71B17" w:rsidP="00F71B17">
      <w:pPr>
        <w:spacing w:after="0" w:line="360" w:lineRule="auto"/>
        <w:jc w:val="both"/>
        <w:rPr>
          <w:rFonts w:cstheme="minorHAnsi"/>
          <w:sz w:val="24"/>
          <w:szCs w:val="24"/>
        </w:rPr>
      </w:pPr>
    </w:p>
    <w:p w14:paraId="5EB19E67" w14:textId="77777777" w:rsidR="00F71B17" w:rsidRPr="00BF31C4" w:rsidRDefault="00F71B17" w:rsidP="00F71B17">
      <w:pPr>
        <w:spacing w:line="360" w:lineRule="auto"/>
        <w:jc w:val="both"/>
        <w:outlineLvl w:val="0"/>
        <w:rPr>
          <w:rFonts w:cstheme="minorHAnsi"/>
          <w:b/>
          <w:sz w:val="24"/>
          <w:szCs w:val="24"/>
        </w:rPr>
      </w:pPr>
      <w:r w:rsidRPr="00BF31C4">
        <w:rPr>
          <w:rFonts w:cstheme="minorHAnsi"/>
          <w:b/>
          <w:sz w:val="24"/>
          <w:szCs w:val="24"/>
        </w:rPr>
        <w:t xml:space="preserve">Article 6 : Protection sociale </w:t>
      </w:r>
    </w:p>
    <w:p w14:paraId="5F16BA0C" w14:textId="1833C7CA" w:rsidR="00F71B17" w:rsidRPr="00BF31C4" w:rsidRDefault="00F71B17" w:rsidP="0075504E">
      <w:pPr>
        <w:spacing w:line="360" w:lineRule="auto"/>
        <w:rPr>
          <w:sz w:val="24"/>
          <w:szCs w:val="24"/>
        </w:rPr>
      </w:pPr>
      <w:r w:rsidRPr="00BF31C4">
        <w:rPr>
          <w:sz w:val="24"/>
          <w:szCs w:val="24"/>
        </w:rPr>
        <w:t>Pendant la durée de la présente convention, l</w:t>
      </w:r>
      <w:r w:rsidR="00A0395E">
        <w:rPr>
          <w:sz w:val="24"/>
          <w:szCs w:val="24"/>
        </w:rPr>
        <w:t>a</w:t>
      </w:r>
      <w:r w:rsidRPr="00BF31C4">
        <w:rPr>
          <w:sz w:val="24"/>
          <w:szCs w:val="24"/>
        </w:rPr>
        <w:t xml:space="preserve"> </w:t>
      </w:r>
      <w:r w:rsidR="00442985" w:rsidRPr="00BF31C4">
        <w:rPr>
          <w:sz w:val="24"/>
          <w:szCs w:val="24"/>
        </w:rPr>
        <w:t>Fellow</w:t>
      </w:r>
      <w:r w:rsidRPr="00BF31C4">
        <w:rPr>
          <w:sz w:val="24"/>
          <w:szCs w:val="24"/>
        </w:rPr>
        <w:t xml:space="preserve"> ne bénéficiera pas d’un régime de protection sociale. Elle devra par conséquent, sur ses ressources propres, souscrire à une police d’assurance, pour se prémunir contre tout risque d’accident professionnel. </w:t>
      </w:r>
    </w:p>
    <w:p w14:paraId="05EC3608" w14:textId="77777777" w:rsidR="0086740A" w:rsidRPr="00BF31C4" w:rsidRDefault="0086740A" w:rsidP="0086740A">
      <w:pPr>
        <w:spacing w:after="0" w:line="240" w:lineRule="auto"/>
        <w:jc w:val="both"/>
        <w:rPr>
          <w:rFonts w:cstheme="minorHAnsi"/>
          <w:sz w:val="24"/>
          <w:szCs w:val="24"/>
          <w:lang w:val="fr-FR"/>
        </w:rPr>
      </w:pPr>
    </w:p>
    <w:p w14:paraId="51E171F3" w14:textId="77777777" w:rsidR="0086740A" w:rsidRPr="00BF31C4" w:rsidRDefault="0086740A" w:rsidP="004F5696">
      <w:pPr>
        <w:spacing w:before="240" w:after="0" w:line="240" w:lineRule="auto"/>
        <w:jc w:val="both"/>
        <w:outlineLvl w:val="0"/>
        <w:rPr>
          <w:rFonts w:cstheme="minorHAnsi"/>
          <w:b/>
          <w:sz w:val="24"/>
          <w:szCs w:val="24"/>
          <w:lang w:val="fr-FR"/>
        </w:rPr>
      </w:pPr>
      <w:r w:rsidRPr="00BF31C4">
        <w:rPr>
          <w:rFonts w:cstheme="minorHAnsi"/>
          <w:b/>
          <w:sz w:val="24"/>
          <w:szCs w:val="24"/>
          <w:lang w:val="fr-FR"/>
        </w:rPr>
        <w:t>Article 7 : Assurance responsabilité civile</w:t>
      </w:r>
    </w:p>
    <w:p w14:paraId="50DD5516" w14:textId="77777777" w:rsidR="0086740A" w:rsidRPr="00BF31C4" w:rsidRDefault="0086740A" w:rsidP="0086740A">
      <w:pPr>
        <w:spacing w:after="0" w:line="240" w:lineRule="auto"/>
        <w:jc w:val="both"/>
        <w:rPr>
          <w:rFonts w:cstheme="minorHAnsi"/>
          <w:sz w:val="24"/>
          <w:szCs w:val="24"/>
          <w:lang w:val="fr-FR"/>
        </w:rPr>
      </w:pPr>
    </w:p>
    <w:p w14:paraId="561616B7" w14:textId="6A83D76C" w:rsidR="0086740A" w:rsidRPr="00BF31C4" w:rsidRDefault="0086740A" w:rsidP="004B4CA6">
      <w:pPr>
        <w:spacing w:after="0" w:line="360" w:lineRule="auto"/>
        <w:jc w:val="both"/>
        <w:rPr>
          <w:rFonts w:cstheme="minorHAnsi"/>
          <w:sz w:val="24"/>
          <w:szCs w:val="24"/>
          <w:lang w:val="fr-FR"/>
        </w:rPr>
      </w:pPr>
      <w:r w:rsidRPr="00BF31C4">
        <w:rPr>
          <w:rFonts w:cstheme="minorHAnsi"/>
          <w:sz w:val="24"/>
          <w:szCs w:val="24"/>
          <w:lang w:val="fr-FR"/>
        </w:rPr>
        <w:t>L</w:t>
      </w:r>
      <w:r w:rsidR="00A0395E">
        <w:rPr>
          <w:rFonts w:cstheme="minorHAnsi"/>
          <w:sz w:val="24"/>
          <w:szCs w:val="24"/>
          <w:lang w:val="fr-FR"/>
        </w:rPr>
        <w:t>a</w:t>
      </w:r>
      <w:r w:rsidRPr="00BF31C4">
        <w:rPr>
          <w:rFonts w:cstheme="minorHAnsi"/>
          <w:sz w:val="24"/>
          <w:szCs w:val="24"/>
          <w:lang w:val="fr-FR"/>
        </w:rPr>
        <w:t xml:space="preserve"> </w:t>
      </w:r>
      <w:r w:rsidRPr="00BF31C4">
        <w:rPr>
          <w:rFonts w:cstheme="minorHAnsi"/>
          <w:sz w:val="24"/>
          <w:szCs w:val="24"/>
        </w:rPr>
        <w:t xml:space="preserve">Fellow </w:t>
      </w:r>
      <w:r w:rsidRPr="00BF31C4">
        <w:rPr>
          <w:rFonts w:cstheme="minorHAnsi"/>
          <w:sz w:val="24"/>
          <w:szCs w:val="24"/>
          <w:lang w:val="fr-FR"/>
        </w:rPr>
        <w:t>est tenu</w:t>
      </w:r>
      <w:r w:rsidR="00A0395E">
        <w:rPr>
          <w:rFonts w:cstheme="minorHAnsi"/>
          <w:sz w:val="24"/>
          <w:szCs w:val="24"/>
          <w:lang w:val="fr-FR"/>
        </w:rPr>
        <w:t>e</w:t>
      </w:r>
      <w:r w:rsidRPr="00BF31C4">
        <w:rPr>
          <w:rFonts w:cstheme="minorHAnsi"/>
          <w:sz w:val="24"/>
          <w:szCs w:val="24"/>
          <w:lang w:val="fr-FR"/>
        </w:rPr>
        <w:t xml:space="preserve"> par l’obligation de souscrire une assurance responsabilité civile dans le cadre de son stage, et fournir au Projet DCDJ, une attestation.</w:t>
      </w:r>
    </w:p>
    <w:p w14:paraId="28724FA3" w14:textId="77777777" w:rsidR="00F71B17" w:rsidRPr="00BF31C4" w:rsidRDefault="00F71B17" w:rsidP="00F71B17">
      <w:pPr>
        <w:pStyle w:val="Article1annexe"/>
        <w:spacing w:before="0" w:after="200" w:line="360" w:lineRule="auto"/>
        <w:outlineLvl w:val="0"/>
        <w:rPr>
          <w:rFonts w:asciiTheme="minorHAnsi" w:hAnsiTheme="minorHAnsi" w:cstheme="minorHAnsi"/>
          <w:sz w:val="24"/>
          <w:szCs w:val="24"/>
        </w:rPr>
      </w:pPr>
      <w:bookmarkStart w:id="1" w:name="_Toc81285202"/>
      <w:r w:rsidRPr="00BF31C4">
        <w:rPr>
          <w:rFonts w:asciiTheme="minorHAnsi" w:hAnsiTheme="minorHAnsi" w:cstheme="minorHAnsi"/>
          <w:sz w:val="24"/>
          <w:szCs w:val="24"/>
        </w:rPr>
        <w:t xml:space="preserve">Article </w:t>
      </w:r>
      <w:r w:rsidR="00DE6678" w:rsidRPr="00BF31C4">
        <w:rPr>
          <w:rFonts w:asciiTheme="minorHAnsi" w:hAnsiTheme="minorHAnsi" w:cstheme="minorHAnsi"/>
          <w:sz w:val="24"/>
          <w:szCs w:val="24"/>
        </w:rPr>
        <w:t>8</w:t>
      </w:r>
      <w:r w:rsidRPr="00BF31C4">
        <w:rPr>
          <w:rFonts w:asciiTheme="minorHAnsi" w:hAnsiTheme="minorHAnsi" w:cstheme="minorHAnsi"/>
          <w:sz w:val="24"/>
          <w:szCs w:val="24"/>
        </w:rPr>
        <w:t> : Obligation de discrétion</w:t>
      </w:r>
      <w:bookmarkEnd w:id="1"/>
      <w:r w:rsidRPr="00BF31C4">
        <w:rPr>
          <w:rFonts w:asciiTheme="minorHAnsi" w:hAnsiTheme="minorHAnsi" w:cstheme="minorHAnsi"/>
          <w:sz w:val="24"/>
          <w:szCs w:val="24"/>
        </w:rPr>
        <w:t>, de réserve et de confidentialité</w:t>
      </w:r>
    </w:p>
    <w:p w14:paraId="4465DBEF" w14:textId="464B0B6B" w:rsidR="00F71B17" w:rsidRPr="00BF31C4" w:rsidRDefault="00F71B17" w:rsidP="00F71B17">
      <w:pPr>
        <w:pStyle w:val="normalespaceavant6"/>
        <w:spacing w:before="0" w:after="200" w:line="360" w:lineRule="auto"/>
        <w:rPr>
          <w:rFonts w:asciiTheme="minorHAnsi" w:hAnsiTheme="minorHAnsi" w:cstheme="minorHAnsi"/>
          <w:sz w:val="24"/>
          <w:szCs w:val="24"/>
        </w:rPr>
      </w:pPr>
      <w:r w:rsidRPr="00BF31C4">
        <w:rPr>
          <w:rFonts w:asciiTheme="minorHAnsi" w:hAnsiTheme="minorHAnsi" w:cstheme="minorHAnsi"/>
          <w:sz w:val="24"/>
          <w:szCs w:val="24"/>
        </w:rPr>
        <w:t>L</w:t>
      </w:r>
      <w:r w:rsidR="004316BC">
        <w:rPr>
          <w:rFonts w:asciiTheme="minorHAnsi" w:hAnsiTheme="minorHAnsi" w:cstheme="minorHAnsi"/>
          <w:sz w:val="24"/>
          <w:szCs w:val="24"/>
        </w:rPr>
        <w:t>a</w:t>
      </w:r>
      <w:r w:rsidRPr="00BF31C4">
        <w:rPr>
          <w:rFonts w:asciiTheme="minorHAnsi" w:hAnsiTheme="minorHAnsi" w:cstheme="minorHAnsi"/>
          <w:sz w:val="24"/>
          <w:szCs w:val="24"/>
        </w:rPr>
        <w:t xml:space="preserve"> </w:t>
      </w:r>
      <w:r w:rsidR="00442985" w:rsidRPr="00BF31C4">
        <w:rPr>
          <w:rFonts w:asciiTheme="minorHAnsi" w:hAnsiTheme="minorHAnsi" w:cstheme="minorHAnsi"/>
          <w:sz w:val="24"/>
          <w:szCs w:val="24"/>
        </w:rPr>
        <w:t>Fellow</w:t>
      </w:r>
      <w:r w:rsidRPr="00BF31C4">
        <w:rPr>
          <w:rFonts w:asciiTheme="minorHAnsi" w:hAnsiTheme="minorHAnsi" w:cstheme="minorHAnsi"/>
          <w:sz w:val="24"/>
          <w:szCs w:val="24"/>
        </w:rPr>
        <w:t xml:space="preserve"> s’engage par ailleurs, à faire preuve de la discrétion la plus absolue pour tout ce qui a trait à l’activité du site d’intervention et notamment aux informations dont elle pourrait avoir connaissance dans le cadre de sa consultance et ce en tout domaine.</w:t>
      </w:r>
    </w:p>
    <w:p w14:paraId="12B330C0" w14:textId="132CE70D" w:rsidR="00F71B17" w:rsidRPr="00BF31C4" w:rsidRDefault="00F71B17" w:rsidP="00F71B17">
      <w:pPr>
        <w:pStyle w:val="normalespaceavant6"/>
        <w:spacing w:before="0" w:after="200" w:line="360" w:lineRule="auto"/>
        <w:rPr>
          <w:rFonts w:asciiTheme="minorHAnsi" w:hAnsiTheme="minorHAnsi" w:cstheme="minorHAnsi"/>
          <w:sz w:val="24"/>
          <w:szCs w:val="24"/>
        </w:rPr>
      </w:pPr>
      <w:r w:rsidRPr="00BF31C4">
        <w:rPr>
          <w:rFonts w:asciiTheme="minorHAnsi" w:hAnsiTheme="minorHAnsi" w:cstheme="minorHAnsi"/>
          <w:sz w:val="24"/>
          <w:szCs w:val="24"/>
        </w:rPr>
        <w:t xml:space="preserve">Il est donc strictement interdit à la </w:t>
      </w:r>
      <w:r w:rsidR="00442985" w:rsidRPr="00BF31C4">
        <w:rPr>
          <w:rFonts w:asciiTheme="minorHAnsi" w:hAnsiTheme="minorHAnsi" w:cstheme="minorHAnsi"/>
          <w:sz w:val="24"/>
          <w:szCs w:val="24"/>
        </w:rPr>
        <w:t>Fellow</w:t>
      </w:r>
      <w:r w:rsidRPr="00BF31C4">
        <w:rPr>
          <w:rFonts w:asciiTheme="minorHAnsi" w:hAnsiTheme="minorHAnsi" w:cstheme="minorHAnsi"/>
          <w:sz w:val="24"/>
          <w:szCs w:val="24"/>
        </w:rPr>
        <w:t xml:space="preserve"> d'utiliser à des fins personnelles, les informations relatives </w:t>
      </w:r>
      <w:r w:rsidRPr="00BF31C4">
        <w:rPr>
          <w:rFonts w:cstheme="minorHAnsi"/>
          <w:sz w:val="24"/>
          <w:szCs w:val="24"/>
        </w:rPr>
        <w:t xml:space="preserve">au </w:t>
      </w:r>
      <w:r w:rsidRPr="00BF31C4">
        <w:rPr>
          <w:rFonts w:asciiTheme="minorHAnsi" w:hAnsiTheme="minorHAnsi" w:cstheme="minorHAnsi"/>
          <w:sz w:val="24"/>
          <w:szCs w:val="24"/>
        </w:rPr>
        <w:t>site d’intervention</w:t>
      </w:r>
      <w:r w:rsidRPr="00BF31C4">
        <w:rPr>
          <w:rFonts w:cstheme="minorHAnsi"/>
          <w:sz w:val="24"/>
          <w:szCs w:val="24"/>
        </w:rPr>
        <w:t xml:space="preserve"> </w:t>
      </w:r>
      <w:r w:rsidRPr="00BF31C4">
        <w:rPr>
          <w:rFonts w:asciiTheme="minorHAnsi" w:hAnsiTheme="minorHAnsi" w:cstheme="minorHAnsi"/>
          <w:sz w:val="24"/>
          <w:szCs w:val="24"/>
        </w:rPr>
        <w:t>et obtenues lors de l’intervention.</w:t>
      </w:r>
    </w:p>
    <w:p w14:paraId="7F61EFD1" w14:textId="675A3972" w:rsidR="00F71B17" w:rsidRPr="00BF31C4" w:rsidRDefault="00F71B17" w:rsidP="00F71B17">
      <w:pPr>
        <w:pStyle w:val="normalespaceavant6"/>
        <w:spacing w:before="0" w:after="200" w:line="360" w:lineRule="auto"/>
        <w:rPr>
          <w:rFonts w:asciiTheme="minorHAnsi" w:hAnsiTheme="minorHAnsi" w:cstheme="minorHAnsi"/>
          <w:sz w:val="24"/>
          <w:szCs w:val="24"/>
        </w:rPr>
      </w:pPr>
      <w:r w:rsidRPr="00BF31C4">
        <w:rPr>
          <w:rFonts w:asciiTheme="minorHAnsi" w:hAnsiTheme="minorHAnsi" w:cstheme="minorHAnsi"/>
          <w:sz w:val="24"/>
          <w:szCs w:val="24"/>
        </w:rPr>
        <w:t xml:space="preserve">Pour toute communication, publication des informations à des tiers, une autorisation préalable de la </w:t>
      </w:r>
      <w:r w:rsidR="00442985" w:rsidRPr="00BF31C4">
        <w:rPr>
          <w:rFonts w:asciiTheme="minorHAnsi" w:hAnsiTheme="minorHAnsi" w:cstheme="minorHAnsi"/>
          <w:sz w:val="24"/>
          <w:szCs w:val="24"/>
        </w:rPr>
        <w:t>Fellow</w:t>
      </w:r>
      <w:r w:rsidRPr="00BF31C4">
        <w:rPr>
          <w:rFonts w:asciiTheme="minorHAnsi" w:hAnsiTheme="minorHAnsi" w:cstheme="minorHAnsi"/>
          <w:sz w:val="24"/>
          <w:szCs w:val="24"/>
        </w:rPr>
        <w:t xml:space="preserve"> et/ou du Projet DCDJ est requise.</w:t>
      </w:r>
    </w:p>
    <w:p w14:paraId="6B3A1C5C" w14:textId="77777777" w:rsidR="00F71B17" w:rsidRPr="00BF31C4" w:rsidRDefault="00F71B17" w:rsidP="00F71B17">
      <w:pPr>
        <w:pStyle w:val="normalespaceavant6"/>
        <w:spacing w:before="0" w:after="200" w:line="360" w:lineRule="auto"/>
        <w:rPr>
          <w:rFonts w:asciiTheme="minorHAnsi" w:hAnsiTheme="minorHAnsi" w:cstheme="minorHAnsi"/>
          <w:sz w:val="24"/>
          <w:szCs w:val="24"/>
        </w:rPr>
      </w:pPr>
      <w:r w:rsidRPr="00BF31C4">
        <w:rPr>
          <w:rFonts w:asciiTheme="minorHAnsi" w:hAnsiTheme="minorHAnsi" w:cstheme="minorHAnsi"/>
          <w:sz w:val="24"/>
          <w:szCs w:val="24"/>
        </w:rPr>
        <w:t>Le devoir de réserve et de confidentialité s'applique pendant toute la durée de l’intervention y compris postérieurement.</w:t>
      </w:r>
    </w:p>
    <w:p w14:paraId="2F5EE3F1" w14:textId="11165659" w:rsidR="00F71B17" w:rsidRPr="00BF31C4" w:rsidRDefault="00F71B17" w:rsidP="00F71B17">
      <w:pPr>
        <w:pStyle w:val="normalespaceavant6"/>
        <w:spacing w:before="0" w:after="200" w:line="360" w:lineRule="auto"/>
        <w:rPr>
          <w:rFonts w:asciiTheme="minorHAnsi" w:hAnsiTheme="minorHAnsi" w:cstheme="minorHAnsi"/>
          <w:sz w:val="24"/>
          <w:szCs w:val="24"/>
        </w:rPr>
      </w:pPr>
      <w:r w:rsidRPr="00BF31C4">
        <w:rPr>
          <w:rFonts w:asciiTheme="minorHAnsi" w:hAnsiTheme="minorHAnsi" w:cstheme="minorHAnsi"/>
          <w:sz w:val="24"/>
          <w:szCs w:val="24"/>
        </w:rPr>
        <w:t>Aucun document (quelle que soit la nature de son support) ou logiciel appartenant à l</w:t>
      </w:r>
      <w:r w:rsidR="004316BC">
        <w:rPr>
          <w:rFonts w:asciiTheme="minorHAnsi" w:hAnsiTheme="minorHAnsi" w:cstheme="minorHAnsi"/>
          <w:sz w:val="24"/>
          <w:szCs w:val="24"/>
        </w:rPr>
        <w:t xml:space="preserve">a </w:t>
      </w:r>
      <w:r w:rsidR="00442985" w:rsidRPr="00BF31C4">
        <w:rPr>
          <w:rFonts w:asciiTheme="minorHAnsi" w:hAnsiTheme="minorHAnsi" w:cstheme="minorHAnsi"/>
          <w:sz w:val="24"/>
          <w:szCs w:val="24"/>
        </w:rPr>
        <w:t>Fellow</w:t>
      </w:r>
      <w:r w:rsidRPr="00BF31C4">
        <w:rPr>
          <w:rFonts w:asciiTheme="minorHAnsi" w:hAnsiTheme="minorHAnsi" w:cstheme="minorHAnsi"/>
          <w:sz w:val="24"/>
          <w:szCs w:val="24"/>
        </w:rPr>
        <w:t xml:space="preserve"> ne peut être emporté, conservé ou copié par l'étudiant. Cependant, cette règle ne s'applique pas en cas d'accord de ladite entité. </w:t>
      </w:r>
    </w:p>
    <w:p w14:paraId="665B6B64" w14:textId="77777777" w:rsidR="00F71B17" w:rsidRPr="00BF31C4" w:rsidRDefault="00F71B17" w:rsidP="00DE6678">
      <w:pPr>
        <w:rPr>
          <w:sz w:val="24"/>
          <w:szCs w:val="24"/>
        </w:rPr>
      </w:pPr>
    </w:p>
    <w:p w14:paraId="5C33C92C" w14:textId="77777777" w:rsidR="00F71B17" w:rsidRPr="00BF31C4" w:rsidRDefault="00F71B17" w:rsidP="00F71B17">
      <w:pPr>
        <w:spacing w:line="360" w:lineRule="auto"/>
        <w:jc w:val="both"/>
        <w:outlineLvl w:val="0"/>
        <w:rPr>
          <w:rFonts w:cstheme="minorHAnsi"/>
          <w:b/>
          <w:sz w:val="24"/>
          <w:szCs w:val="24"/>
          <w:lang w:val="fr-FR"/>
        </w:rPr>
      </w:pPr>
      <w:r w:rsidRPr="00BF31C4">
        <w:rPr>
          <w:rFonts w:cstheme="minorHAnsi"/>
          <w:b/>
          <w:sz w:val="24"/>
          <w:szCs w:val="24"/>
          <w:lang w:val="fr-FR"/>
        </w:rPr>
        <w:t xml:space="preserve">Article </w:t>
      </w:r>
      <w:r w:rsidR="00DE6678" w:rsidRPr="00BF31C4">
        <w:rPr>
          <w:rFonts w:cstheme="minorHAnsi"/>
          <w:b/>
          <w:sz w:val="24"/>
          <w:szCs w:val="24"/>
          <w:lang w:val="fr-FR"/>
        </w:rPr>
        <w:t>9</w:t>
      </w:r>
      <w:r w:rsidRPr="00BF31C4">
        <w:rPr>
          <w:rFonts w:cstheme="minorHAnsi"/>
          <w:b/>
          <w:sz w:val="24"/>
          <w:szCs w:val="24"/>
          <w:lang w:val="fr-FR"/>
        </w:rPr>
        <w:t xml:space="preserve"> : Discipline</w:t>
      </w:r>
    </w:p>
    <w:p w14:paraId="49B981C3" w14:textId="359DF359"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Pendant toute la durée de l’intervention, la discipline et le respect du règlement intérieur du site d’</w:t>
      </w:r>
      <w:r w:rsidR="00A17B64" w:rsidRPr="00BF31C4">
        <w:rPr>
          <w:rFonts w:cstheme="minorHAnsi"/>
          <w:sz w:val="24"/>
          <w:szCs w:val="24"/>
          <w:lang w:val="fr-FR"/>
        </w:rPr>
        <w:t xml:space="preserve">accueil </w:t>
      </w:r>
      <w:r w:rsidRPr="00BF31C4">
        <w:rPr>
          <w:rFonts w:cstheme="minorHAnsi"/>
          <w:sz w:val="24"/>
          <w:szCs w:val="24"/>
          <w:lang w:val="fr-FR"/>
        </w:rPr>
        <w:t xml:space="preserve">s’imposent à la </w:t>
      </w:r>
      <w:r w:rsidR="00442985" w:rsidRPr="00BF31C4">
        <w:rPr>
          <w:rFonts w:cstheme="minorHAnsi"/>
          <w:sz w:val="24"/>
          <w:szCs w:val="24"/>
          <w:lang w:val="fr-FR"/>
        </w:rPr>
        <w:t>Fellow</w:t>
      </w:r>
      <w:r w:rsidRPr="00BF31C4">
        <w:rPr>
          <w:rFonts w:cstheme="minorHAnsi"/>
          <w:sz w:val="24"/>
          <w:szCs w:val="24"/>
          <w:lang w:val="fr-FR"/>
        </w:rPr>
        <w:t>. Cette obligation s’étend au respect des horaires, des normes d'hygiène et de sécurité applicables au sein de l’établissement d’accueil d</w:t>
      </w:r>
      <w:r w:rsidR="004316BC">
        <w:rPr>
          <w:rFonts w:cstheme="minorHAnsi"/>
          <w:sz w:val="24"/>
          <w:szCs w:val="24"/>
          <w:lang w:val="fr-FR"/>
        </w:rPr>
        <w:t>e la</w:t>
      </w:r>
      <w:r w:rsidRPr="00BF31C4">
        <w:rPr>
          <w:rFonts w:cstheme="minorHAnsi"/>
          <w:sz w:val="24"/>
          <w:szCs w:val="24"/>
          <w:lang w:val="fr-FR"/>
        </w:rPr>
        <w:t xml:space="preserve"> fellow. En conséquence,</w:t>
      </w:r>
      <w:r w:rsidRPr="00BF31C4">
        <w:rPr>
          <w:rFonts w:cstheme="minorHAnsi"/>
          <w:sz w:val="24"/>
          <w:szCs w:val="24"/>
        </w:rPr>
        <w:t xml:space="preserve"> </w:t>
      </w:r>
      <w:r w:rsidRPr="00BF31C4">
        <w:rPr>
          <w:rFonts w:cstheme="minorHAnsi"/>
          <w:sz w:val="24"/>
          <w:szCs w:val="24"/>
          <w:lang w:val="fr-FR"/>
        </w:rPr>
        <w:t xml:space="preserve">dans le cadre de l’exécution de cette convention, la </w:t>
      </w:r>
      <w:r w:rsidR="00442985" w:rsidRPr="00BF31C4">
        <w:rPr>
          <w:rFonts w:cstheme="minorHAnsi"/>
          <w:sz w:val="24"/>
          <w:szCs w:val="24"/>
          <w:lang w:val="fr-FR"/>
        </w:rPr>
        <w:t>Fellow</w:t>
      </w:r>
      <w:r w:rsidRPr="00BF31C4">
        <w:rPr>
          <w:rFonts w:cstheme="minorHAnsi"/>
          <w:sz w:val="24"/>
          <w:szCs w:val="24"/>
        </w:rPr>
        <w:t xml:space="preserve"> </w:t>
      </w:r>
      <w:r w:rsidRPr="00BF31C4">
        <w:rPr>
          <w:rFonts w:cstheme="minorHAnsi"/>
          <w:sz w:val="24"/>
          <w:szCs w:val="24"/>
          <w:lang w:val="fr-FR"/>
        </w:rPr>
        <w:t>devra se conformer à cette obligation.</w:t>
      </w:r>
    </w:p>
    <w:p w14:paraId="6CB3FB71" w14:textId="77777777" w:rsidR="00F71B17" w:rsidRPr="00BF31C4" w:rsidRDefault="00F71B17" w:rsidP="00F71B17">
      <w:pPr>
        <w:spacing w:after="0" w:line="360" w:lineRule="auto"/>
        <w:jc w:val="both"/>
        <w:rPr>
          <w:rFonts w:cstheme="minorHAnsi"/>
          <w:sz w:val="24"/>
          <w:szCs w:val="24"/>
          <w:lang w:val="fr-FR"/>
        </w:rPr>
      </w:pPr>
    </w:p>
    <w:p w14:paraId="4FC20394" w14:textId="77777777" w:rsidR="00F71B17" w:rsidRPr="00BF31C4" w:rsidRDefault="00F71B17" w:rsidP="00F71B17">
      <w:pPr>
        <w:spacing w:line="360" w:lineRule="auto"/>
        <w:jc w:val="both"/>
        <w:outlineLvl w:val="0"/>
        <w:rPr>
          <w:rFonts w:cstheme="minorHAnsi"/>
          <w:b/>
          <w:sz w:val="24"/>
          <w:szCs w:val="24"/>
          <w:lang w:val="fr-FR"/>
        </w:rPr>
      </w:pPr>
      <w:r w:rsidRPr="00BF31C4">
        <w:rPr>
          <w:rFonts w:cstheme="minorHAnsi"/>
          <w:b/>
          <w:sz w:val="24"/>
          <w:szCs w:val="24"/>
          <w:lang w:val="fr-FR"/>
        </w:rPr>
        <w:t xml:space="preserve">Article </w:t>
      </w:r>
      <w:r w:rsidR="00DE6678" w:rsidRPr="00BF31C4">
        <w:rPr>
          <w:rFonts w:cstheme="minorHAnsi"/>
          <w:b/>
          <w:sz w:val="24"/>
          <w:szCs w:val="24"/>
          <w:lang w:val="fr-FR"/>
        </w:rPr>
        <w:t>10</w:t>
      </w:r>
      <w:r w:rsidRPr="00BF31C4">
        <w:rPr>
          <w:rFonts w:cstheme="minorHAnsi"/>
          <w:b/>
          <w:sz w:val="24"/>
          <w:szCs w:val="24"/>
          <w:lang w:val="fr-FR"/>
        </w:rPr>
        <w:t xml:space="preserve"> : Absence, suspension, résiliation de l’intervention</w:t>
      </w:r>
    </w:p>
    <w:p w14:paraId="61102366" w14:textId="05E1983B" w:rsidR="00F71B17" w:rsidRPr="00BF31C4" w:rsidRDefault="00F71B17" w:rsidP="00936830">
      <w:pPr>
        <w:spacing w:after="0" w:line="360" w:lineRule="auto"/>
        <w:jc w:val="both"/>
        <w:rPr>
          <w:rFonts w:cstheme="minorHAnsi"/>
          <w:sz w:val="24"/>
          <w:szCs w:val="24"/>
          <w:lang w:val="fr-FR"/>
        </w:rPr>
      </w:pPr>
      <w:r w:rsidRPr="00BF31C4">
        <w:rPr>
          <w:rFonts w:cstheme="minorHAnsi"/>
          <w:sz w:val="24"/>
          <w:szCs w:val="24"/>
          <w:lang w:val="fr-FR"/>
        </w:rPr>
        <w:lastRenderedPageBreak/>
        <w:t>Au cours de la période de consultance, la</w:t>
      </w:r>
      <w:r w:rsidR="004316BC">
        <w:rPr>
          <w:rFonts w:cstheme="minorHAnsi"/>
          <w:sz w:val="24"/>
          <w:szCs w:val="24"/>
          <w:lang w:val="fr-FR"/>
        </w:rPr>
        <w:t xml:space="preserve"> </w:t>
      </w:r>
      <w:r w:rsidR="00442985" w:rsidRPr="00BF31C4">
        <w:rPr>
          <w:rFonts w:cstheme="minorHAnsi"/>
          <w:sz w:val="24"/>
          <w:szCs w:val="24"/>
          <w:lang w:val="fr-FR"/>
        </w:rPr>
        <w:t>Fellow</w:t>
      </w:r>
      <w:r w:rsidRPr="00BF31C4">
        <w:rPr>
          <w:rFonts w:cstheme="minorHAnsi"/>
          <w:sz w:val="24"/>
          <w:szCs w:val="24"/>
        </w:rPr>
        <w:t xml:space="preserve"> </w:t>
      </w:r>
      <w:r w:rsidRPr="00BF31C4">
        <w:rPr>
          <w:rFonts w:cstheme="minorHAnsi"/>
          <w:sz w:val="24"/>
          <w:szCs w:val="24"/>
          <w:lang w:val="fr-FR"/>
        </w:rPr>
        <w:t xml:space="preserve">peut bénéficier de congés, à condition que la durée minimale de l’intervention ait été respectée. Le Projet DCDJ est averti par la </w:t>
      </w:r>
      <w:r w:rsidR="00442985" w:rsidRPr="00BF31C4">
        <w:rPr>
          <w:rFonts w:cstheme="minorHAnsi"/>
          <w:sz w:val="24"/>
          <w:szCs w:val="24"/>
          <w:lang w:val="fr-FR"/>
        </w:rPr>
        <w:t>Fellow</w:t>
      </w:r>
      <w:r w:rsidRPr="00BF31C4">
        <w:rPr>
          <w:rFonts w:cstheme="minorHAnsi"/>
          <w:sz w:val="24"/>
          <w:szCs w:val="24"/>
          <w:lang w:val="fr-FR"/>
        </w:rPr>
        <w:t xml:space="preserve"> dans les cas suivants :</w:t>
      </w:r>
    </w:p>
    <w:p w14:paraId="432AE9B4" w14:textId="39D21E75" w:rsidR="00F71B17" w:rsidRPr="00BF31C4" w:rsidRDefault="00F71B17" w:rsidP="00F71B17">
      <w:pPr>
        <w:pStyle w:val="Paragraphedeliste"/>
        <w:numPr>
          <w:ilvl w:val="0"/>
          <w:numId w:val="1"/>
        </w:numPr>
        <w:spacing w:line="360" w:lineRule="auto"/>
        <w:jc w:val="both"/>
        <w:rPr>
          <w:rFonts w:cstheme="minorHAnsi"/>
          <w:sz w:val="24"/>
          <w:szCs w:val="24"/>
          <w:lang w:val="fr-FR"/>
        </w:rPr>
      </w:pPr>
      <w:r w:rsidRPr="00BF31C4">
        <w:rPr>
          <w:rFonts w:cstheme="minorHAnsi"/>
          <w:sz w:val="24"/>
          <w:szCs w:val="24"/>
          <w:lang w:val="fr-FR"/>
        </w:rPr>
        <w:t xml:space="preserve">Maladie de la </w:t>
      </w:r>
      <w:r w:rsidR="00442985" w:rsidRPr="00BF31C4">
        <w:rPr>
          <w:rFonts w:cstheme="minorHAnsi"/>
          <w:sz w:val="24"/>
          <w:szCs w:val="24"/>
          <w:lang w:val="fr-FR"/>
        </w:rPr>
        <w:t>Fellow</w:t>
      </w:r>
      <w:r w:rsidRPr="00BF31C4">
        <w:rPr>
          <w:rFonts w:cstheme="minorHAnsi"/>
          <w:sz w:val="24"/>
          <w:szCs w:val="24"/>
        </w:rPr>
        <w:t xml:space="preserve"> </w:t>
      </w:r>
      <w:r w:rsidRPr="00BF31C4">
        <w:rPr>
          <w:rFonts w:cstheme="minorHAnsi"/>
          <w:sz w:val="24"/>
          <w:szCs w:val="24"/>
          <w:lang w:val="fr-FR"/>
        </w:rPr>
        <w:t xml:space="preserve">; </w:t>
      </w:r>
    </w:p>
    <w:p w14:paraId="60547C93" w14:textId="77777777" w:rsidR="00F71B17" w:rsidRPr="00BF31C4" w:rsidRDefault="00F71B17" w:rsidP="00F71B17">
      <w:pPr>
        <w:pStyle w:val="Paragraphedeliste"/>
        <w:numPr>
          <w:ilvl w:val="0"/>
          <w:numId w:val="1"/>
        </w:numPr>
        <w:spacing w:line="360" w:lineRule="auto"/>
        <w:jc w:val="both"/>
        <w:rPr>
          <w:rFonts w:cstheme="minorHAnsi"/>
          <w:sz w:val="24"/>
          <w:szCs w:val="24"/>
          <w:lang w:val="fr-FR"/>
        </w:rPr>
      </w:pPr>
      <w:r w:rsidRPr="00BF31C4">
        <w:rPr>
          <w:rFonts w:cstheme="minorHAnsi"/>
          <w:sz w:val="24"/>
          <w:szCs w:val="24"/>
          <w:lang w:val="fr-FR"/>
        </w:rPr>
        <w:t xml:space="preserve">Absence injustifiée ; </w:t>
      </w:r>
    </w:p>
    <w:p w14:paraId="243BF99B" w14:textId="77777777" w:rsidR="00F71B17" w:rsidRPr="00BF31C4" w:rsidRDefault="00F71B17" w:rsidP="00F71B17">
      <w:pPr>
        <w:pStyle w:val="Paragraphedeliste"/>
        <w:numPr>
          <w:ilvl w:val="0"/>
          <w:numId w:val="1"/>
        </w:numPr>
        <w:spacing w:line="360" w:lineRule="auto"/>
        <w:jc w:val="both"/>
        <w:rPr>
          <w:rFonts w:cstheme="minorHAnsi"/>
          <w:sz w:val="24"/>
          <w:szCs w:val="24"/>
          <w:lang w:val="fr-FR"/>
        </w:rPr>
      </w:pPr>
      <w:r w:rsidRPr="00BF31C4">
        <w:rPr>
          <w:rFonts w:cstheme="minorHAnsi"/>
          <w:sz w:val="24"/>
          <w:szCs w:val="24"/>
          <w:lang w:val="fr-FR"/>
        </w:rPr>
        <w:t>Maternité, etc.</w:t>
      </w:r>
    </w:p>
    <w:p w14:paraId="2BE37FDC" w14:textId="521F307A"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 xml:space="preserve">En cas d'absence, la </w:t>
      </w:r>
      <w:r w:rsidR="00442985" w:rsidRPr="00BF31C4">
        <w:rPr>
          <w:rFonts w:cstheme="minorHAnsi"/>
          <w:sz w:val="24"/>
          <w:szCs w:val="24"/>
          <w:lang w:val="fr-FR"/>
        </w:rPr>
        <w:t>Fellow</w:t>
      </w:r>
      <w:r w:rsidRPr="00BF31C4">
        <w:rPr>
          <w:rFonts w:cstheme="minorHAnsi"/>
          <w:sz w:val="24"/>
          <w:szCs w:val="24"/>
        </w:rPr>
        <w:t xml:space="preserve"> </w:t>
      </w:r>
      <w:r w:rsidRPr="00BF31C4">
        <w:rPr>
          <w:rFonts w:cstheme="minorHAnsi"/>
          <w:sz w:val="24"/>
          <w:szCs w:val="24"/>
          <w:lang w:val="fr-FR"/>
        </w:rPr>
        <w:t xml:space="preserve">devra solliciter et obtenir une autorisation préalable de la Responsable des fellows (Data and Fellows Manager) du Projet DCDJ. </w:t>
      </w:r>
    </w:p>
    <w:p w14:paraId="51ACD883" w14:textId="77777777"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 xml:space="preserve">En cas d’absence due à un cas de force majeure et notamment la maladie, la demande d’autorisation d’absence devra être accompagnée d’une notification ou confirmation de la Responsable des fellows et des Données du Projet DCDJ. </w:t>
      </w:r>
    </w:p>
    <w:p w14:paraId="6EFAFF44" w14:textId="3D76365A"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 xml:space="preserve">Le Projet DCDJ se réserve le droit de mettre fin aux activités de la </w:t>
      </w:r>
      <w:r w:rsidR="00442985" w:rsidRPr="00BF31C4">
        <w:rPr>
          <w:rFonts w:cstheme="minorHAnsi"/>
          <w:sz w:val="24"/>
          <w:szCs w:val="24"/>
          <w:lang w:val="fr-FR"/>
        </w:rPr>
        <w:t>Fellow</w:t>
      </w:r>
      <w:r w:rsidRPr="00BF31C4">
        <w:rPr>
          <w:rFonts w:cstheme="minorHAnsi"/>
          <w:sz w:val="24"/>
          <w:szCs w:val="24"/>
        </w:rPr>
        <w:t xml:space="preserve"> </w:t>
      </w:r>
      <w:r w:rsidRPr="00BF31C4">
        <w:rPr>
          <w:rFonts w:cstheme="minorHAnsi"/>
          <w:sz w:val="24"/>
          <w:szCs w:val="24"/>
          <w:lang w:val="fr-FR"/>
        </w:rPr>
        <w:t>si ce dernier ne répond pas ou ne répond plus aux besoins de l’organisation.</w:t>
      </w:r>
    </w:p>
    <w:p w14:paraId="2E1FC033" w14:textId="331D4E80"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 xml:space="preserve">DCDJ a aussi la faculté de mettre fin à la consultance de la </w:t>
      </w:r>
      <w:r w:rsidR="00442985" w:rsidRPr="00BF31C4">
        <w:rPr>
          <w:rFonts w:cstheme="minorHAnsi"/>
          <w:sz w:val="24"/>
          <w:szCs w:val="24"/>
          <w:lang w:val="fr-FR"/>
        </w:rPr>
        <w:t>Fellow</w:t>
      </w:r>
      <w:r w:rsidRPr="00BF31C4">
        <w:rPr>
          <w:rFonts w:cstheme="minorHAnsi"/>
          <w:sz w:val="24"/>
          <w:szCs w:val="24"/>
        </w:rPr>
        <w:t xml:space="preserve"> </w:t>
      </w:r>
      <w:r w:rsidRPr="00BF31C4">
        <w:rPr>
          <w:rFonts w:cstheme="minorHAnsi"/>
          <w:sz w:val="24"/>
          <w:szCs w:val="24"/>
          <w:lang w:val="fr-FR"/>
        </w:rPr>
        <w:t xml:space="preserve">en cas de manquement disciplinaire grave, de non-respect des prescriptions du règlement intérieur, notamment en matière d’hygiène et de sécurité, dans le respect des termes de l'article </w:t>
      </w:r>
      <w:r w:rsidR="00A17B64" w:rsidRPr="00BF31C4">
        <w:rPr>
          <w:rFonts w:cstheme="minorHAnsi"/>
          <w:sz w:val="24"/>
          <w:szCs w:val="24"/>
          <w:lang w:val="fr-FR"/>
        </w:rPr>
        <w:t>9</w:t>
      </w:r>
      <w:r w:rsidRPr="00BF31C4">
        <w:rPr>
          <w:rFonts w:cstheme="minorHAnsi"/>
          <w:sz w:val="24"/>
          <w:szCs w:val="24"/>
          <w:lang w:val="fr-FR"/>
        </w:rPr>
        <w:t xml:space="preserve"> de la présente convention. La présente convention entre le Projet DCDJ et la </w:t>
      </w:r>
      <w:r w:rsidR="00442985" w:rsidRPr="00BF31C4">
        <w:rPr>
          <w:rFonts w:cstheme="minorHAnsi"/>
          <w:sz w:val="24"/>
          <w:szCs w:val="24"/>
          <w:lang w:val="fr-FR"/>
        </w:rPr>
        <w:t>Fellow</w:t>
      </w:r>
      <w:r w:rsidRPr="00BF31C4">
        <w:rPr>
          <w:rFonts w:cstheme="minorHAnsi"/>
          <w:sz w:val="24"/>
          <w:szCs w:val="24"/>
        </w:rPr>
        <w:t xml:space="preserve"> </w:t>
      </w:r>
      <w:r w:rsidRPr="00BF31C4">
        <w:rPr>
          <w:rFonts w:cstheme="minorHAnsi"/>
          <w:sz w:val="24"/>
          <w:szCs w:val="24"/>
          <w:lang w:val="fr-FR"/>
        </w:rPr>
        <w:t xml:space="preserve">pourrait ainsi être rompue. </w:t>
      </w:r>
    </w:p>
    <w:p w14:paraId="131D3EF8" w14:textId="77777777" w:rsidR="0075504E" w:rsidRPr="00BF31C4" w:rsidRDefault="0075504E" w:rsidP="00F71B17">
      <w:pPr>
        <w:spacing w:line="360" w:lineRule="auto"/>
        <w:jc w:val="both"/>
        <w:rPr>
          <w:rFonts w:cstheme="minorHAnsi"/>
          <w:sz w:val="24"/>
          <w:szCs w:val="24"/>
          <w:lang w:val="fr-FR"/>
        </w:rPr>
      </w:pPr>
    </w:p>
    <w:p w14:paraId="64056CC9" w14:textId="77777777" w:rsidR="00F71B17" w:rsidRPr="00BF31C4" w:rsidRDefault="00F71B17" w:rsidP="00F71B17">
      <w:pPr>
        <w:spacing w:line="360" w:lineRule="auto"/>
        <w:jc w:val="both"/>
        <w:outlineLvl w:val="0"/>
        <w:rPr>
          <w:rFonts w:cstheme="minorHAnsi"/>
          <w:b/>
          <w:sz w:val="24"/>
          <w:szCs w:val="24"/>
          <w:lang w:val="fr-FR"/>
        </w:rPr>
      </w:pPr>
      <w:r w:rsidRPr="00BF31C4">
        <w:rPr>
          <w:rFonts w:cstheme="minorHAnsi"/>
          <w:b/>
          <w:sz w:val="24"/>
          <w:szCs w:val="24"/>
          <w:lang w:val="fr-FR"/>
        </w:rPr>
        <w:t>Article 1</w:t>
      </w:r>
      <w:r w:rsidR="00DE6678" w:rsidRPr="00BF31C4">
        <w:rPr>
          <w:rFonts w:cstheme="minorHAnsi"/>
          <w:b/>
          <w:sz w:val="24"/>
          <w:szCs w:val="24"/>
          <w:lang w:val="fr-FR"/>
        </w:rPr>
        <w:t>1</w:t>
      </w:r>
      <w:r w:rsidRPr="00BF31C4">
        <w:rPr>
          <w:rFonts w:cstheme="minorHAnsi"/>
          <w:b/>
          <w:sz w:val="24"/>
          <w:szCs w:val="24"/>
          <w:lang w:val="fr-FR"/>
        </w:rPr>
        <w:t xml:space="preserve"> : Modalités de validation, d’évaluation et d’attestation de fin de consultance</w:t>
      </w:r>
    </w:p>
    <w:p w14:paraId="3F2B39CE" w14:textId="77777777"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La présente convention prévoit les conditions de validation, d’évaluation mensuelle et de délivrance d’une attestation de fin de consultance.</w:t>
      </w:r>
    </w:p>
    <w:p w14:paraId="7855650E" w14:textId="77777777"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 xml:space="preserve">Chaque semaine, une évaluation sur la qualité de l’intervention du (de la) </w:t>
      </w:r>
      <w:r w:rsidR="00442985" w:rsidRPr="00BF31C4">
        <w:rPr>
          <w:rFonts w:cstheme="minorHAnsi"/>
          <w:sz w:val="24"/>
          <w:szCs w:val="24"/>
          <w:lang w:val="fr-FR"/>
        </w:rPr>
        <w:t>Fellow</w:t>
      </w:r>
      <w:r w:rsidRPr="00BF31C4">
        <w:rPr>
          <w:rFonts w:cstheme="minorHAnsi"/>
          <w:sz w:val="24"/>
          <w:szCs w:val="24"/>
          <w:lang w:val="fr-FR"/>
        </w:rPr>
        <w:t xml:space="preserve"> sera effectuée, selon les critères suivants : </w:t>
      </w:r>
    </w:p>
    <w:p w14:paraId="7F12C663" w14:textId="77777777" w:rsidR="00F71B17" w:rsidRPr="00BF31C4" w:rsidRDefault="00A17B64" w:rsidP="00F71B17">
      <w:pPr>
        <w:pStyle w:val="Paragraphedeliste"/>
        <w:numPr>
          <w:ilvl w:val="0"/>
          <w:numId w:val="2"/>
        </w:numPr>
        <w:spacing w:line="360" w:lineRule="auto"/>
        <w:jc w:val="both"/>
        <w:rPr>
          <w:rFonts w:cstheme="minorHAnsi"/>
          <w:sz w:val="24"/>
          <w:szCs w:val="24"/>
          <w:lang w:val="fr-FR"/>
        </w:rPr>
      </w:pPr>
      <w:r w:rsidRPr="00BF31C4">
        <w:rPr>
          <w:rFonts w:cstheme="minorHAnsi"/>
          <w:b/>
          <w:bCs/>
          <w:sz w:val="24"/>
          <w:szCs w:val="24"/>
          <w:lang w:val="fr-FR"/>
        </w:rPr>
        <w:t>Assiduité, p</w:t>
      </w:r>
      <w:r w:rsidR="00F71B17" w:rsidRPr="00BF31C4">
        <w:rPr>
          <w:rFonts w:cstheme="minorHAnsi"/>
          <w:b/>
          <w:bCs/>
          <w:sz w:val="24"/>
          <w:szCs w:val="24"/>
          <w:lang w:val="fr-FR"/>
        </w:rPr>
        <w:t xml:space="preserve">onctualité </w:t>
      </w:r>
      <w:r w:rsidR="00F71B17" w:rsidRPr="00BF31C4">
        <w:rPr>
          <w:rFonts w:cstheme="minorHAnsi"/>
          <w:sz w:val="24"/>
          <w:szCs w:val="24"/>
          <w:lang w:val="fr-FR"/>
        </w:rPr>
        <w:t>et autonomie</w:t>
      </w:r>
    </w:p>
    <w:p w14:paraId="0E51D15C" w14:textId="0489E1AA" w:rsidR="00F71B17" w:rsidRPr="00BF31C4" w:rsidRDefault="00F71B17" w:rsidP="00F71B17">
      <w:pPr>
        <w:pStyle w:val="Paragraphedeliste"/>
        <w:numPr>
          <w:ilvl w:val="0"/>
          <w:numId w:val="2"/>
        </w:numPr>
        <w:spacing w:line="360" w:lineRule="auto"/>
        <w:jc w:val="both"/>
        <w:rPr>
          <w:rFonts w:cstheme="minorHAnsi"/>
          <w:sz w:val="24"/>
          <w:szCs w:val="24"/>
          <w:lang w:val="fr-FR"/>
        </w:rPr>
      </w:pPr>
      <w:r w:rsidRPr="00BF31C4">
        <w:rPr>
          <w:rFonts w:cstheme="minorHAnsi"/>
          <w:sz w:val="24"/>
          <w:szCs w:val="24"/>
          <w:lang w:val="fr-FR"/>
        </w:rPr>
        <w:t xml:space="preserve">Qualité de </w:t>
      </w:r>
      <w:r w:rsidR="00A17B64" w:rsidRPr="00BF31C4">
        <w:rPr>
          <w:rFonts w:cstheme="minorHAnsi"/>
          <w:sz w:val="24"/>
          <w:szCs w:val="24"/>
          <w:lang w:val="fr-FR"/>
        </w:rPr>
        <w:t>l’intervention sur le site d’accueil de la</w:t>
      </w:r>
      <w:r w:rsidRPr="00BF31C4">
        <w:rPr>
          <w:rFonts w:cstheme="minorHAnsi"/>
          <w:sz w:val="24"/>
          <w:szCs w:val="24"/>
          <w:lang w:val="fr-FR"/>
        </w:rPr>
        <w:t xml:space="preserve"> fellow (délai d’</w:t>
      </w:r>
      <w:r w:rsidR="00A17B64" w:rsidRPr="00BF31C4">
        <w:rPr>
          <w:rFonts w:cstheme="minorHAnsi"/>
          <w:sz w:val="24"/>
          <w:szCs w:val="24"/>
          <w:lang w:val="fr-FR"/>
        </w:rPr>
        <w:t>exécution des taches</w:t>
      </w:r>
      <w:r w:rsidRPr="00BF31C4">
        <w:rPr>
          <w:rFonts w:cstheme="minorHAnsi"/>
          <w:sz w:val="24"/>
          <w:szCs w:val="24"/>
          <w:lang w:val="fr-FR"/>
        </w:rPr>
        <w:t xml:space="preserve">, suivi des </w:t>
      </w:r>
      <w:r w:rsidR="00A17B64" w:rsidRPr="00BF31C4">
        <w:rPr>
          <w:rFonts w:cstheme="minorHAnsi"/>
          <w:sz w:val="24"/>
          <w:szCs w:val="24"/>
          <w:lang w:val="fr-FR"/>
        </w:rPr>
        <w:t>activités du projet issu de l’état des lieux</w:t>
      </w:r>
      <w:r w:rsidRPr="00BF31C4">
        <w:rPr>
          <w:rFonts w:cstheme="minorHAnsi"/>
          <w:sz w:val="24"/>
          <w:szCs w:val="24"/>
          <w:lang w:val="fr-FR"/>
        </w:rPr>
        <w:t>, livrables…)</w:t>
      </w:r>
    </w:p>
    <w:p w14:paraId="73D9609B" w14:textId="77777777" w:rsidR="00F71B17" w:rsidRPr="00BF31C4" w:rsidRDefault="00F71B17" w:rsidP="00F71B17">
      <w:pPr>
        <w:pStyle w:val="Paragraphedeliste"/>
        <w:numPr>
          <w:ilvl w:val="0"/>
          <w:numId w:val="2"/>
        </w:numPr>
        <w:spacing w:line="360" w:lineRule="auto"/>
        <w:jc w:val="both"/>
        <w:rPr>
          <w:rFonts w:cstheme="minorHAnsi"/>
          <w:sz w:val="24"/>
          <w:szCs w:val="24"/>
          <w:lang w:val="fr-FR"/>
        </w:rPr>
      </w:pPr>
      <w:r w:rsidRPr="00BF31C4">
        <w:rPr>
          <w:rFonts w:cstheme="minorHAnsi"/>
          <w:sz w:val="24"/>
          <w:szCs w:val="24"/>
          <w:lang w:val="fr-FR"/>
        </w:rPr>
        <w:t>Honnêteté et intégrité</w:t>
      </w:r>
    </w:p>
    <w:p w14:paraId="755BFE43" w14:textId="77777777" w:rsidR="00F71B17" w:rsidRDefault="00F71B17" w:rsidP="00F71B17">
      <w:pPr>
        <w:spacing w:after="0" w:line="360" w:lineRule="auto"/>
        <w:jc w:val="both"/>
        <w:rPr>
          <w:rFonts w:cstheme="minorHAnsi"/>
          <w:sz w:val="24"/>
          <w:szCs w:val="24"/>
          <w:lang w:val="fr-FR"/>
        </w:rPr>
      </w:pPr>
    </w:p>
    <w:p w14:paraId="6536362A" w14:textId="77777777" w:rsidR="00676EAF" w:rsidRDefault="00676EAF" w:rsidP="00F71B17">
      <w:pPr>
        <w:spacing w:after="0" w:line="360" w:lineRule="auto"/>
        <w:jc w:val="both"/>
        <w:rPr>
          <w:rFonts w:cstheme="minorHAnsi"/>
          <w:sz w:val="24"/>
          <w:szCs w:val="24"/>
          <w:lang w:val="fr-FR"/>
        </w:rPr>
      </w:pPr>
    </w:p>
    <w:p w14:paraId="6BC8E3C3" w14:textId="77777777" w:rsidR="00676EAF" w:rsidRDefault="00676EAF" w:rsidP="00F71B17">
      <w:pPr>
        <w:spacing w:after="0" w:line="360" w:lineRule="auto"/>
        <w:jc w:val="both"/>
        <w:rPr>
          <w:rFonts w:cstheme="minorHAnsi"/>
          <w:sz w:val="24"/>
          <w:szCs w:val="24"/>
          <w:lang w:val="fr-FR"/>
        </w:rPr>
      </w:pPr>
    </w:p>
    <w:p w14:paraId="14D6AF5F" w14:textId="77777777" w:rsidR="00676EAF" w:rsidRPr="00BF31C4" w:rsidRDefault="00676EAF" w:rsidP="00F71B17">
      <w:pPr>
        <w:spacing w:after="0" w:line="360" w:lineRule="auto"/>
        <w:jc w:val="both"/>
        <w:rPr>
          <w:rFonts w:cstheme="minorHAnsi"/>
          <w:sz w:val="24"/>
          <w:szCs w:val="24"/>
          <w:lang w:val="fr-FR"/>
        </w:rPr>
      </w:pPr>
    </w:p>
    <w:p w14:paraId="0B1288FC" w14:textId="77777777" w:rsidR="00F71B17" w:rsidRPr="00BF31C4" w:rsidRDefault="00F71B17" w:rsidP="00F71B17">
      <w:pPr>
        <w:spacing w:line="360" w:lineRule="auto"/>
        <w:jc w:val="both"/>
        <w:outlineLvl w:val="0"/>
        <w:rPr>
          <w:rFonts w:cstheme="minorHAnsi"/>
          <w:b/>
          <w:sz w:val="24"/>
          <w:szCs w:val="24"/>
          <w:lang w:val="fr-FR"/>
        </w:rPr>
      </w:pPr>
      <w:r w:rsidRPr="00BF31C4">
        <w:rPr>
          <w:rFonts w:cstheme="minorHAnsi"/>
          <w:b/>
          <w:sz w:val="24"/>
          <w:szCs w:val="24"/>
          <w:lang w:val="fr-FR"/>
        </w:rPr>
        <w:t>Article 1</w:t>
      </w:r>
      <w:r w:rsidR="00DE6678" w:rsidRPr="00BF31C4">
        <w:rPr>
          <w:rFonts w:cstheme="minorHAnsi"/>
          <w:b/>
          <w:sz w:val="24"/>
          <w:szCs w:val="24"/>
          <w:lang w:val="fr-FR"/>
        </w:rPr>
        <w:t>2</w:t>
      </w:r>
      <w:r w:rsidRPr="00BF31C4">
        <w:rPr>
          <w:rFonts w:cstheme="minorHAnsi"/>
          <w:b/>
          <w:sz w:val="24"/>
          <w:szCs w:val="24"/>
          <w:lang w:val="fr-FR"/>
        </w:rPr>
        <w:t xml:space="preserve"> : Droit applicable et tribunaux compétents</w:t>
      </w:r>
    </w:p>
    <w:p w14:paraId="611DEB3C" w14:textId="77777777"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Les parties s’engagent à discuter de toute difficulté d’interprétation à donner à une clause de cette convention et d’exécution de l’activité. Elles s’engagent à trouver une solution à l’amiable, à ces difficultés.</w:t>
      </w:r>
    </w:p>
    <w:p w14:paraId="53D645C5" w14:textId="77777777" w:rsidR="00F71B17" w:rsidRPr="00BF31C4" w:rsidRDefault="00F71B17" w:rsidP="00F71B17">
      <w:pPr>
        <w:spacing w:line="360" w:lineRule="auto"/>
        <w:jc w:val="both"/>
        <w:rPr>
          <w:rFonts w:cstheme="minorHAnsi"/>
          <w:sz w:val="24"/>
          <w:szCs w:val="24"/>
          <w:lang w:val="fr-FR"/>
        </w:rPr>
      </w:pPr>
      <w:r w:rsidRPr="00BF31C4">
        <w:rPr>
          <w:rFonts w:cstheme="minorHAnsi"/>
          <w:sz w:val="24"/>
          <w:szCs w:val="24"/>
          <w:lang w:val="fr-FR"/>
        </w:rPr>
        <w:t>Tout litige relatif à la présente convention est exclusivement régi par le droit ivoirien. Il sera donc soumis à la compétence des juridictions nationales ivoiriennes.</w:t>
      </w:r>
    </w:p>
    <w:p w14:paraId="5E3F82C3" w14:textId="77777777" w:rsidR="00F71B17" w:rsidRPr="00BF31C4" w:rsidRDefault="00F71B17" w:rsidP="004F5696">
      <w:pPr>
        <w:spacing w:before="240" w:line="360" w:lineRule="auto"/>
        <w:jc w:val="both"/>
        <w:rPr>
          <w:rFonts w:cstheme="minorHAnsi"/>
          <w:sz w:val="24"/>
          <w:szCs w:val="24"/>
        </w:rPr>
      </w:pPr>
      <w:r w:rsidRPr="00BF31C4">
        <w:rPr>
          <w:rFonts w:cstheme="minorHAnsi"/>
          <w:sz w:val="24"/>
          <w:szCs w:val="24"/>
        </w:rPr>
        <w:t xml:space="preserve">La présente convention est faite en </w:t>
      </w:r>
      <w:r w:rsidRPr="00BF31C4">
        <w:rPr>
          <w:rFonts w:cstheme="minorHAnsi"/>
          <w:sz w:val="24"/>
          <w:szCs w:val="24"/>
          <w:lang w:val="fr-FR"/>
        </w:rPr>
        <w:t>trois</w:t>
      </w:r>
      <w:r w:rsidRPr="00BF31C4">
        <w:rPr>
          <w:rFonts w:cstheme="minorHAnsi"/>
          <w:sz w:val="24"/>
          <w:szCs w:val="24"/>
        </w:rPr>
        <w:t xml:space="preserve"> (03) exemplaires.</w:t>
      </w:r>
    </w:p>
    <w:p w14:paraId="458857C5" w14:textId="77777777" w:rsidR="00F71B17" w:rsidRPr="00BF31C4" w:rsidRDefault="00F71B17" w:rsidP="00F71B17">
      <w:pPr>
        <w:spacing w:line="240" w:lineRule="auto"/>
        <w:jc w:val="both"/>
        <w:rPr>
          <w:rFonts w:cstheme="minorHAnsi"/>
          <w:sz w:val="24"/>
          <w:szCs w:val="24"/>
        </w:rPr>
      </w:pPr>
    </w:p>
    <w:p w14:paraId="1A9BEDBF" w14:textId="77777777" w:rsidR="00F71B17" w:rsidRPr="00BF31C4" w:rsidRDefault="00F71B17" w:rsidP="00F71B17">
      <w:pPr>
        <w:spacing w:after="0" w:line="240" w:lineRule="auto"/>
        <w:jc w:val="both"/>
        <w:rPr>
          <w:rFonts w:cstheme="minorHAnsi"/>
          <w:sz w:val="24"/>
          <w:szCs w:val="24"/>
          <w:lang w:val="fr-FR"/>
        </w:rPr>
      </w:pPr>
    </w:p>
    <w:p w14:paraId="6AFC6F4F" w14:textId="77777777" w:rsidR="00F71B17" w:rsidRPr="00BF31C4" w:rsidRDefault="00F71B17" w:rsidP="00F71B17">
      <w:pPr>
        <w:spacing w:after="0" w:line="240" w:lineRule="auto"/>
        <w:jc w:val="center"/>
        <w:rPr>
          <w:rFonts w:cstheme="minorHAnsi"/>
          <w:sz w:val="24"/>
          <w:szCs w:val="24"/>
          <w:lang w:val="fr-FR"/>
        </w:rPr>
      </w:pPr>
      <w:r w:rsidRPr="00BF31C4">
        <w:rPr>
          <w:rFonts w:cstheme="minorHAnsi"/>
          <w:sz w:val="24"/>
          <w:szCs w:val="24"/>
          <w:lang w:val="fr-FR"/>
        </w:rPr>
        <w:t xml:space="preserve">Fait à Abidjan, le 14 </w:t>
      </w:r>
      <w:r w:rsidR="00A17B64" w:rsidRPr="00BF31C4">
        <w:rPr>
          <w:rFonts w:cstheme="minorHAnsi"/>
          <w:sz w:val="24"/>
          <w:szCs w:val="24"/>
          <w:lang w:val="fr-FR"/>
        </w:rPr>
        <w:t>janvier</w:t>
      </w:r>
      <w:r w:rsidR="004F5696" w:rsidRPr="00BF31C4">
        <w:rPr>
          <w:rFonts w:cstheme="minorHAnsi"/>
          <w:sz w:val="24"/>
          <w:szCs w:val="24"/>
          <w:lang w:val="fr-FR"/>
        </w:rPr>
        <w:t xml:space="preserve"> 2020</w:t>
      </w:r>
      <w:r w:rsidRPr="00BF31C4">
        <w:rPr>
          <w:rFonts w:cstheme="minorHAnsi"/>
          <w:sz w:val="24"/>
          <w:szCs w:val="24"/>
          <w:lang w:val="fr-FR"/>
        </w:rPr>
        <w:t>.</w:t>
      </w:r>
    </w:p>
    <w:p w14:paraId="71470901" w14:textId="77777777" w:rsidR="00F71B17" w:rsidRPr="00BF31C4" w:rsidRDefault="00F71B17" w:rsidP="00F71B17">
      <w:pPr>
        <w:spacing w:after="0" w:line="240" w:lineRule="auto"/>
        <w:jc w:val="both"/>
        <w:rPr>
          <w:rFonts w:cstheme="minorHAnsi"/>
          <w:sz w:val="24"/>
          <w:szCs w:val="24"/>
          <w:lang w:val="fr-FR"/>
        </w:rPr>
      </w:pPr>
    </w:p>
    <w:p w14:paraId="4D316D5D" w14:textId="77777777" w:rsidR="00F71B17" w:rsidRPr="00BF31C4" w:rsidRDefault="00F71B17" w:rsidP="00F71B17">
      <w:pPr>
        <w:spacing w:after="0" w:line="240" w:lineRule="auto"/>
        <w:jc w:val="both"/>
        <w:rPr>
          <w:rFonts w:cstheme="minorHAnsi"/>
          <w:b/>
          <w:sz w:val="24"/>
          <w:szCs w:val="24"/>
        </w:rPr>
      </w:pPr>
    </w:p>
    <w:p w14:paraId="7C3D6851" w14:textId="77777777" w:rsidR="00F71B17" w:rsidRPr="00BF31C4" w:rsidRDefault="00F71B17" w:rsidP="00F71B17">
      <w:pPr>
        <w:spacing w:after="0" w:line="240" w:lineRule="auto"/>
        <w:jc w:val="both"/>
        <w:rPr>
          <w:rFonts w:cstheme="minorHAnsi"/>
          <w:b/>
          <w:sz w:val="24"/>
          <w:szCs w:val="24"/>
        </w:rPr>
      </w:pPr>
      <w:r w:rsidRPr="00BF31C4">
        <w:rPr>
          <w:rFonts w:cstheme="minorHAnsi"/>
          <w:b/>
          <w:sz w:val="24"/>
          <w:szCs w:val="24"/>
        </w:rPr>
        <w:t xml:space="preserve">Le (la) </w:t>
      </w:r>
      <w:r w:rsidR="00442985" w:rsidRPr="00BF31C4">
        <w:rPr>
          <w:rFonts w:cstheme="minorHAnsi"/>
          <w:b/>
          <w:sz w:val="24"/>
          <w:szCs w:val="24"/>
        </w:rPr>
        <w:t>Fellow</w:t>
      </w:r>
      <w:r w:rsidRPr="00BF31C4">
        <w:rPr>
          <w:rFonts w:cstheme="minorHAnsi"/>
          <w:b/>
          <w:sz w:val="24"/>
          <w:szCs w:val="24"/>
        </w:rPr>
        <w:t xml:space="preserve"> </w:t>
      </w:r>
      <w:r w:rsidRPr="00BF31C4">
        <w:rPr>
          <w:rFonts w:cstheme="minorHAnsi"/>
          <w:b/>
          <w:sz w:val="24"/>
          <w:szCs w:val="24"/>
        </w:rPr>
        <w:tab/>
      </w:r>
      <w:r w:rsidRPr="00BF31C4">
        <w:rPr>
          <w:rFonts w:cstheme="minorHAnsi"/>
          <w:b/>
          <w:sz w:val="24"/>
          <w:szCs w:val="24"/>
        </w:rPr>
        <w:tab/>
      </w:r>
      <w:r w:rsidRPr="00BF31C4">
        <w:rPr>
          <w:rFonts w:cstheme="minorHAnsi"/>
          <w:b/>
          <w:sz w:val="24"/>
          <w:szCs w:val="24"/>
        </w:rPr>
        <w:tab/>
      </w:r>
      <w:r w:rsidRPr="00BF31C4">
        <w:rPr>
          <w:rFonts w:cstheme="minorHAnsi"/>
          <w:b/>
          <w:sz w:val="24"/>
          <w:szCs w:val="24"/>
        </w:rPr>
        <w:tab/>
      </w:r>
      <w:r w:rsidRPr="00BF31C4">
        <w:rPr>
          <w:rFonts w:cstheme="minorHAnsi"/>
          <w:b/>
          <w:sz w:val="24"/>
          <w:szCs w:val="24"/>
        </w:rPr>
        <w:tab/>
      </w:r>
      <w:r w:rsidRPr="00BF31C4">
        <w:rPr>
          <w:rFonts w:cstheme="minorHAnsi"/>
          <w:b/>
          <w:sz w:val="24"/>
          <w:szCs w:val="24"/>
        </w:rPr>
        <w:tab/>
      </w:r>
      <w:r w:rsidR="0092473E" w:rsidRPr="00BF31C4">
        <w:rPr>
          <w:rFonts w:cstheme="minorHAnsi"/>
          <w:b/>
          <w:sz w:val="24"/>
          <w:szCs w:val="24"/>
        </w:rPr>
        <w:t xml:space="preserve">                </w:t>
      </w:r>
      <w:r w:rsidRPr="00BF31C4">
        <w:rPr>
          <w:rFonts w:cstheme="minorHAnsi"/>
          <w:b/>
          <w:sz w:val="24"/>
          <w:szCs w:val="24"/>
        </w:rPr>
        <w:tab/>
        <w:t>Pour le Projet DCDJ</w:t>
      </w:r>
    </w:p>
    <w:p w14:paraId="5AD7DBF7" w14:textId="62566FD4" w:rsidR="00F71B17" w:rsidRPr="00BF31C4" w:rsidRDefault="00F71B17" w:rsidP="00F71B17">
      <w:pPr>
        <w:spacing w:after="0" w:line="240" w:lineRule="auto"/>
        <w:jc w:val="both"/>
        <w:rPr>
          <w:rFonts w:cstheme="minorHAnsi"/>
          <w:i/>
          <w:sz w:val="24"/>
          <w:szCs w:val="24"/>
        </w:rPr>
      </w:pPr>
      <w:proofErr w:type="gramStart"/>
      <w:r w:rsidRPr="00BF31C4">
        <w:rPr>
          <w:rFonts w:cstheme="minorHAnsi"/>
          <w:sz w:val="24"/>
          <w:szCs w:val="24"/>
        </w:rPr>
        <w:t xml:space="preserve">Mlle  </w:t>
      </w:r>
      <w:r w:rsidR="002F4900">
        <w:rPr>
          <w:rFonts w:cstheme="minorHAnsi"/>
          <w:sz w:val="24"/>
          <w:szCs w:val="24"/>
        </w:rPr>
        <w:t>Gahié</w:t>
      </w:r>
      <w:proofErr w:type="gramEnd"/>
      <w:r w:rsidR="002F4900">
        <w:rPr>
          <w:rFonts w:cstheme="minorHAnsi"/>
          <w:sz w:val="24"/>
          <w:szCs w:val="24"/>
        </w:rPr>
        <w:t xml:space="preserve"> Dobré G</w:t>
      </w:r>
      <w:r w:rsidR="008E08DD">
        <w:rPr>
          <w:rFonts w:cstheme="minorHAnsi"/>
          <w:sz w:val="24"/>
          <w:szCs w:val="24"/>
        </w:rPr>
        <w:t xml:space="preserve">râce </w:t>
      </w:r>
      <w:r w:rsidR="002F4900">
        <w:rPr>
          <w:rFonts w:cstheme="minorHAnsi"/>
          <w:sz w:val="24"/>
          <w:szCs w:val="24"/>
        </w:rPr>
        <w:t>E</w:t>
      </w:r>
      <w:r w:rsidR="008E08DD">
        <w:rPr>
          <w:rFonts w:cstheme="minorHAnsi"/>
          <w:sz w:val="24"/>
          <w:szCs w:val="24"/>
        </w:rPr>
        <w:t>udoxie</w:t>
      </w:r>
      <w:r w:rsidRPr="00BF31C4">
        <w:rPr>
          <w:rFonts w:cstheme="minorHAnsi"/>
          <w:sz w:val="24"/>
          <w:szCs w:val="24"/>
        </w:rPr>
        <w:t xml:space="preserve">                                  </w:t>
      </w:r>
      <w:r w:rsidRPr="00BF31C4">
        <w:rPr>
          <w:rFonts w:cstheme="minorHAnsi"/>
          <w:sz w:val="24"/>
          <w:szCs w:val="24"/>
        </w:rPr>
        <w:tab/>
      </w:r>
      <w:r w:rsidRPr="00BF31C4">
        <w:rPr>
          <w:rFonts w:cstheme="minorHAnsi"/>
          <w:sz w:val="24"/>
          <w:szCs w:val="24"/>
        </w:rPr>
        <w:tab/>
        <w:t xml:space="preserve">Mme Marie-Claude </w:t>
      </w:r>
      <w:r w:rsidR="008E08DD" w:rsidRPr="00BF31C4">
        <w:rPr>
          <w:rFonts w:cstheme="minorHAnsi"/>
          <w:sz w:val="24"/>
          <w:szCs w:val="24"/>
        </w:rPr>
        <w:t>ZANDO</w:t>
      </w:r>
    </w:p>
    <w:p w14:paraId="261E8C57" w14:textId="77777777" w:rsidR="00F71B17" w:rsidRPr="00BF31C4" w:rsidRDefault="00F71B17" w:rsidP="00F71B17">
      <w:pPr>
        <w:spacing w:after="0" w:line="240" w:lineRule="auto"/>
        <w:jc w:val="both"/>
        <w:rPr>
          <w:rFonts w:cstheme="minorHAnsi"/>
          <w:i/>
          <w:sz w:val="24"/>
          <w:szCs w:val="24"/>
        </w:rPr>
      </w:pPr>
    </w:p>
    <w:p w14:paraId="7CFAB7E0" w14:textId="77777777" w:rsidR="00F71B17" w:rsidRPr="00BF31C4" w:rsidRDefault="00F71B17" w:rsidP="00F71B17">
      <w:pPr>
        <w:spacing w:after="0" w:line="240" w:lineRule="auto"/>
        <w:jc w:val="both"/>
        <w:rPr>
          <w:rFonts w:cstheme="minorHAnsi"/>
          <w:i/>
          <w:sz w:val="24"/>
          <w:szCs w:val="24"/>
        </w:rPr>
      </w:pPr>
    </w:p>
    <w:p w14:paraId="396CF726" w14:textId="77777777" w:rsidR="00F71B17" w:rsidRPr="00BF31C4" w:rsidRDefault="00F71B17" w:rsidP="00F71B17">
      <w:pPr>
        <w:spacing w:after="0" w:line="240" w:lineRule="auto"/>
        <w:jc w:val="both"/>
        <w:rPr>
          <w:rFonts w:cstheme="minorHAnsi"/>
          <w:sz w:val="24"/>
          <w:szCs w:val="24"/>
        </w:rPr>
      </w:pPr>
      <w:r w:rsidRPr="00BF31C4">
        <w:rPr>
          <w:rFonts w:cstheme="minorHAnsi"/>
          <w:sz w:val="24"/>
          <w:szCs w:val="24"/>
        </w:rPr>
        <w:t xml:space="preserve">Signature pour accord                                    </w:t>
      </w:r>
      <w:r w:rsidRPr="00BF31C4">
        <w:rPr>
          <w:rFonts w:cstheme="minorHAnsi"/>
          <w:sz w:val="24"/>
          <w:szCs w:val="24"/>
        </w:rPr>
        <w:tab/>
      </w:r>
      <w:r w:rsidRPr="00BF31C4">
        <w:rPr>
          <w:rFonts w:cstheme="minorHAnsi"/>
          <w:sz w:val="24"/>
          <w:szCs w:val="24"/>
        </w:rPr>
        <w:tab/>
      </w:r>
      <w:r w:rsidRPr="00BF31C4">
        <w:rPr>
          <w:rFonts w:cstheme="minorHAnsi"/>
          <w:sz w:val="24"/>
          <w:szCs w:val="24"/>
        </w:rPr>
        <w:tab/>
      </w:r>
      <w:r w:rsidRPr="00BF31C4">
        <w:rPr>
          <w:rFonts w:cstheme="minorHAnsi"/>
          <w:sz w:val="24"/>
          <w:szCs w:val="24"/>
        </w:rPr>
        <w:tab/>
        <w:t>Signature pour accord</w:t>
      </w:r>
    </w:p>
    <w:p w14:paraId="24524080" w14:textId="77777777" w:rsidR="00F71B17" w:rsidRPr="00BF31C4" w:rsidRDefault="00F71B17" w:rsidP="00F71B17">
      <w:pPr>
        <w:spacing w:after="0" w:line="240" w:lineRule="auto"/>
        <w:jc w:val="both"/>
        <w:rPr>
          <w:rFonts w:cstheme="minorHAnsi"/>
          <w:sz w:val="24"/>
          <w:szCs w:val="24"/>
        </w:rPr>
      </w:pPr>
      <w:r w:rsidRPr="00BF31C4">
        <w:rPr>
          <w:rFonts w:cstheme="minorHAnsi"/>
          <w:sz w:val="24"/>
          <w:szCs w:val="24"/>
        </w:rPr>
        <w:t>Lu et approuvé</w:t>
      </w:r>
      <w:r w:rsidRPr="00BF31C4">
        <w:rPr>
          <w:rFonts w:cstheme="minorHAnsi"/>
          <w:sz w:val="24"/>
          <w:szCs w:val="24"/>
        </w:rPr>
        <w:tab/>
      </w:r>
      <w:r w:rsidRPr="00BF31C4">
        <w:rPr>
          <w:rFonts w:cstheme="minorHAnsi"/>
          <w:sz w:val="24"/>
          <w:szCs w:val="24"/>
        </w:rPr>
        <w:tab/>
      </w:r>
      <w:r w:rsidRPr="00BF31C4">
        <w:rPr>
          <w:rFonts w:cstheme="minorHAnsi"/>
          <w:sz w:val="24"/>
          <w:szCs w:val="24"/>
        </w:rPr>
        <w:tab/>
      </w:r>
      <w:r w:rsidRPr="00BF31C4">
        <w:rPr>
          <w:rFonts w:cstheme="minorHAnsi"/>
          <w:sz w:val="24"/>
          <w:szCs w:val="24"/>
        </w:rPr>
        <w:tab/>
      </w:r>
      <w:r w:rsidRPr="00BF31C4">
        <w:rPr>
          <w:rFonts w:cstheme="minorHAnsi"/>
          <w:sz w:val="24"/>
          <w:szCs w:val="24"/>
        </w:rPr>
        <w:tab/>
      </w:r>
      <w:r w:rsidRPr="00BF31C4">
        <w:rPr>
          <w:rFonts w:cstheme="minorHAnsi"/>
          <w:sz w:val="24"/>
          <w:szCs w:val="24"/>
        </w:rPr>
        <w:tab/>
      </w:r>
      <w:r w:rsidRPr="00BF31C4">
        <w:rPr>
          <w:rFonts w:cstheme="minorHAnsi"/>
          <w:sz w:val="24"/>
          <w:szCs w:val="24"/>
        </w:rPr>
        <w:tab/>
      </w:r>
      <w:r w:rsidRPr="00BF31C4">
        <w:rPr>
          <w:rFonts w:cstheme="minorHAnsi"/>
          <w:sz w:val="24"/>
          <w:szCs w:val="24"/>
        </w:rPr>
        <w:tab/>
        <w:t>Lu et approuvé</w:t>
      </w:r>
    </w:p>
    <w:p w14:paraId="02814439" w14:textId="77777777" w:rsidR="0088587D" w:rsidRPr="006F2B2C" w:rsidRDefault="0088587D" w:rsidP="006F2B2C"/>
    <w:p w14:paraId="3422EA64" w14:textId="77777777" w:rsidR="006F2B2C" w:rsidRPr="006F2B2C" w:rsidRDefault="006F2B2C" w:rsidP="006F2B2C"/>
    <w:p w14:paraId="3A86D433" w14:textId="77777777" w:rsidR="006F2B2C" w:rsidRPr="006F2B2C" w:rsidRDefault="006F2B2C" w:rsidP="006F2B2C"/>
    <w:p w14:paraId="61877926" w14:textId="77777777" w:rsidR="006F2B2C" w:rsidRPr="006F2B2C" w:rsidRDefault="006F2B2C" w:rsidP="006F2B2C"/>
    <w:p w14:paraId="253F91BB" w14:textId="77777777" w:rsidR="006F2B2C" w:rsidRPr="006F2B2C" w:rsidRDefault="006F2B2C" w:rsidP="006F2B2C"/>
    <w:p w14:paraId="12C66E21" w14:textId="77777777" w:rsidR="006F2B2C" w:rsidRPr="006F2B2C" w:rsidRDefault="006F2B2C" w:rsidP="006F2B2C"/>
    <w:p w14:paraId="617BAE7E" w14:textId="77777777" w:rsidR="006F2B2C" w:rsidRPr="006F2B2C" w:rsidRDefault="006F2B2C" w:rsidP="006F2B2C"/>
    <w:p w14:paraId="60E2150D" w14:textId="77777777" w:rsidR="006F2B2C" w:rsidRPr="006F2B2C" w:rsidRDefault="006F2B2C" w:rsidP="006F2B2C"/>
    <w:p w14:paraId="5C4E8889" w14:textId="77777777" w:rsidR="006F2B2C" w:rsidRPr="006F2B2C" w:rsidRDefault="006F2B2C" w:rsidP="006F2B2C"/>
    <w:p w14:paraId="4BD8D06D" w14:textId="77777777" w:rsidR="006F2B2C" w:rsidRPr="006F2B2C" w:rsidRDefault="006F2B2C" w:rsidP="006F2B2C"/>
    <w:p w14:paraId="57C0CB93" w14:textId="77777777" w:rsidR="006F2B2C" w:rsidRDefault="006F2B2C" w:rsidP="006F2B2C"/>
    <w:p w14:paraId="1A4EA869" w14:textId="77777777" w:rsidR="006F2B2C" w:rsidRDefault="006F2B2C" w:rsidP="006F2B2C"/>
    <w:p w14:paraId="569F8E19" w14:textId="77777777" w:rsidR="003220A9" w:rsidRDefault="003220A9" w:rsidP="006F2B2C">
      <w:pPr>
        <w:sectPr w:rsidR="003220A9" w:rsidSect="003F1399">
          <w:footerReference w:type="default" r:id="rId8"/>
          <w:pgSz w:w="11906" w:h="16838"/>
          <w:pgMar w:top="1276" w:right="849" w:bottom="993" w:left="1417" w:header="708" w:footer="708" w:gutter="0"/>
          <w:pgNumType w:start="0"/>
          <w:cols w:space="708"/>
          <w:docGrid w:linePitch="360"/>
        </w:sectPr>
      </w:pPr>
    </w:p>
    <w:p w14:paraId="421B39A3" w14:textId="77777777" w:rsidR="003220A9" w:rsidRPr="003220A9" w:rsidRDefault="003220A9" w:rsidP="003220A9">
      <w:pPr>
        <w:rPr>
          <w:b/>
          <w:bCs/>
          <w:color w:val="ED7D31" w:themeColor="accent2"/>
          <w:sz w:val="28"/>
          <w:szCs w:val="28"/>
          <w:u w:val="single"/>
          <w:lang w:val="fr-FR"/>
        </w:rPr>
        <w:sectPr w:rsidR="003220A9" w:rsidRPr="003220A9" w:rsidSect="003220A9">
          <w:pgSz w:w="16838" w:h="11906" w:orient="landscape"/>
          <w:pgMar w:top="1134" w:right="1276" w:bottom="849" w:left="1276" w:header="708" w:footer="708" w:gutter="0"/>
          <w:pgNumType w:start="0"/>
          <w:cols w:space="708"/>
          <w:docGrid w:linePitch="360"/>
        </w:sectPr>
      </w:pPr>
      <w:r w:rsidRPr="003220A9">
        <w:rPr>
          <w:b/>
          <w:bCs/>
          <w:noProof/>
          <w:sz w:val="28"/>
          <w:szCs w:val="28"/>
          <w:u w:val="single"/>
          <w:lang w:val="fr-FR"/>
        </w:rPr>
        <w:lastRenderedPageBreak/>
        <w:drawing>
          <wp:anchor distT="0" distB="0" distL="114300" distR="114300" simplePos="0" relativeHeight="251665408" behindDoc="0" locked="0" layoutInCell="1" allowOverlap="1" wp14:anchorId="340003F7" wp14:editId="7FA4DFF6">
            <wp:simplePos x="0" y="0"/>
            <wp:positionH relativeFrom="column">
              <wp:posOffset>-456209</wp:posOffset>
            </wp:positionH>
            <wp:positionV relativeFrom="paragraph">
              <wp:posOffset>427050</wp:posOffset>
            </wp:positionV>
            <wp:extent cx="10058400" cy="6213452"/>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8400" cy="62134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3220A9">
        <w:rPr>
          <w:b/>
          <w:bCs/>
          <w:sz w:val="28"/>
          <w:szCs w:val="28"/>
          <w:u w:val="single"/>
          <w:lang w:val="fr-FR"/>
        </w:rPr>
        <w:t>ANNEXE  A</w:t>
      </w:r>
      <w:proofErr w:type="gramEnd"/>
      <w:r w:rsidRPr="003220A9">
        <w:t> </w:t>
      </w:r>
      <w:r>
        <w:t xml:space="preserve">:   </w:t>
      </w:r>
      <w:r w:rsidRPr="003220A9">
        <w:rPr>
          <w:b/>
          <w:bCs/>
          <w:color w:val="ED7D31" w:themeColor="accent2"/>
          <w:sz w:val="28"/>
          <w:szCs w:val="28"/>
          <w:u w:val="single"/>
          <w:lang w:val="fr-FR"/>
        </w:rPr>
        <w:t xml:space="preserve">TABLEAU DE PLACEMENT SUR </w:t>
      </w:r>
      <w:r>
        <w:rPr>
          <w:b/>
          <w:bCs/>
          <w:color w:val="ED7D31" w:themeColor="accent2"/>
          <w:sz w:val="28"/>
          <w:szCs w:val="28"/>
          <w:u w:val="single"/>
          <w:lang w:val="fr-FR"/>
        </w:rPr>
        <w:t>CERTAINS</w:t>
      </w:r>
      <w:r w:rsidRPr="003220A9">
        <w:rPr>
          <w:b/>
          <w:bCs/>
          <w:color w:val="ED7D31" w:themeColor="accent2"/>
          <w:sz w:val="28"/>
          <w:szCs w:val="28"/>
          <w:u w:val="single"/>
          <w:lang w:val="fr-FR"/>
        </w:rPr>
        <w:t xml:space="preserve"> SITES PRIORITAIRES DU PEPFA</w:t>
      </w:r>
    </w:p>
    <w:p w14:paraId="297EF2EA" w14:textId="77777777" w:rsidR="003220A9" w:rsidRPr="003220A9" w:rsidRDefault="003220A9" w:rsidP="003220A9">
      <w:pPr>
        <w:pStyle w:val="NormalWeb"/>
        <w:shd w:val="clear" w:color="auto" w:fill="FFFFFF"/>
        <w:spacing w:before="0" w:beforeAutospacing="0" w:after="0" w:afterAutospacing="0" w:line="276" w:lineRule="auto"/>
        <w:jc w:val="center"/>
        <w:rPr>
          <w:b/>
          <w:bCs/>
          <w:u w:val="single"/>
        </w:rPr>
      </w:pPr>
      <w:r w:rsidRPr="003220A9">
        <w:rPr>
          <w:b/>
          <w:bCs/>
          <w:u w:val="single"/>
        </w:rPr>
        <w:lastRenderedPageBreak/>
        <w:t xml:space="preserve">ANNEXE </w:t>
      </w:r>
      <w:proofErr w:type="gramStart"/>
      <w:r w:rsidRPr="003220A9">
        <w:rPr>
          <w:b/>
          <w:bCs/>
          <w:u w:val="single"/>
        </w:rPr>
        <w:t>B:</w:t>
      </w:r>
      <w:proofErr w:type="gramEnd"/>
      <w:r w:rsidRPr="003220A9">
        <w:rPr>
          <w:b/>
          <w:bCs/>
          <w:u w:val="single"/>
        </w:rPr>
        <w:t xml:space="preserve">   </w:t>
      </w:r>
    </w:p>
    <w:p w14:paraId="0639C68A" w14:textId="77777777" w:rsidR="003220A9" w:rsidRPr="003220A9" w:rsidRDefault="003220A9" w:rsidP="003220A9">
      <w:pPr>
        <w:pStyle w:val="NormalWeb"/>
        <w:shd w:val="clear" w:color="auto" w:fill="FFFFFF"/>
        <w:spacing w:before="0" w:beforeAutospacing="0" w:after="0" w:afterAutospacing="0" w:line="276" w:lineRule="auto"/>
        <w:rPr>
          <w:b/>
          <w:bCs/>
          <w:color w:val="ED7D31" w:themeColor="accent2"/>
          <w:sz w:val="28"/>
          <w:szCs w:val="28"/>
          <w:lang w:val="fr-FR"/>
        </w:rPr>
      </w:pPr>
      <w:r w:rsidRPr="003220A9">
        <w:rPr>
          <w:b/>
          <w:bCs/>
          <w:color w:val="ED7D31" w:themeColor="accent2"/>
          <w:sz w:val="28"/>
          <w:szCs w:val="28"/>
          <w:lang w:val="fr-FR"/>
        </w:rPr>
        <w:t>TERMES DE REFERENCE INTERVENTION DES FELLOWS SUR CERTAINS SITES PRIORITAIRES DU PEPFAR</w:t>
      </w:r>
    </w:p>
    <w:p w14:paraId="71825334" w14:textId="77777777" w:rsidR="003220A9" w:rsidRDefault="003220A9" w:rsidP="003220A9">
      <w:pPr>
        <w:pStyle w:val="NormalWeb"/>
        <w:shd w:val="clear" w:color="auto" w:fill="FFFFFF"/>
        <w:spacing w:before="0" w:beforeAutospacing="0" w:after="0" w:afterAutospacing="0" w:line="276" w:lineRule="auto"/>
        <w:ind w:right="-233"/>
        <w:rPr>
          <w:b/>
          <w:bCs/>
          <w:color w:val="00B050"/>
          <w:u w:val="single"/>
          <w:lang w:val="fr-FR"/>
        </w:rPr>
      </w:pPr>
    </w:p>
    <w:p w14:paraId="2FBEDF23" w14:textId="77777777" w:rsidR="003220A9" w:rsidRPr="00A94D4F" w:rsidRDefault="003220A9" w:rsidP="003220A9">
      <w:pPr>
        <w:pStyle w:val="NormalWeb"/>
        <w:shd w:val="clear" w:color="auto" w:fill="FFFFFF"/>
        <w:spacing w:before="0" w:beforeAutospacing="0" w:after="0" w:afterAutospacing="0" w:line="276" w:lineRule="auto"/>
        <w:ind w:right="-233"/>
        <w:rPr>
          <w:b/>
          <w:bCs/>
          <w:color w:val="00B050"/>
          <w:sz w:val="23"/>
          <w:szCs w:val="23"/>
          <w:u w:val="single"/>
          <w:lang w:val="fr-FR"/>
        </w:rPr>
      </w:pPr>
      <w:r w:rsidRPr="00A94D4F">
        <w:rPr>
          <w:b/>
          <w:bCs/>
          <w:color w:val="00B050"/>
          <w:sz w:val="23"/>
          <w:szCs w:val="23"/>
          <w:u w:val="single"/>
          <w:lang w:val="fr-FR"/>
        </w:rPr>
        <w:t xml:space="preserve">Lieu du poste : </w:t>
      </w:r>
    </w:p>
    <w:p w14:paraId="48831542" w14:textId="77777777" w:rsidR="003220A9" w:rsidRPr="00A94D4F" w:rsidRDefault="003220A9" w:rsidP="003220A9">
      <w:pPr>
        <w:pStyle w:val="NormalWeb"/>
        <w:shd w:val="clear" w:color="auto" w:fill="FFFFFF"/>
        <w:spacing w:before="0" w:beforeAutospacing="0" w:after="0" w:afterAutospacing="0" w:line="276" w:lineRule="auto"/>
        <w:ind w:right="-233"/>
        <w:rPr>
          <w:color w:val="333333"/>
          <w:sz w:val="23"/>
          <w:szCs w:val="23"/>
          <w:lang w:val="fr-FR"/>
        </w:rPr>
      </w:pPr>
      <w:r w:rsidRPr="00A94D4F">
        <w:rPr>
          <w:color w:val="333333"/>
          <w:sz w:val="23"/>
          <w:szCs w:val="23"/>
          <w:lang w:val="fr-FR"/>
        </w:rPr>
        <w:t>Ce poste sera basé à Abidjan, en Côte d'Ivoire.</w:t>
      </w:r>
    </w:p>
    <w:p w14:paraId="67D3731E" w14:textId="77777777" w:rsidR="003220A9" w:rsidRPr="00A94D4F" w:rsidRDefault="003220A9" w:rsidP="003220A9">
      <w:pPr>
        <w:pStyle w:val="NormalWeb"/>
        <w:shd w:val="clear" w:color="auto" w:fill="FFFFFF"/>
        <w:spacing w:before="0" w:beforeAutospacing="0" w:after="0" w:afterAutospacing="0" w:line="276" w:lineRule="auto"/>
        <w:ind w:right="-233"/>
        <w:rPr>
          <w:color w:val="333333"/>
          <w:sz w:val="23"/>
          <w:szCs w:val="23"/>
          <w:lang w:val="fr-FR"/>
        </w:rPr>
      </w:pPr>
    </w:p>
    <w:p w14:paraId="35F4468D" w14:textId="77777777" w:rsidR="003220A9" w:rsidRPr="00A94D4F" w:rsidRDefault="003220A9" w:rsidP="003220A9">
      <w:pPr>
        <w:pStyle w:val="NormalWeb"/>
        <w:shd w:val="clear" w:color="auto" w:fill="FFFFFF"/>
        <w:spacing w:before="0" w:beforeAutospacing="0" w:after="0" w:afterAutospacing="0" w:line="276" w:lineRule="auto"/>
        <w:jc w:val="both"/>
        <w:rPr>
          <w:b/>
          <w:bCs/>
          <w:color w:val="00B050"/>
          <w:sz w:val="23"/>
          <w:szCs w:val="23"/>
          <w:u w:val="single"/>
          <w:lang w:val="fr-FR"/>
        </w:rPr>
      </w:pPr>
      <w:r w:rsidRPr="00A94D4F">
        <w:rPr>
          <w:b/>
          <w:bCs/>
          <w:color w:val="00B050"/>
          <w:sz w:val="23"/>
          <w:szCs w:val="23"/>
          <w:u w:val="single"/>
          <w:lang w:val="fr-FR"/>
        </w:rPr>
        <w:t>Contexte du poste :</w:t>
      </w:r>
    </w:p>
    <w:p w14:paraId="77436457" w14:textId="77777777" w:rsidR="003220A9" w:rsidRPr="00A94D4F" w:rsidRDefault="003220A9" w:rsidP="003220A9">
      <w:pPr>
        <w:pStyle w:val="NormalWeb"/>
        <w:shd w:val="clear" w:color="auto" w:fill="FFFFFF"/>
        <w:spacing w:before="0" w:beforeAutospacing="0" w:after="0" w:afterAutospacing="0" w:line="276" w:lineRule="auto"/>
        <w:jc w:val="both"/>
        <w:rPr>
          <w:color w:val="333333"/>
          <w:sz w:val="23"/>
          <w:szCs w:val="23"/>
          <w:lang w:val="fr-FR"/>
        </w:rPr>
      </w:pPr>
      <w:r w:rsidRPr="00A94D4F">
        <w:rPr>
          <w:color w:val="333333"/>
          <w:sz w:val="23"/>
          <w:szCs w:val="23"/>
          <w:lang w:val="fr-FR"/>
        </w:rPr>
        <w:t>Les FELLOWS du projet « Des Chiffes et des Jeunes » (DCDJ) ont pour mission d’apporter une assistance technique en data science ou en gestion des données sur environ vingt (20) sites prioritaires (formations sanitaires publiques et support à la communauté environnante) supportés par le PEPFAR et sélectionnés pour recevoir l’appui des Fellows. Ils auront pour mission principale d’identifier les besoins de ces différents sites pour l’atteinte des objectifs suivants à travers de meilleures données et l’utilisation d’informations :</w:t>
      </w:r>
    </w:p>
    <w:p w14:paraId="6F6D44A1" w14:textId="77777777" w:rsidR="003220A9" w:rsidRPr="00A94D4F" w:rsidRDefault="003220A9" w:rsidP="003220A9">
      <w:pPr>
        <w:pStyle w:val="NormalWeb"/>
        <w:numPr>
          <w:ilvl w:val="0"/>
          <w:numId w:val="7"/>
        </w:numPr>
        <w:shd w:val="clear" w:color="auto" w:fill="FFFFFF"/>
        <w:spacing w:before="0" w:beforeAutospacing="0" w:after="0" w:afterAutospacing="0" w:line="276" w:lineRule="auto"/>
        <w:jc w:val="both"/>
        <w:rPr>
          <w:strike/>
          <w:color w:val="333333"/>
          <w:sz w:val="23"/>
          <w:szCs w:val="23"/>
          <w:lang w:val="fr-FR"/>
        </w:rPr>
      </w:pPr>
      <w:r w:rsidRPr="00A94D4F">
        <w:rPr>
          <w:sz w:val="23"/>
          <w:szCs w:val="23"/>
          <w:lang w:val="fr-FR"/>
        </w:rPr>
        <w:t>Améliorer le partage de l'information entre les établissements de santé publique et les communautés respectives ;</w:t>
      </w:r>
    </w:p>
    <w:p w14:paraId="4DEECB66" w14:textId="77777777" w:rsidR="003220A9" w:rsidRPr="00A94D4F" w:rsidRDefault="003220A9" w:rsidP="003220A9">
      <w:pPr>
        <w:pStyle w:val="NormalWeb"/>
        <w:numPr>
          <w:ilvl w:val="0"/>
          <w:numId w:val="7"/>
        </w:numPr>
        <w:shd w:val="clear" w:color="auto" w:fill="FFFFFF"/>
        <w:spacing w:before="0" w:beforeAutospacing="0" w:after="0" w:afterAutospacing="0" w:line="276" w:lineRule="auto"/>
        <w:jc w:val="both"/>
        <w:rPr>
          <w:b/>
          <w:bCs/>
          <w:sz w:val="23"/>
          <w:szCs w:val="23"/>
          <w:u w:val="single"/>
          <w:lang w:val="fr-FR"/>
        </w:rPr>
      </w:pPr>
      <w:r w:rsidRPr="00A94D4F">
        <w:rPr>
          <w:sz w:val="23"/>
          <w:szCs w:val="23"/>
          <w:lang w:val="fr-FR"/>
        </w:rPr>
        <w:t xml:space="preserve"> Renforcer la capacité du personnel de l'établissement et de la communauté à améliorer la qualité des données et à les utiliser, notamment en partageant les données pour s'assurer que chaque patient est relié aux services appropriés. </w:t>
      </w:r>
    </w:p>
    <w:p w14:paraId="5CFDEC15" w14:textId="77777777" w:rsidR="003220A9" w:rsidRPr="00A94D4F" w:rsidRDefault="003220A9" w:rsidP="003220A9">
      <w:pPr>
        <w:pStyle w:val="NormalWeb"/>
        <w:shd w:val="clear" w:color="auto" w:fill="FFFFFF"/>
        <w:spacing w:before="0" w:beforeAutospacing="0" w:after="0" w:afterAutospacing="0" w:line="276" w:lineRule="auto"/>
        <w:ind w:left="360"/>
        <w:jc w:val="both"/>
        <w:rPr>
          <w:b/>
          <w:bCs/>
          <w:sz w:val="23"/>
          <w:szCs w:val="23"/>
          <w:u w:val="single"/>
          <w:lang w:val="fr-FR"/>
        </w:rPr>
      </w:pPr>
    </w:p>
    <w:p w14:paraId="1456CE47" w14:textId="77777777" w:rsidR="003220A9" w:rsidRPr="00A94D4F" w:rsidRDefault="003220A9" w:rsidP="003220A9">
      <w:pPr>
        <w:pStyle w:val="NormalWeb"/>
        <w:shd w:val="clear" w:color="auto" w:fill="FFFFFF"/>
        <w:spacing w:before="0" w:beforeAutospacing="0" w:after="0" w:afterAutospacing="0" w:line="276" w:lineRule="auto"/>
        <w:jc w:val="both"/>
        <w:rPr>
          <w:b/>
          <w:bCs/>
          <w:color w:val="00B050"/>
          <w:sz w:val="23"/>
          <w:szCs w:val="23"/>
          <w:u w:val="single"/>
          <w:lang w:val="fr-FR"/>
        </w:rPr>
      </w:pPr>
      <w:r w:rsidRPr="00A94D4F">
        <w:rPr>
          <w:b/>
          <w:bCs/>
          <w:color w:val="00B050"/>
          <w:sz w:val="23"/>
          <w:szCs w:val="23"/>
          <w:u w:val="single"/>
          <w:lang w:val="fr-FR"/>
        </w:rPr>
        <w:t>Tâches et responsabilités principales :</w:t>
      </w:r>
    </w:p>
    <w:p w14:paraId="61343BCE" w14:textId="77777777" w:rsidR="003220A9" w:rsidRPr="00A94D4F" w:rsidRDefault="003220A9" w:rsidP="003220A9">
      <w:pPr>
        <w:pStyle w:val="NormalWeb"/>
        <w:shd w:val="clear" w:color="auto" w:fill="FFFFFF"/>
        <w:spacing w:before="0" w:beforeAutospacing="0" w:after="0" w:afterAutospacing="0" w:line="276" w:lineRule="auto"/>
        <w:jc w:val="both"/>
        <w:rPr>
          <w:bCs/>
          <w:color w:val="00B050"/>
          <w:sz w:val="23"/>
          <w:szCs w:val="23"/>
          <w:lang w:val="fr-FR"/>
        </w:rPr>
      </w:pPr>
      <w:r w:rsidRPr="00A94D4F">
        <w:rPr>
          <w:color w:val="333333"/>
          <w:sz w:val="23"/>
          <w:szCs w:val="23"/>
          <w:lang w:val="fr-FR"/>
        </w:rPr>
        <w:t>Sous la supervision des équipes de DCDJ, SEJEN, du Ministère de la Santé et de l’Hygiène Public (MSHP) et du programme DCLI en partenariat avec le PEPFAR et le MCC, y compris les partenaires de mise en œuvre (PMO) du PEPFAR, les Fellows fourniront un appui technique et consultatif conçu pour atteindre les objectifs précédents. Ces objectifs seront atteints selon une méthode de gestion adaptative, et chaque placement débutera par une évaluation du site par le Fellow pour déterminer les besoins de ce site communautaire. Etant entendu que chaque site a des besoins et problèmes spécifiques, le Fellow utilisera alors un ensemble d’outils (listés dans les taches précédents) dans le but d’améliorer les objectifs de partage d’information et de renforcement de capacités des sites.</w:t>
      </w:r>
    </w:p>
    <w:p w14:paraId="2BE728A7" w14:textId="77777777" w:rsidR="003220A9" w:rsidRPr="00A94D4F" w:rsidRDefault="003220A9" w:rsidP="003220A9">
      <w:pPr>
        <w:pStyle w:val="NormalWeb"/>
        <w:shd w:val="clear" w:color="auto" w:fill="FFFFFF"/>
        <w:spacing w:before="0" w:beforeAutospacing="0" w:after="0" w:afterAutospacing="0" w:line="276" w:lineRule="auto"/>
        <w:jc w:val="both"/>
        <w:rPr>
          <w:bCs/>
          <w:sz w:val="23"/>
          <w:szCs w:val="23"/>
          <w:lang w:val="fr-FR"/>
        </w:rPr>
      </w:pPr>
    </w:p>
    <w:p w14:paraId="5E0F47D6" w14:textId="55E9A487" w:rsidR="003220A9" w:rsidRPr="00A94D4F" w:rsidRDefault="003220A9" w:rsidP="003220A9">
      <w:pPr>
        <w:pStyle w:val="NormalWeb"/>
        <w:shd w:val="clear" w:color="auto" w:fill="FFFFFF"/>
        <w:spacing w:before="0" w:beforeAutospacing="0" w:after="0" w:afterAutospacing="0" w:line="276" w:lineRule="auto"/>
        <w:jc w:val="both"/>
        <w:rPr>
          <w:sz w:val="23"/>
          <w:szCs w:val="23"/>
          <w:lang w:val="fr-FR"/>
        </w:rPr>
      </w:pPr>
      <w:r w:rsidRPr="00A94D4F">
        <w:rPr>
          <w:bCs/>
          <w:sz w:val="23"/>
          <w:szCs w:val="23"/>
          <w:lang w:val="fr-FR"/>
        </w:rPr>
        <w:t>A la suite de l’évaluation du site, et dépendamment des besoins identifiés, une combinaison des activités (dans les trois domaines présentés ci-après) sera utilisée. Les Fellows devront mettre à jour leur plan de travail pour présenter quel</w:t>
      </w:r>
      <w:r w:rsidR="008E08DD">
        <w:rPr>
          <w:bCs/>
          <w:sz w:val="23"/>
          <w:szCs w:val="23"/>
          <w:lang w:val="fr-FR"/>
        </w:rPr>
        <w:t>s</w:t>
      </w:r>
      <w:r w:rsidRPr="00A94D4F">
        <w:rPr>
          <w:bCs/>
          <w:sz w:val="23"/>
          <w:szCs w:val="23"/>
          <w:lang w:val="fr-FR"/>
        </w:rPr>
        <w:t xml:space="preserve"> résultats ils poursuivront et quels outils et approches ils utiliseront pour le site </w:t>
      </w:r>
      <w:r w:rsidRPr="00A94D4F">
        <w:rPr>
          <w:sz w:val="23"/>
          <w:szCs w:val="23"/>
          <w:lang w:val="fr-FR"/>
        </w:rPr>
        <w:t>:</w:t>
      </w:r>
    </w:p>
    <w:p w14:paraId="0B43CD4A" w14:textId="77777777" w:rsidR="003220A9" w:rsidRPr="00A94D4F" w:rsidRDefault="003220A9" w:rsidP="003220A9">
      <w:pPr>
        <w:pStyle w:val="NormalWeb"/>
        <w:shd w:val="clear" w:color="auto" w:fill="FFFFFF"/>
        <w:spacing w:before="0" w:beforeAutospacing="0" w:after="0" w:afterAutospacing="0" w:line="276" w:lineRule="auto"/>
        <w:jc w:val="both"/>
        <w:rPr>
          <w:bCs/>
          <w:iCs/>
          <w:sz w:val="23"/>
          <w:szCs w:val="23"/>
          <w:lang w:val="fr-FR"/>
        </w:rPr>
      </w:pPr>
    </w:p>
    <w:p w14:paraId="43273C9D" w14:textId="77777777" w:rsidR="003220A9" w:rsidRPr="00A94D4F" w:rsidRDefault="003220A9" w:rsidP="003220A9">
      <w:pPr>
        <w:pStyle w:val="NormalWeb"/>
        <w:numPr>
          <w:ilvl w:val="0"/>
          <w:numId w:val="10"/>
        </w:numPr>
        <w:shd w:val="clear" w:color="auto" w:fill="FFFFFF"/>
        <w:spacing w:before="0" w:beforeAutospacing="0" w:after="0" w:afterAutospacing="0" w:line="276" w:lineRule="auto"/>
        <w:ind w:left="360"/>
        <w:jc w:val="both"/>
        <w:rPr>
          <w:b/>
          <w:bCs/>
          <w:i/>
          <w:iCs/>
          <w:color w:val="00B050"/>
          <w:sz w:val="23"/>
          <w:szCs w:val="23"/>
          <w:lang w:val="fr-FR"/>
        </w:rPr>
      </w:pPr>
      <w:r w:rsidRPr="00A94D4F">
        <w:rPr>
          <w:b/>
          <w:bCs/>
          <w:iCs/>
          <w:color w:val="00B050"/>
          <w:sz w:val="23"/>
          <w:szCs w:val="23"/>
          <w:lang w:val="fr-FR"/>
        </w:rPr>
        <w:t xml:space="preserve">Sensibilisation et </w:t>
      </w:r>
      <w:r w:rsidRPr="00A94D4F">
        <w:rPr>
          <w:b/>
          <w:bCs/>
          <w:i/>
          <w:iCs/>
          <w:color w:val="00B050"/>
          <w:sz w:val="23"/>
          <w:szCs w:val="23"/>
          <w:lang w:val="fr-FR"/>
        </w:rPr>
        <w:t xml:space="preserve">Renforcement des capacités </w:t>
      </w:r>
      <w:r w:rsidRPr="00A94D4F">
        <w:rPr>
          <w:b/>
          <w:bCs/>
          <w:iCs/>
          <w:color w:val="00B050"/>
          <w:sz w:val="23"/>
          <w:szCs w:val="23"/>
          <w:lang w:val="fr-FR"/>
        </w:rPr>
        <w:t>des structures sanitaires et communautés</w:t>
      </w:r>
    </w:p>
    <w:p w14:paraId="534D3DBB" w14:textId="77777777" w:rsidR="003220A9" w:rsidRPr="00A94D4F" w:rsidRDefault="003220A9" w:rsidP="003220A9">
      <w:pPr>
        <w:pStyle w:val="NormalWeb"/>
        <w:numPr>
          <w:ilvl w:val="0"/>
          <w:numId w:val="11"/>
        </w:numPr>
        <w:shd w:val="clear" w:color="auto" w:fill="FFFFFF"/>
        <w:spacing w:before="0" w:beforeAutospacing="0" w:after="0" w:afterAutospacing="0" w:line="276" w:lineRule="auto"/>
        <w:jc w:val="both"/>
        <w:rPr>
          <w:color w:val="333333"/>
          <w:sz w:val="23"/>
          <w:szCs w:val="23"/>
          <w:lang w:val="fr-FR"/>
        </w:rPr>
      </w:pPr>
      <w:r w:rsidRPr="00A94D4F">
        <w:rPr>
          <w:sz w:val="23"/>
          <w:szCs w:val="23"/>
          <w:lang w:val="fr-FR"/>
        </w:rPr>
        <w:t xml:space="preserve">Renforcement des capacités du personnel dans l’utilisation et la manipulation des données (nettoyage, agrégation, visualisation, transmission, bases et outils de données) </w:t>
      </w:r>
    </w:p>
    <w:p w14:paraId="554621F3" w14:textId="77777777" w:rsidR="003220A9" w:rsidRPr="00A94D4F" w:rsidRDefault="003220A9" w:rsidP="003220A9">
      <w:pPr>
        <w:pStyle w:val="NormalWeb"/>
        <w:numPr>
          <w:ilvl w:val="1"/>
          <w:numId w:val="11"/>
        </w:numPr>
        <w:shd w:val="clear" w:color="auto" w:fill="FFFFFF"/>
        <w:spacing w:before="0" w:beforeAutospacing="0" w:after="0" w:afterAutospacing="0" w:line="276" w:lineRule="auto"/>
        <w:jc w:val="both"/>
        <w:rPr>
          <w:color w:val="333333"/>
          <w:sz w:val="23"/>
          <w:szCs w:val="23"/>
          <w:lang w:val="fr-FR"/>
        </w:rPr>
      </w:pPr>
      <w:r w:rsidRPr="00A94D4F">
        <w:rPr>
          <w:sz w:val="23"/>
          <w:szCs w:val="23"/>
          <w:lang w:val="fr-FR"/>
        </w:rPr>
        <w:t xml:space="preserve">“Le renforcement de capacité” pourra prendre la forme de formation, de support aux techniques de données, d’actions directes sur les données, des formations sur la visualisation, de préparation de rapports et autres méthodes. </w:t>
      </w:r>
    </w:p>
    <w:p w14:paraId="7E913A25" w14:textId="77777777" w:rsidR="003220A9" w:rsidRPr="00A94D4F" w:rsidRDefault="003220A9" w:rsidP="003220A9">
      <w:pPr>
        <w:pStyle w:val="NormalWeb"/>
        <w:numPr>
          <w:ilvl w:val="1"/>
          <w:numId w:val="11"/>
        </w:numPr>
        <w:shd w:val="clear" w:color="auto" w:fill="FFFFFF"/>
        <w:spacing w:before="0" w:beforeAutospacing="0" w:after="0" w:afterAutospacing="0" w:line="276" w:lineRule="auto"/>
        <w:jc w:val="both"/>
        <w:rPr>
          <w:color w:val="333333"/>
          <w:sz w:val="23"/>
          <w:szCs w:val="23"/>
          <w:lang w:val="fr-FR"/>
        </w:rPr>
      </w:pPr>
      <w:r w:rsidRPr="00A94D4F">
        <w:rPr>
          <w:sz w:val="23"/>
          <w:szCs w:val="23"/>
          <w:lang w:val="fr-FR"/>
        </w:rPr>
        <w:t>“Le personnel” pourra inclure les médecins, infirmières, soignants, travailleurs communautaires, gestionnaires de données, assistants de données, et autres travailleurs non spécifiés</w:t>
      </w:r>
    </w:p>
    <w:p w14:paraId="24709999" w14:textId="491F6EC7" w:rsidR="003220A9" w:rsidRPr="00A94D4F" w:rsidRDefault="003220A9" w:rsidP="003220A9">
      <w:pPr>
        <w:pStyle w:val="NormalWeb"/>
        <w:numPr>
          <w:ilvl w:val="1"/>
          <w:numId w:val="11"/>
        </w:numPr>
        <w:shd w:val="clear" w:color="auto" w:fill="FFFFFF"/>
        <w:spacing w:before="0" w:beforeAutospacing="0" w:after="0" w:afterAutospacing="0" w:line="276" w:lineRule="auto"/>
        <w:jc w:val="both"/>
        <w:rPr>
          <w:sz w:val="23"/>
          <w:szCs w:val="23"/>
          <w:lang w:val="fr-FR"/>
        </w:rPr>
      </w:pPr>
      <w:r w:rsidRPr="00A94D4F">
        <w:rPr>
          <w:color w:val="333333"/>
          <w:sz w:val="23"/>
          <w:szCs w:val="23"/>
          <w:lang w:val="fr-FR"/>
        </w:rPr>
        <w:t>“Les outils” pourront inclure des outils numérique</w:t>
      </w:r>
      <w:r w:rsidR="008E08DD">
        <w:rPr>
          <w:color w:val="333333"/>
          <w:sz w:val="23"/>
          <w:szCs w:val="23"/>
          <w:lang w:val="fr-FR"/>
        </w:rPr>
        <w:t xml:space="preserve">s </w:t>
      </w:r>
      <w:r w:rsidRPr="00A94D4F">
        <w:rPr>
          <w:color w:val="333333"/>
          <w:sz w:val="23"/>
          <w:szCs w:val="23"/>
          <w:lang w:val="fr-FR"/>
        </w:rPr>
        <w:t xml:space="preserve">ou hors lignes, la création et le </w:t>
      </w:r>
      <w:r w:rsidRPr="00A94D4F">
        <w:rPr>
          <w:sz w:val="23"/>
          <w:szCs w:val="23"/>
          <w:lang w:val="fr-FR"/>
        </w:rPr>
        <w:t>nettoyage de bases de données, la création de sites web, etc.</w:t>
      </w:r>
    </w:p>
    <w:p w14:paraId="0EC15BAD" w14:textId="77777777" w:rsidR="003220A9" w:rsidRPr="00A94D4F" w:rsidRDefault="003220A9" w:rsidP="003220A9">
      <w:pPr>
        <w:pStyle w:val="NormalWeb"/>
        <w:numPr>
          <w:ilvl w:val="0"/>
          <w:numId w:val="11"/>
        </w:numPr>
        <w:shd w:val="clear" w:color="auto" w:fill="FFFFFF"/>
        <w:spacing w:before="0" w:beforeAutospacing="0" w:after="0" w:afterAutospacing="0" w:line="276" w:lineRule="auto"/>
        <w:jc w:val="both"/>
        <w:rPr>
          <w:b/>
          <w:bCs/>
          <w:i/>
          <w:iCs/>
          <w:sz w:val="23"/>
          <w:szCs w:val="23"/>
          <w:u w:val="single"/>
          <w:lang w:val="fr-FR"/>
        </w:rPr>
      </w:pPr>
      <w:r w:rsidRPr="00A94D4F">
        <w:rPr>
          <w:sz w:val="23"/>
          <w:szCs w:val="23"/>
          <w:lang w:val="fr-FR"/>
        </w:rPr>
        <w:t xml:space="preserve">Contribution à la demande et à l’utilisation des données par l’amélioration des outils et la contribution de données aux ONG et aux bases de données de PEPFAR. </w:t>
      </w:r>
    </w:p>
    <w:p w14:paraId="2AE6AE33" w14:textId="77777777" w:rsidR="003220A9" w:rsidRPr="00A94D4F" w:rsidRDefault="003220A9" w:rsidP="003220A9">
      <w:pPr>
        <w:pStyle w:val="NormalWeb"/>
        <w:shd w:val="clear" w:color="auto" w:fill="FFFFFF"/>
        <w:spacing w:before="0" w:beforeAutospacing="0" w:after="0" w:afterAutospacing="0" w:line="276" w:lineRule="auto"/>
        <w:ind w:left="360"/>
        <w:jc w:val="both"/>
        <w:rPr>
          <w:b/>
          <w:bCs/>
          <w:i/>
          <w:iCs/>
          <w:sz w:val="23"/>
          <w:szCs w:val="23"/>
          <w:u w:val="single"/>
          <w:lang w:val="fr-FR"/>
        </w:rPr>
      </w:pPr>
    </w:p>
    <w:p w14:paraId="6EB5B6C3" w14:textId="77777777" w:rsidR="003220A9" w:rsidRPr="00A94D4F" w:rsidRDefault="003220A9" w:rsidP="003220A9">
      <w:pPr>
        <w:pStyle w:val="NormalWeb"/>
        <w:numPr>
          <w:ilvl w:val="0"/>
          <w:numId w:val="11"/>
        </w:numPr>
        <w:shd w:val="clear" w:color="auto" w:fill="FFFFFF"/>
        <w:spacing w:before="0" w:beforeAutospacing="0" w:after="0" w:afterAutospacing="0" w:line="276" w:lineRule="auto"/>
        <w:jc w:val="both"/>
        <w:rPr>
          <w:sz w:val="23"/>
          <w:szCs w:val="23"/>
          <w:lang w:val="fr-FR"/>
        </w:rPr>
      </w:pPr>
      <w:r w:rsidRPr="00A94D4F">
        <w:rPr>
          <w:bCs/>
          <w:iCs/>
          <w:sz w:val="23"/>
          <w:szCs w:val="23"/>
          <w:lang w:val="fr-FR"/>
        </w:rPr>
        <w:t xml:space="preserve">Gestion des données </w:t>
      </w:r>
    </w:p>
    <w:p w14:paraId="4C3147AE" w14:textId="77777777" w:rsidR="003220A9" w:rsidRPr="00A94D4F" w:rsidRDefault="003220A9" w:rsidP="003220A9">
      <w:pPr>
        <w:pStyle w:val="NormalWeb"/>
        <w:numPr>
          <w:ilvl w:val="0"/>
          <w:numId w:val="13"/>
        </w:numPr>
        <w:shd w:val="clear" w:color="auto" w:fill="FFFFFF"/>
        <w:spacing w:before="0" w:beforeAutospacing="0" w:after="0" w:afterAutospacing="0" w:line="276" w:lineRule="auto"/>
        <w:ind w:left="1440"/>
        <w:jc w:val="both"/>
        <w:rPr>
          <w:color w:val="333333"/>
          <w:sz w:val="23"/>
          <w:szCs w:val="23"/>
          <w:lang w:val="fr-FR"/>
        </w:rPr>
      </w:pPr>
      <w:r w:rsidRPr="00A94D4F">
        <w:rPr>
          <w:bCs/>
          <w:iCs/>
          <w:sz w:val="23"/>
          <w:szCs w:val="23"/>
          <w:lang w:val="fr-FR"/>
        </w:rPr>
        <w:t>Evaluer les opportunités d’amélioration de la gestion de données, notamment</w:t>
      </w:r>
      <w:r w:rsidRPr="00A94D4F">
        <w:rPr>
          <w:sz w:val="23"/>
          <w:szCs w:val="23"/>
          <w:lang w:val="fr-FR"/>
        </w:rPr>
        <w:t xml:space="preserve"> comment </w:t>
      </w:r>
      <w:r w:rsidRPr="00A94D4F">
        <w:rPr>
          <w:color w:val="333333"/>
          <w:sz w:val="23"/>
          <w:szCs w:val="23"/>
          <w:lang w:val="fr-FR"/>
        </w:rPr>
        <w:t xml:space="preserve">les données sont-elles collectées ? Comment elles sont stockées ? </w:t>
      </w:r>
    </w:p>
    <w:p w14:paraId="1997CD55" w14:textId="77777777" w:rsidR="003220A9" w:rsidRPr="00A94D4F" w:rsidRDefault="003220A9" w:rsidP="003220A9">
      <w:pPr>
        <w:pStyle w:val="NormalWeb"/>
        <w:numPr>
          <w:ilvl w:val="0"/>
          <w:numId w:val="13"/>
        </w:numPr>
        <w:shd w:val="clear" w:color="auto" w:fill="FFFFFF"/>
        <w:spacing w:before="0" w:beforeAutospacing="0" w:after="0" w:afterAutospacing="0" w:line="276" w:lineRule="auto"/>
        <w:ind w:left="1440"/>
        <w:jc w:val="both"/>
        <w:rPr>
          <w:color w:val="333333"/>
          <w:sz w:val="23"/>
          <w:szCs w:val="23"/>
          <w:lang w:val="fr-FR"/>
        </w:rPr>
      </w:pPr>
      <w:r w:rsidRPr="00A94D4F">
        <w:rPr>
          <w:color w:val="333333"/>
          <w:sz w:val="23"/>
          <w:szCs w:val="23"/>
          <w:lang w:val="fr-FR"/>
        </w:rPr>
        <w:t xml:space="preserve">Créer ou supporter l’utilisation uniforme des meilleurs pratiques entre chaque centre sanitaire, les ONG et l’interface clinique-communauté. </w:t>
      </w:r>
    </w:p>
    <w:p w14:paraId="6FACF7AA" w14:textId="77777777" w:rsidR="003220A9" w:rsidRPr="00A94D4F" w:rsidRDefault="003220A9" w:rsidP="003220A9">
      <w:pPr>
        <w:pStyle w:val="NormalWeb"/>
        <w:numPr>
          <w:ilvl w:val="0"/>
          <w:numId w:val="13"/>
        </w:numPr>
        <w:shd w:val="clear" w:color="auto" w:fill="FFFFFF"/>
        <w:spacing w:before="0" w:beforeAutospacing="0" w:after="0" w:afterAutospacing="0" w:line="276" w:lineRule="auto"/>
        <w:ind w:left="1440"/>
        <w:jc w:val="both"/>
        <w:rPr>
          <w:color w:val="333333"/>
          <w:sz w:val="23"/>
          <w:szCs w:val="23"/>
          <w:lang w:val="fr-FR"/>
        </w:rPr>
      </w:pPr>
      <w:r w:rsidRPr="00A94D4F">
        <w:rPr>
          <w:color w:val="333333"/>
          <w:sz w:val="23"/>
          <w:szCs w:val="23"/>
          <w:lang w:val="fr-FR"/>
        </w:rPr>
        <w:t>Mettre en place des outils qui supportent et encouragent le partage des données entre les communautés et les cliniques.</w:t>
      </w:r>
    </w:p>
    <w:p w14:paraId="59A62107" w14:textId="77777777" w:rsidR="003220A9" w:rsidRPr="00A94D4F" w:rsidRDefault="003220A9" w:rsidP="003220A9">
      <w:pPr>
        <w:pStyle w:val="NormalWeb"/>
        <w:numPr>
          <w:ilvl w:val="0"/>
          <w:numId w:val="13"/>
        </w:numPr>
        <w:shd w:val="clear" w:color="auto" w:fill="FFFFFF"/>
        <w:spacing w:before="0" w:beforeAutospacing="0" w:after="0" w:afterAutospacing="0" w:line="276" w:lineRule="auto"/>
        <w:ind w:left="1440"/>
        <w:jc w:val="both"/>
        <w:rPr>
          <w:color w:val="333333"/>
          <w:sz w:val="23"/>
          <w:szCs w:val="23"/>
          <w:lang w:val="fr-FR"/>
        </w:rPr>
      </w:pPr>
      <w:r w:rsidRPr="00A94D4F">
        <w:rPr>
          <w:color w:val="333333"/>
          <w:sz w:val="23"/>
          <w:szCs w:val="23"/>
          <w:lang w:val="fr-FR"/>
        </w:rPr>
        <w:t>Développer et mettre en œuvre des outils/stratégies pour répondre aux besoins liés au système de gestion des données.</w:t>
      </w:r>
    </w:p>
    <w:p w14:paraId="554DF583" w14:textId="77777777" w:rsidR="003220A9" w:rsidRPr="00A94D4F" w:rsidRDefault="003220A9" w:rsidP="003220A9">
      <w:pPr>
        <w:pStyle w:val="NormalWeb"/>
        <w:numPr>
          <w:ilvl w:val="0"/>
          <w:numId w:val="13"/>
        </w:numPr>
        <w:shd w:val="clear" w:color="auto" w:fill="FFFFFF"/>
        <w:spacing w:before="0" w:beforeAutospacing="0" w:after="0" w:afterAutospacing="0" w:line="276" w:lineRule="auto"/>
        <w:ind w:left="1440"/>
        <w:jc w:val="both"/>
        <w:rPr>
          <w:color w:val="333333"/>
          <w:sz w:val="23"/>
          <w:szCs w:val="23"/>
          <w:lang w:val="fr-FR"/>
        </w:rPr>
      </w:pPr>
      <w:r w:rsidRPr="00A94D4F">
        <w:rPr>
          <w:color w:val="333333"/>
          <w:sz w:val="23"/>
          <w:szCs w:val="23"/>
          <w:lang w:val="fr-FR"/>
        </w:rPr>
        <w:t>Offrir le support nécessaire pour la validation des données et la production des rapports de synthèse.</w:t>
      </w:r>
    </w:p>
    <w:p w14:paraId="2AD098FA" w14:textId="77777777" w:rsidR="003220A9" w:rsidRPr="00A94D4F" w:rsidRDefault="003220A9" w:rsidP="003220A9">
      <w:pPr>
        <w:pStyle w:val="NormalWeb"/>
        <w:shd w:val="clear" w:color="auto" w:fill="FFFFFF"/>
        <w:spacing w:before="0" w:beforeAutospacing="0" w:after="0" w:afterAutospacing="0" w:line="276" w:lineRule="auto"/>
        <w:jc w:val="both"/>
        <w:rPr>
          <w:bCs/>
          <w:iCs/>
          <w:sz w:val="23"/>
          <w:szCs w:val="23"/>
          <w:lang w:val="fr-FR"/>
        </w:rPr>
      </w:pPr>
    </w:p>
    <w:p w14:paraId="1F89885D" w14:textId="77777777" w:rsidR="003220A9" w:rsidRPr="00A94D4F" w:rsidRDefault="003220A9" w:rsidP="003220A9">
      <w:pPr>
        <w:pStyle w:val="NormalWeb"/>
        <w:numPr>
          <w:ilvl w:val="0"/>
          <w:numId w:val="10"/>
        </w:numPr>
        <w:shd w:val="clear" w:color="auto" w:fill="FFFFFF"/>
        <w:spacing w:before="0" w:beforeAutospacing="0" w:after="0" w:afterAutospacing="0" w:line="276" w:lineRule="auto"/>
        <w:ind w:left="360"/>
        <w:jc w:val="both"/>
        <w:rPr>
          <w:b/>
          <w:bCs/>
          <w:i/>
          <w:iCs/>
          <w:color w:val="00B050"/>
          <w:sz w:val="23"/>
          <w:szCs w:val="23"/>
          <w:u w:val="single"/>
          <w:lang w:val="fr-FR"/>
        </w:rPr>
      </w:pPr>
      <w:r w:rsidRPr="00A94D4F">
        <w:rPr>
          <w:b/>
          <w:bCs/>
          <w:i/>
          <w:iCs/>
          <w:color w:val="00B050"/>
          <w:sz w:val="23"/>
          <w:szCs w:val="23"/>
          <w:u w:val="single"/>
          <w:lang w:val="fr-FR"/>
        </w:rPr>
        <w:t xml:space="preserve">Utilisation des données pour la prise de décisions </w:t>
      </w:r>
    </w:p>
    <w:p w14:paraId="7A410D95" w14:textId="77777777" w:rsidR="003220A9" w:rsidRPr="00A94D4F" w:rsidRDefault="003220A9" w:rsidP="003220A9">
      <w:pPr>
        <w:pStyle w:val="NormalWeb"/>
        <w:shd w:val="clear" w:color="auto" w:fill="FFFFFF"/>
        <w:spacing w:before="0" w:beforeAutospacing="0" w:after="0" w:afterAutospacing="0" w:line="276" w:lineRule="auto"/>
        <w:ind w:left="360"/>
        <w:jc w:val="both"/>
        <w:rPr>
          <w:color w:val="333333"/>
          <w:sz w:val="23"/>
          <w:szCs w:val="23"/>
          <w:lang w:val="fr-FR"/>
        </w:rPr>
      </w:pPr>
      <w:r w:rsidRPr="00A94D4F">
        <w:rPr>
          <w:color w:val="333333"/>
          <w:sz w:val="23"/>
          <w:szCs w:val="23"/>
          <w:lang w:val="fr-FR"/>
        </w:rPr>
        <w:t>Mise en place des outils pour la prise de décision informée par des données de qualité (par exemple, création d’un Dashboard) spécialement concernant :</w:t>
      </w:r>
    </w:p>
    <w:p w14:paraId="2CB2F701" w14:textId="77777777" w:rsidR="003220A9" w:rsidRPr="00A94D4F" w:rsidRDefault="003220A9" w:rsidP="003220A9">
      <w:pPr>
        <w:pStyle w:val="NormalWeb"/>
        <w:numPr>
          <w:ilvl w:val="1"/>
          <w:numId w:val="9"/>
        </w:numPr>
        <w:shd w:val="clear" w:color="auto" w:fill="FFFFFF"/>
        <w:spacing w:before="0" w:beforeAutospacing="0" w:after="0" w:afterAutospacing="0" w:line="276" w:lineRule="auto"/>
        <w:ind w:left="1440"/>
        <w:jc w:val="both"/>
        <w:rPr>
          <w:color w:val="333333"/>
          <w:sz w:val="23"/>
          <w:szCs w:val="23"/>
          <w:lang w:val="fr-FR"/>
        </w:rPr>
      </w:pPr>
      <w:r w:rsidRPr="00A94D4F">
        <w:rPr>
          <w:color w:val="333333"/>
          <w:sz w:val="23"/>
          <w:szCs w:val="23"/>
          <w:lang w:val="fr-FR"/>
        </w:rPr>
        <w:t>La rétention des PVVIH sous traitement ARV incluant la recherche des patients perdus de vue ;</w:t>
      </w:r>
    </w:p>
    <w:p w14:paraId="68BAAE2A" w14:textId="77777777" w:rsidR="003220A9" w:rsidRPr="00A94D4F" w:rsidRDefault="003220A9" w:rsidP="003220A9">
      <w:pPr>
        <w:pStyle w:val="NormalWeb"/>
        <w:numPr>
          <w:ilvl w:val="1"/>
          <w:numId w:val="9"/>
        </w:numPr>
        <w:shd w:val="clear" w:color="auto" w:fill="FFFFFF"/>
        <w:spacing w:before="0" w:beforeAutospacing="0" w:after="0" w:afterAutospacing="0" w:line="276" w:lineRule="auto"/>
        <w:ind w:left="1440"/>
        <w:jc w:val="both"/>
        <w:rPr>
          <w:color w:val="333333"/>
          <w:sz w:val="23"/>
          <w:szCs w:val="23"/>
          <w:lang w:val="fr-FR"/>
        </w:rPr>
      </w:pPr>
      <w:r w:rsidRPr="00A94D4F">
        <w:rPr>
          <w:color w:val="333333"/>
          <w:sz w:val="23"/>
          <w:szCs w:val="23"/>
          <w:lang w:val="fr-FR"/>
        </w:rPr>
        <w:t>L’amélioration et le renforcement (par l’intermédiaire d’information et des données) du lien entre centre sanitaires publiques et les PVVIH sous traitement ARV ainsi que le lien Clinique Communautaire</w:t>
      </w:r>
    </w:p>
    <w:p w14:paraId="5CB86210" w14:textId="77777777" w:rsidR="003220A9" w:rsidRPr="00A94D4F" w:rsidRDefault="003220A9" w:rsidP="003220A9">
      <w:pPr>
        <w:pStyle w:val="NormalWeb"/>
        <w:shd w:val="clear" w:color="auto" w:fill="FFFFFF"/>
        <w:spacing w:before="0" w:beforeAutospacing="0" w:after="0" w:afterAutospacing="0" w:line="276" w:lineRule="auto"/>
        <w:jc w:val="both"/>
        <w:rPr>
          <w:color w:val="333333"/>
          <w:sz w:val="23"/>
          <w:szCs w:val="23"/>
          <w:lang w:val="fr-FR"/>
        </w:rPr>
      </w:pPr>
    </w:p>
    <w:p w14:paraId="2896F3BA" w14:textId="77777777" w:rsidR="003220A9" w:rsidRPr="00A94D4F" w:rsidRDefault="003220A9" w:rsidP="003220A9">
      <w:pPr>
        <w:pStyle w:val="NormalWeb"/>
        <w:numPr>
          <w:ilvl w:val="0"/>
          <w:numId w:val="10"/>
        </w:numPr>
        <w:shd w:val="clear" w:color="auto" w:fill="FFFFFF"/>
        <w:spacing w:before="0" w:beforeAutospacing="0" w:after="0" w:afterAutospacing="0" w:line="276" w:lineRule="auto"/>
        <w:ind w:left="360"/>
        <w:jc w:val="both"/>
        <w:rPr>
          <w:b/>
          <w:bCs/>
          <w:i/>
          <w:iCs/>
          <w:color w:val="00B050"/>
          <w:sz w:val="23"/>
          <w:szCs w:val="23"/>
          <w:u w:val="single"/>
          <w:lang w:val="fr-FR"/>
        </w:rPr>
      </w:pPr>
      <w:r w:rsidRPr="00A94D4F">
        <w:rPr>
          <w:b/>
          <w:bCs/>
          <w:i/>
          <w:iCs/>
          <w:color w:val="00B050"/>
          <w:sz w:val="23"/>
          <w:szCs w:val="23"/>
          <w:u w:val="single"/>
          <w:lang w:val="fr-FR"/>
        </w:rPr>
        <w:t xml:space="preserve">Engagement avec les communautés </w:t>
      </w:r>
    </w:p>
    <w:p w14:paraId="42110056" w14:textId="77777777" w:rsidR="003220A9" w:rsidRPr="00A94D4F" w:rsidRDefault="003220A9" w:rsidP="003220A9">
      <w:pPr>
        <w:pStyle w:val="NormalWeb"/>
        <w:shd w:val="clear" w:color="auto" w:fill="FFFFFF"/>
        <w:spacing w:before="0" w:beforeAutospacing="0" w:after="0" w:afterAutospacing="0" w:line="276" w:lineRule="auto"/>
        <w:ind w:left="360"/>
        <w:jc w:val="both"/>
        <w:rPr>
          <w:bCs/>
          <w:iCs/>
          <w:sz w:val="23"/>
          <w:szCs w:val="23"/>
          <w:u w:val="single"/>
          <w:lang w:val="fr-FR"/>
        </w:rPr>
      </w:pPr>
      <w:r w:rsidRPr="00A94D4F">
        <w:rPr>
          <w:bCs/>
          <w:iCs/>
          <w:sz w:val="23"/>
          <w:szCs w:val="23"/>
          <w:lang w:val="fr-FR"/>
        </w:rPr>
        <w:t xml:space="preserve">Engagement pour prendre en compte les problèmes des populations et créer une plateforme pour échange entre les décideurs et les communautés autour des thèmes prioritaires de PEPFAR. </w:t>
      </w:r>
    </w:p>
    <w:p w14:paraId="2146ADF3" w14:textId="77777777" w:rsidR="003220A9" w:rsidRPr="00A94D4F" w:rsidRDefault="003220A9" w:rsidP="003220A9">
      <w:pPr>
        <w:pStyle w:val="NormalWeb"/>
        <w:numPr>
          <w:ilvl w:val="0"/>
          <w:numId w:val="9"/>
        </w:numPr>
        <w:shd w:val="clear" w:color="auto" w:fill="FFFFFF"/>
        <w:spacing w:before="0" w:beforeAutospacing="0" w:after="0" w:afterAutospacing="0" w:line="276" w:lineRule="auto"/>
        <w:jc w:val="both"/>
        <w:rPr>
          <w:sz w:val="23"/>
          <w:szCs w:val="23"/>
          <w:lang w:val="fr-FR"/>
        </w:rPr>
      </w:pPr>
      <w:r w:rsidRPr="00A94D4F">
        <w:rPr>
          <w:sz w:val="23"/>
          <w:szCs w:val="23"/>
          <w:lang w:val="fr-FR"/>
        </w:rPr>
        <w:t>Les Fellows seront formes aux méthodologies d’Accountability Fab</w:t>
      </w:r>
      <w:bookmarkStart w:id="2" w:name="_GoBack"/>
      <w:bookmarkEnd w:id="2"/>
      <w:r w:rsidRPr="00A94D4F">
        <w:rPr>
          <w:sz w:val="23"/>
          <w:szCs w:val="23"/>
          <w:lang w:val="fr-FR"/>
        </w:rPr>
        <w:t xml:space="preserve">, une organisation spécialisée dans l’engagement communautaire. Ils seront en charge de la collecte et l’analyse de données venant du citoyen help desk. </w:t>
      </w:r>
    </w:p>
    <w:p w14:paraId="2F8BFA6D" w14:textId="77777777" w:rsidR="003220A9" w:rsidRPr="00A94D4F" w:rsidRDefault="003220A9" w:rsidP="003220A9">
      <w:pPr>
        <w:pStyle w:val="NormalWeb"/>
        <w:numPr>
          <w:ilvl w:val="0"/>
          <w:numId w:val="9"/>
        </w:numPr>
        <w:shd w:val="clear" w:color="auto" w:fill="FFFFFF"/>
        <w:spacing w:before="0" w:beforeAutospacing="0" w:after="0" w:afterAutospacing="0" w:line="276" w:lineRule="auto"/>
        <w:jc w:val="both"/>
        <w:rPr>
          <w:sz w:val="23"/>
          <w:szCs w:val="23"/>
          <w:lang w:val="fr-FR"/>
        </w:rPr>
      </w:pPr>
      <w:r w:rsidRPr="00A94D4F">
        <w:rPr>
          <w:sz w:val="23"/>
          <w:szCs w:val="23"/>
          <w:lang w:val="fr-FR"/>
        </w:rPr>
        <w:t>Remonter des idées locales qui pourraient améliorer la performance du site dans les districts prioritaires du PEPFAR sur :</w:t>
      </w:r>
    </w:p>
    <w:p w14:paraId="2812F573" w14:textId="77777777" w:rsidR="003220A9" w:rsidRPr="00A94D4F" w:rsidRDefault="003220A9" w:rsidP="003220A9">
      <w:pPr>
        <w:pStyle w:val="NormalWeb"/>
        <w:numPr>
          <w:ilvl w:val="1"/>
          <w:numId w:val="9"/>
        </w:numPr>
        <w:shd w:val="clear" w:color="auto" w:fill="FFFFFF"/>
        <w:spacing w:before="0" w:beforeAutospacing="0" w:after="0" w:afterAutospacing="0" w:line="276" w:lineRule="auto"/>
        <w:ind w:left="1440"/>
        <w:jc w:val="both"/>
        <w:rPr>
          <w:sz w:val="23"/>
          <w:szCs w:val="23"/>
          <w:lang w:val="fr-FR"/>
        </w:rPr>
      </w:pPr>
      <w:r w:rsidRPr="00A94D4F">
        <w:rPr>
          <w:sz w:val="23"/>
          <w:szCs w:val="23"/>
          <w:lang w:val="fr-FR"/>
        </w:rPr>
        <w:t>Rétention des PVVIH sous ARV ;</w:t>
      </w:r>
    </w:p>
    <w:p w14:paraId="7A5F0C0C" w14:textId="77777777" w:rsidR="003220A9" w:rsidRPr="00A94D4F" w:rsidRDefault="003220A9" w:rsidP="003220A9">
      <w:pPr>
        <w:pStyle w:val="NormalWeb"/>
        <w:numPr>
          <w:ilvl w:val="1"/>
          <w:numId w:val="9"/>
        </w:numPr>
        <w:shd w:val="clear" w:color="auto" w:fill="FFFFFF"/>
        <w:spacing w:before="0" w:beforeAutospacing="0" w:after="0" w:afterAutospacing="0" w:line="276" w:lineRule="auto"/>
        <w:ind w:left="1440"/>
        <w:jc w:val="both"/>
        <w:rPr>
          <w:b/>
          <w:bCs/>
          <w:i/>
          <w:iCs/>
          <w:sz w:val="23"/>
          <w:szCs w:val="23"/>
          <w:u w:val="single"/>
          <w:lang w:val="fr-FR"/>
        </w:rPr>
      </w:pPr>
      <w:r w:rsidRPr="00A94D4F">
        <w:rPr>
          <w:sz w:val="23"/>
          <w:szCs w:val="23"/>
          <w:lang w:val="fr-FR"/>
        </w:rPr>
        <w:t>Lutte contre la stigmatisation, la discrimination et le paiement de frais par les PVVIH </w:t>
      </w:r>
    </w:p>
    <w:p w14:paraId="2B5E2F4F" w14:textId="77777777" w:rsidR="003220A9" w:rsidRPr="00A94D4F" w:rsidRDefault="003220A9" w:rsidP="003220A9">
      <w:pPr>
        <w:pStyle w:val="NormalWeb"/>
        <w:shd w:val="clear" w:color="auto" w:fill="FFFFFF"/>
        <w:spacing w:before="0" w:beforeAutospacing="0" w:after="0" w:afterAutospacing="0" w:line="276" w:lineRule="auto"/>
        <w:jc w:val="both"/>
        <w:rPr>
          <w:bCs/>
          <w:iCs/>
          <w:sz w:val="23"/>
          <w:szCs w:val="23"/>
          <w:lang w:val="fr-FR"/>
        </w:rPr>
      </w:pPr>
    </w:p>
    <w:p w14:paraId="5749A26B" w14:textId="77777777" w:rsidR="003220A9" w:rsidRPr="00A94D4F" w:rsidRDefault="003220A9" w:rsidP="003220A9">
      <w:pPr>
        <w:pStyle w:val="NormalWeb"/>
        <w:shd w:val="clear" w:color="auto" w:fill="FFFFFF"/>
        <w:spacing w:before="0" w:beforeAutospacing="0" w:after="0" w:afterAutospacing="0" w:line="276" w:lineRule="auto"/>
        <w:jc w:val="both"/>
        <w:rPr>
          <w:b/>
          <w:bCs/>
          <w:i/>
          <w:iCs/>
          <w:color w:val="00B050"/>
          <w:sz w:val="23"/>
          <w:szCs w:val="23"/>
          <w:u w:val="single"/>
          <w:lang w:val="fr-FR"/>
        </w:rPr>
      </w:pPr>
      <w:r w:rsidRPr="00A94D4F">
        <w:rPr>
          <w:b/>
          <w:bCs/>
          <w:i/>
          <w:iCs/>
          <w:color w:val="00B050"/>
          <w:sz w:val="23"/>
          <w:szCs w:val="23"/>
          <w:u w:val="single"/>
          <w:lang w:val="fr-FR"/>
        </w:rPr>
        <w:t>Autres</w:t>
      </w:r>
    </w:p>
    <w:p w14:paraId="3EE8CFF8" w14:textId="77777777" w:rsidR="003220A9" w:rsidRPr="00A94D4F" w:rsidRDefault="003220A9" w:rsidP="003220A9">
      <w:pPr>
        <w:pStyle w:val="NormalWeb"/>
        <w:numPr>
          <w:ilvl w:val="0"/>
          <w:numId w:val="8"/>
        </w:numPr>
        <w:shd w:val="clear" w:color="auto" w:fill="FFFFFF"/>
        <w:spacing w:before="0" w:beforeAutospacing="0" w:after="0" w:afterAutospacing="0" w:line="276" w:lineRule="auto"/>
        <w:jc w:val="both"/>
        <w:rPr>
          <w:color w:val="333333"/>
          <w:sz w:val="23"/>
          <w:szCs w:val="23"/>
          <w:lang w:val="fr-FR"/>
        </w:rPr>
      </w:pPr>
      <w:r w:rsidRPr="00A94D4F">
        <w:rPr>
          <w:color w:val="333333"/>
          <w:sz w:val="23"/>
          <w:szCs w:val="23"/>
          <w:lang w:val="fr-FR"/>
        </w:rPr>
        <w:t>Participer à la sensibilisation et à l’utilisation de la plateforme de l’inventaire des jeux de données ;</w:t>
      </w:r>
    </w:p>
    <w:p w14:paraId="047F228E" w14:textId="77777777" w:rsidR="003220A9" w:rsidRPr="00A94D4F" w:rsidRDefault="003220A9" w:rsidP="003220A9">
      <w:pPr>
        <w:pStyle w:val="NormalWeb"/>
        <w:numPr>
          <w:ilvl w:val="0"/>
          <w:numId w:val="8"/>
        </w:numPr>
        <w:shd w:val="clear" w:color="auto" w:fill="FFFFFF"/>
        <w:spacing w:before="0" w:beforeAutospacing="0" w:after="0" w:afterAutospacing="0" w:line="276" w:lineRule="auto"/>
        <w:jc w:val="both"/>
        <w:rPr>
          <w:color w:val="333333"/>
          <w:sz w:val="23"/>
          <w:szCs w:val="23"/>
          <w:lang w:val="fr-FR"/>
        </w:rPr>
      </w:pPr>
      <w:r w:rsidRPr="00A94D4F">
        <w:rPr>
          <w:color w:val="333333"/>
          <w:sz w:val="23"/>
          <w:szCs w:val="23"/>
          <w:lang w:val="fr-FR"/>
        </w:rPr>
        <w:t xml:space="preserve">Participer aux ateliers et susciter des projets, s'assurer de la faisabilité et produire leur plan de développement, </w:t>
      </w:r>
    </w:p>
    <w:p w14:paraId="1C5D63AD" w14:textId="77777777" w:rsidR="003220A9" w:rsidRPr="00A94D4F" w:rsidRDefault="003220A9" w:rsidP="003220A9">
      <w:pPr>
        <w:pStyle w:val="NormalWeb"/>
        <w:numPr>
          <w:ilvl w:val="0"/>
          <w:numId w:val="8"/>
        </w:numPr>
        <w:shd w:val="clear" w:color="auto" w:fill="FFFFFF"/>
        <w:spacing w:before="0" w:beforeAutospacing="0" w:after="0" w:afterAutospacing="0" w:line="276" w:lineRule="auto"/>
        <w:jc w:val="both"/>
        <w:rPr>
          <w:color w:val="333333"/>
          <w:sz w:val="23"/>
          <w:szCs w:val="23"/>
          <w:lang w:val="fr-FR"/>
        </w:rPr>
      </w:pPr>
      <w:r w:rsidRPr="00A94D4F">
        <w:rPr>
          <w:color w:val="333333"/>
          <w:sz w:val="23"/>
          <w:szCs w:val="23"/>
          <w:lang w:val="fr-FR"/>
        </w:rPr>
        <w:t>Participer aux activités de volontariat/Bénévolat de la communauté des Fellows ;</w:t>
      </w:r>
    </w:p>
    <w:p w14:paraId="45C59F44" w14:textId="77777777" w:rsidR="003220A9" w:rsidRPr="00A94D4F" w:rsidRDefault="003220A9" w:rsidP="003220A9">
      <w:pPr>
        <w:pStyle w:val="NormalWeb"/>
        <w:shd w:val="clear" w:color="auto" w:fill="FFFFFF"/>
        <w:spacing w:before="0" w:beforeAutospacing="0" w:after="0" w:afterAutospacing="0" w:line="276" w:lineRule="auto"/>
        <w:jc w:val="both"/>
        <w:rPr>
          <w:bCs/>
          <w:sz w:val="23"/>
          <w:szCs w:val="23"/>
          <w:lang w:val="fr-FR"/>
        </w:rPr>
      </w:pPr>
    </w:p>
    <w:p w14:paraId="497BCF1E" w14:textId="77777777" w:rsidR="003220A9" w:rsidRPr="00A94D4F" w:rsidRDefault="003220A9" w:rsidP="003220A9">
      <w:pPr>
        <w:pStyle w:val="NormalWeb"/>
        <w:shd w:val="clear" w:color="auto" w:fill="FFFFFF"/>
        <w:spacing w:before="0" w:beforeAutospacing="0" w:after="0" w:afterAutospacing="0" w:line="276" w:lineRule="auto"/>
        <w:jc w:val="both"/>
        <w:rPr>
          <w:b/>
          <w:bCs/>
          <w:color w:val="00B050"/>
          <w:sz w:val="23"/>
          <w:szCs w:val="23"/>
          <w:u w:val="single"/>
          <w:lang w:val="fr-FR"/>
        </w:rPr>
      </w:pPr>
      <w:r w:rsidRPr="00A94D4F">
        <w:rPr>
          <w:b/>
          <w:bCs/>
          <w:color w:val="00B050"/>
          <w:sz w:val="23"/>
          <w:szCs w:val="23"/>
          <w:u w:val="single"/>
          <w:lang w:val="fr-FR"/>
        </w:rPr>
        <w:t>Les Fellows ne seront pas en charge de : </w:t>
      </w:r>
    </w:p>
    <w:p w14:paraId="2DC57C74" w14:textId="77777777" w:rsidR="003220A9" w:rsidRPr="00A94D4F" w:rsidRDefault="003220A9" w:rsidP="003220A9">
      <w:pPr>
        <w:pStyle w:val="NormalWeb"/>
        <w:numPr>
          <w:ilvl w:val="0"/>
          <w:numId w:val="12"/>
        </w:numPr>
        <w:shd w:val="clear" w:color="auto" w:fill="FFFFFF"/>
        <w:spacing w:before="0" w:beforeAutospacing="0" w:after="0" w:afterAutospacing="0" w:line="276" w:lineRule="auto"/>
        <w:jc w:val="both"/>
        <w:rPr>
          <w:sz w:val="23"/>
          <w:szCs w:val="23"/>
          <w:lang w:val="fr-FR"/>
        </w:rPr>
      </w:pPr>
      <w:r w:rsidRPr="00A94D4F">
        <w:rPr>
          <w:sz w:val="23"/>
          <w:szCs w:val="23"/>
          <w:lang w:val="fr-FR"/>
        </w:rPr>
        <w:t>Remplacer le gestionnaire ou responsable de gestion de données au niveau de son site d’intervention ;</w:t>
      </w:r>
    </w:p>
    <w:p w14:paraId="0C443DB8" w14:textId="77777777" w:rsidR="003220A9" w:rsidRPr="00A94D4F" w:rsidRDefault="003220A9" w:rsidP="003220A9">
      <w:pPr>
        <w:pStyle w:val="NormalWeb"/>
        <w:numPr>
          <w:ilvl w:val="0"/>
          <w:numId w:val="12"/>
        </w:numPr>
        <w:shd w:val="clear" w:color="auto" w:fill="FFFFFF"/>
        <w:spacing w:before="0" w:beforeAutospacing="0" w:after="0" w:afterAutospacing="0" w:line="276" w:lineRule="auto"/>
        <w:jc w:val="both"/>
        <w:rPr>
          <w:b/>
          <w:bCs/>
          <w:sz w:val="23"/>
          <w:szCs w:val="23"/>
          <w:lang w:val="fr-FR"/>
        </w:rPr>
      </w:pPr>
      <w:r>
        <w:rPr>
          <w:bCs/>
          <w:sz w:val="23"/>
          <w:szCs w:val="23"/>
          <w:lang w:val="fr-FR"/>
        </w:rPr>
        <w:t>Procéder</w:t>
      </w:r>
      <w:r w:rsidRPr="00A94D4F">
        <w:rPr>
          <w:bCs/>
          <w:sz w:val="23"/>
          <w:szCs w:val="23"/>
          <w:lang w:val="fr-FR"/>
        </w:rPr>
        <w:t xml:space="preserve"> directement la collecte des données</w:t>
      </w:r>
      <w:r>
        <w:rPr>
          <w:bCs/>
          <w:sz w:val="23"/>
          <w:szCs w:val="23"/>
          <w:lang w:val="fr-FR"/>
        </w:rPr>
        <w:t> </w:t>
      </w:r>
      <w:r>
        <w:rPr>
          <w:sz w:val="23"/>
          <w:szCs w:val="23"/>
          <w:lang w:val="fr-FR"/>
        </w:rPr>
        <w:t>;</w:t>
      </w:r>
    </w:p>
    <w:p w14:paraId="31006B93" w14:textId="77777777" w:rsidR="003220A9" w:rsidRPr="00A94D4F" w:rsidRDefault="003220A9" w:rsidP="003220A9">
      <w:pPr>
        <w:pStyle w:val="NormalWeb"/>
        <w:numPr>
          <w:ilvl w:val="0"/>
          <w:numId w:val="12"/>
        </w:numPr>
        <w:shd w:val="clear" w:color="auto" w:fill="FFFFFF"/>
        <w:spacing w:before="0" w:beforeAutospacing="0" w:after="0" w:afterAutospacing="0" w:line="276" w:lineRule="auto"/>
        <w:jc w:val="both"/>
        <w:rPr>
          <w:bCs/>
          <w:sz w:val="23"/>
          <w:szCs w:val="23"/>
          <w:lang w:val="fr-FR"/>
        </w:rPr>
      </w:pPr>
      <w:r w:rsidRPr="00A94D4F">
        <w:rPr>
          <w:bCs/>
          <w:sz w:val="23"/>
          <w:szCs w:val="23"/>
          <w:lang w:val="fr-FR"/>
        </w:rPr>
        <w:t>Être détenteur des données cliniques ou communautaires des sites d’interventions ;</w:t>
      </w:r>
    </w:p>
    <w:p w14:paraId="782BB4ED" w14:textId="77777777" w:rsidR="003220A9" w:rsidRPr="00A94D4F" w:rsidRDefault="003220A9" w:rsidP="003220A9">
      <w:pPr>
        <w:pStyle w:val="NormalWeb"/>
        <w:numPr>
          <w:ilvl w:val="0"/>
          <w:numId w:val="12"/>
        </w:numPr>
        <w:shd w:val="clear" w:color="auto" w:fill="FFFFFF"/>
        <w:spacing w:before="0" w:beforeAutospacing="0" w:after="0" w:afterAutospacing="0" w:line="276" w:lineRule="auto"/>
        <w:jc w:val="both"/>
        <w:rPr>
          <w:rStyle w:val="lev"/>
          <w:sz w:val="23"/>
          <w:szCs w:val="23"/>
          <w:lang w:val="fr-FR"/>
        </w:rPr>
      </w:pPr>
      <w:r w:rsidRPr="00A94D4F">
        <w:rPr>
          <w:bCs/>
          <w:sz w:val="23"/>
          <w:szCs w:val="23"/>
          <w:lang w:val="fr-FR"/>
        </w:rPr>
        <w:t>Partager les données d’un site d’intervention à qui que ce soit (personnel ou autres)</w:t>
      </w:r>
      <w:r>
        <w:rPr>
          <w:bCs/>
          <w:sz w:val="23"/>
          <w:szCs w:val="23"/>
          <w:lang w:val="fr-FR"/>
        </w:rPr>
        <w:t>.</w:t>
      </w:r>
      <w:r w:rsidRPr="00A94D4F">
        <w:rPr>
          <w:rStyle w:val="lev"/>
          <w:sz w:val="23"/>
          <w:szCs w:val="23"/>
          <w:lang w:val="fr-FR"/>
        </w:rPr>
        <w:br w:type="page"/>
      </w:r>
    </w:p>
    <w:p w14:paraId="3FC8CFB9" w14:textId="77777777" w:rsidR="003220A9" w:rsidRPr="00A94D4F" w:rsidRDefault="003220A9" w:rsidP="003220A9">
      <w:pPr>
        <w:pStyle w:val="NormalWeb"/>
        <w:shd w:val="clear" w:color="auto" w:fill="FFFFFF"/>
        <w:spacing w:before="0" w:beforeAutospacing="0" w:after="0" w:afterAutospacing="0" w:line="276" w:lineRule="auto"/>
        <w:jc w:val="center"/>
        <w:rPr>
          <w:rStyle w:val="lev"/>
          <w:color w:val="ED7D31" w:themeColor="accent2"/>
          <w:sz w:val="23"/>
          <w:szCs w:val="23"/>
          <w:u w:val="single"/>
          <w:lang w:val="fr-FR"/>
        </w:rPr>
      </w:pPr>
      <w:r w:rsidRPr="00A94D4F">
        <w:rPr>
          <w:rStyle w:val="lev"/>
          <w:color w:val="ED7D31" w:themeColor="accent2"/>
          <w:sz w:val="23"/>
          <w:szCs w:val="23"/>
          <w:u w:val="single"/>
          <w:lang w:val="fr-FR"/>
        </w:rPr>
        <w:lastRenderedPageBreak/>
        <w:t xml:space="preserve">PROFIL DU POSTE </w:t>
      </w:r>
      <w:r w:rsidRPr="00A94D4F">
        <w:rPr>
          <w:b/>
          <w:bCs/>
          <w:color w:val="ED7D31" w:themeColor="accent2"/>
          <w:sz w:val="23"/>
          <w:szCs w:val="23"/>
          <w:u w:val="single"/>
          <w:lang w:val="fr-FR"/>
        </w:rPr>
        <w:t>FELLOW COHORTE</w:t>
      </w:r>
      <w:r>
        <w:rPr>
          <w:b/>
          <w:bCs/>
          <w:color w:val="ED7D31" w:themeColor="accent2"/>
          <w:sz w:val="23"/>
          <w:szCs w:val="23"/>
          <w:u w:val="single"/>
          <w:lang w:val="fr-FR"/>
        </w:rPr>
        <w:t xml:space="preserve"> </w:t>
      </w:r>
      <w:r w:rsidRPr="00A94D4F">
        <w:rPr>
          <w:b/>
          <w:bCs/>
          <w:color w:val="ED7D31" w:themeColor="accent2"/>
          <w:sz w:val="23"/>
          <w:szCs w:val="23"/>
          <w:u w:val="single"/>
          <w:lang w:val="fr-FR"/>
        </w:rPr>
        <w:t>3</w:t>
      </w:r>
    </w:p>
    <w:p w14:paraId="15D5CE24" w14:textId="77777777" w:rsidR="003220A9" w:rsidRPr="00A94D4F" w:rsidRDefault="003220A9" w:rsidP="003220A9">
      <w:pPr>
        <w:pStyle w:val="NormalWeb"/>
        <w:shd w:val="clear" w:color="auto" w:fill="FFFFFF"/>
        <w:spacing w:before="0" w:beforeAutospacing="0" w:after="0" w:afterAutospacing="0" w:line="276" w:lineRule="auto"/>
        <w:jc w:val="both"/>
        <w:rPr>
          <w:color w:val="333333"/>
          <w:sz w:val="23"/>
          <w:szCs w:val="23"/>
          <w:lang w:val="fr-FR"/>
        </w:rPr>
      </w:pPr>
    </w:p>
    <w:p w14:paraId="4651FE10" w14:textId="77777777" w:rsidR="003220A9" w:rsidRDefault="003220A9" w:rsidP="003220A9">
      <w:pPr>
        <w:pStyle w:val="NormalWeb"/>
        <w:shd w:val="clear" w:color="auto" w:fill="FFFFFF"/>
        <w:spacing w:before="0" w:beforeAutospacing="0" w:after="0" w:afterAutospacing="0" w:line="276" w:lineRule="auto"/>
        <w:jc w:val="both"/>
        <w:rPr>
          <w:color w:val="333333"/>
          <w:sz w:val="23"/>
          <w:szCs w:val="23"/>
          <w:lang w:val="fr-FR"/>
        </w:rPr>
      </w:pPr>
      <w:r w:rsidRPr="00A94D4F">
        <w:rPr>
          <w:color w:val="333333"/>
          <w:sz w:val="23"/>
          <w:szCs w:val="23"/>
          <w:lang w:val="fr-FR"/>
        </w:rPr>
        <w:t>Pour mener à bien ce travail, il est nécessaire d'être en mesure de s'acquitter de chacune des fonctions et responsabilités essentielles de façon satisfaisante. Les qualifications répertoriées ci-dessous sont représentatives des connaissances, compétences et/ou aptitudes nécessaires pour remplir les fonctions principales</w:t>
      </w:r>
      <w:r>
        <w:rPr>
          <w:color w:val="333333"/>
          <w:sz w:val="23"/>
          <w:szCs w:val="23"/>
          <w:lang w:val="fr-FR"/>
        </w:rPr>
        <w:t> :</w:t>
      </w:r>
    </w:p>
    <w:p w14:paraId="528C947D" w14:textId="77777777" w:rsidR="003220A9" w:rsidRPr="00A94D4F" w:rsidRDefault="003220A9" w:rsidP="003220A9">
      <w:pPr>
        <w:pStyle w:val="NormalWeb"/>
        <w:shd w:val="clear" w:color="auto" w:fill="FFFFFF"/>
        <w:spacing w:before="0" w:beforeAutospacing="0" w:after="0" w:afterAutospacing="0" w:line="276" w:lineRule="auto"/>
        <w:jc w:val="both"/>
        <w:rPr>
          <w:color w:val="333333"/>
          <w:sz w:val="23"/>
          <w:szCs w:val="23"/>
          <w:lang w:val="fr-FR"/>
        </w:rPr>
      </w:pPr>
    </w:p>
    <w:p w14:paraId="76294FBB"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Avoir fait partie de la cohorte 3 de fellows du projet DCDJ et avoir terminé la formation de deux (02) mois en science de données.</w:t>
      </w:r>
    </w:p>
    <w:p w14:paraId="29E4AE59"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Avoir une bonne moyenne à l’issue de la formation.</w:t>
      </w:r>
    </w:p>
    <w:p w14:paraId="45015816"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Au moins un niveau de BAC +2 / +4 en science des données, suivi-évaluation, statistiques, Informatique, Economie, Sociologie, Gestion de projets de développement ou tout autre domaine connexe ;</w:t>
      </w:r>
    </w:p>
    <w:p w14:paraId="5F9D0FF8"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Savoir s’exprimer en Français et avoir des connaissances en Anglais ;</w:t>
      </w:r>
    </w:p>
    <w:p w14:paraId="277A7DFA"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Expérience avérée de travail dans une équipe de supervision de la gestion de projet ou dans le domaine de la formation ;</w:t>
      </w:r>
    </w:p>
    <w:p w14:paraId="213FB457"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Capacité à travailler avec de multiples parties prenantes ;</w:t>
      </w:r>
    </w:p>
    <w:p w14:paraId="23F64340"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Expertise technique en systèmes d'information, technologies de l'information, coaching d’équipe, team building</w:t>
      </w:r>
      <w:r>
        <w:rPr>
          <w:color w:val="333333"/>
          <w:sz w:val="23"/>
          <w:szCs w:val="23"/>
          <w:lang w:val="fr-FR"/>
        </w:rPr>
        <w:t xml:space="preserve"> </w:t>
      </w:r>
      <w:r w:rsidRPr="00A94D4F">
        <w:rPr>
          <w:color w:val="333333"/>
          <w:sz w:val="23"/>
          <w:szCs w:val="23"/>
          <w:lang w:val="fr-FR"/>
        </w:rPr>
        <w:t>;</w:t>
      </w:r>
    </w:p>
    <w:p w14:paraId="397EB954"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Connaissance et/ou expérience de travail dans le secteur de la Santé et surtout dans le domaine de lutte contre le VIH/SIDA</w:t>
      </w:r>
      <w:r>
        <w:rPr>
          <w:color w:val="333333"/>
          <w:sz w:val="23"/>
          <w:szCs w:val="23"/>
          <w:lang w:val="fr-FR"/>
        </w:rPr>
        <w:t xml:space="preserve"> </w:t>
      </w:r>
      <w:r w:rsidRPr="00A94D4F">
        <w:rPr>
          <w:color w:val="333333"/>
          <w:sz w:val="23"/>
          <w:szCs w:val="23"/>
          <w:lang w:val="fr-FR"/>
        </w:rPr>
        <w:t>;</w:t>
      </w:r>
    </w:p>
    <w:p w14:paraId="4D98A581"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Aptitudes avérées en communication écrite et verbale et solides compétences en négociation, gestion de conflits et création de consensus ;</w:t>
      </w:r>
    </w:p>
    <w:p w14:paraId="74122578"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color w:val="333333"/>
          <w:sz w:val="23"/>
          <w:szCs w:val="23"/>
          <w:lang w:val="fr-FR"/>
        </w:rPr>
      </w:pPr>
      <w:r w:rsidRPr="00A94D4F">
        <w:rPr>
          <w:color w:val="333333"/>
          <w:sz w:val="23"/>
          <w:szCs w:val="23"/>
          <w:lang w:val="fr-FR"/>
        </w:rPr>
        <w:t>Bonne capacité à observer les délais et engagement dans la recherche de la performance ;</w:t>
      </w:r>
    </w:p>
    <w:p w14:paraId="7734641A"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sz w:val="23"/>
          <w:szCs w:val="23"/>
          <w:lang w:val="fr-FR"/>
        </w:rPr>
      </w:pPr>
      <w:r w:rsidRPr="00A94D4F">
        <w:rPr>
          <w:color w:val="333333"/>
          <w:sz w:val="23"/>
          <w:szCs w:val="23"/>
          <w:lang w:val="fr-FR"/>
        </w:rPr>
        <w:t>Une expérience professionnelle avec les organisations Internationales serait un atout ;</w:t>
      </w:r>
    </w:p>
    <w:p w14:paraId="2FF12EDC" w14:textId="77777777" w:rsidR="003220A9" w:rsidRPr="00A94D4F" w:rsidRDefault="003220A9" w:rsidP="003220A9">
      <w:pPr>
        <w:pStyle w:val="NormalWeb"/>
        <w:numPr>
          <w:ilvl w:val="0"/>
          <w:numId w:val="6"/>
        </w:numPr>
        <w:shd w:val="clear" w:color="auto" w:fill="FFFFFF"/>
        <w:spacing w:before="0" w:beforeAutospacing="0" w:after="0" w:afterAutospacing="0" w:line="276" w:lineRule="auto"/>
        <w:ind w:right="-233"/>
        <w:jc w:val="both"/>
        <w:rPr>
          <w:sz w:val="23"/>
          <w:szCs w:val="23"/>
          <w:lang w:val="fr-FR"/>
        </w:rPr>
      </w:pPr>
      <w:r w:rsidRPr="00A94D4F">
        <w:rPr>
          <w:color w:val="333333"/>
          <w:sz w:val="23"/>
          <w:szCs w:val="23"/>
          <w:lang w:val="fr-FR"/>
        </w:rPr>
        <w:t>Respect de la confidentialité des données</w:t>
      </w:r>
      <w:r>
        <w:rPr>
          <w:color w:val="333333"/>
          <w:sz w:val="23"/>
          <w:szCs w:val="23"/>
          <w:lang w:val="fr-FR"/>
        </w:rPr>
        <w:t>.</w:t>
      </w:r>
    </w:p>
    <w:p w14:paraId="529F79AC" w14:textId="77777777" w:rsidR="006F2B2C" w:rsidRPr="003220A9" w:rsidRDefault="006F2B2C" w:rsidP="006F2B2C">
      <w:pPr>
        <w:rPr>
          <w:lang w:val="fr-FR"/>
        </w:rPr>
      </w:pPr>
    </w:p>
    <w:sectPr w:rsidR="006F2B2C" w:rsidRPr="003220A9" w:rsidSect="00676B89">
      <w:footerReference w:type="default" r:id="rId10"/>
      <w:pgSz w:w="11906" w:h="16838"/>
      <w:pgMar w:top="1134" w:right="849"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8B85E" w14:textId="77777777" w:rsidR="00E21CED" w:rsidRDefault="00E21CED" w:rsidP="004332B0">
      <w:pPr>
        <w:spacing w:after="0" w:line="240" w:lineRule="auto"/>
      </w:pPr>
      <w:r>
        <w:separator/>
      </w:r>
    </w:p>
  </w:endnote>
  <w:endnote w:type="continuationSeparator" w:id="0">
    <w:p w14:paraId="1442CB71" w14:textId="77777777" w:rsidR="00E21CED" w:rsidRDefault="00E21CED" w:rsidP="00433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8031191"/>
      <w:docPartObj>
        <w:docPartGallery w:val="Page Numbers (Bottom of Page)"/>
        <w:docPartUnique/>
      </w:docPartObj>
    </w:sdtPr>
    <w:sdtEndPr/>
    <w:sdtContent>
      <w:p w14:paraId="25AE364E" w14:textId="77777777" w:rsidR="004332B0" w:rsidRDefault="004332B0">
        <w:pPr>
          <w:pStyle w:val="Pieddepage"/>
          <w:jc w:val="right"/>
        </w:pPr>
        <w:r>
          <w:fldChar w:fldCharType="begin"/>
        </w:r>
        <w:r>
          <w:instrText>PAGE   \* MERGEFORMAT</w:instrText>
        </w:r>
        <w:r>
          <w:fldChar w:fldCharType="separate"/>
        </w:r>
        <w:r>
          <w:rPr>
            <w:lang w:val="fr-FR"/>
          </w:rPr>
          <w:t>2</w:t>
        </w:r>
        <w:r>
          <w:fldChar w:fldCharType="end"/>
        </w:r>
      </w:p>
    </w:sdtContent>
  </w:sdt>
  <w:p w14:paraId="276626C1" w14:textId="77777777" w:rsidR="004332B0" w:rsidRDefault="004332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522178"/>
      <w:docPartObj>
        <w:docPartGallery w:val="Page Numbers (Bottom of Page)"/>
        <w:docPartUnique/>
      </w:docPartObj>
    </w:sdtPr>
    <w:sdtEndPr>
      <w:rPr>
        <w:noProof/>
      </w:rPr>
    </w:sdtEndPr>
    <w:sdtContent>
      <w:p w14:paraId="5C0C7548" w14:textId="77777777" w:rsidR="0058297E" w:rsidRDefault="000452D7">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64FC38A0" w14:textId="77777777" w:rsidR="0058297E" w:rsidRPr="00A86056" w:rsidRDefault="00E21CED" w:rsidP="00A86056">
    <w:pPr>
      <w:pStyle w:val="Pieddepage"/>
      <w:jc w:val="center"/>
      <w:rPr>
        <w:i/>
        <w:iCs/>
        <w:color w:val="ED7D31" w:themeColor="accent2"/>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96D1A" w14:textId="77777777" w:rsidR="00E21CED" w:rsidRDefault="00E21CED" w:rsidP="004332B0">
      <w:pPr>
        <w:spacing w:after="0" w:line="240" w:lineRule="auto"/>
      </w:pPr>
      <w:r>
        <w:separator/>
      </w:r>
    </w:p>
  </w:footnote>
  <w:footnote w:type="continuationSeparator" w:id="0">
    <w:p w14:paraId="72FAFEA4" w14:textId="77777777" w:rsidR="00E21CED" w:rsidRDefault="00E21CED" w:rsidP="00433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D6A"/>
    <w:multiLevelType w:val="hybridMultilevel"/>
    <w:tmpl w:val="44ACFA28"/>
    <w:lvl w:ilvl="0" w:tplc="300C0001">
      <w:start w:val="1"/>
      <w:numFmt w:val="bullet"/>
      <w:lvlText w:val=""/>
      <w:lvlJc w:val="left"/>
      <w:pPr>
        <w:ind w:left="72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D3A7D90"/>
    <w:multiLevelType w:val="hybridMultilevel"/>
    <w:tmpl w:val="7CA68FC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29AA261F"/>
    <w:multiLevelType w:val="hybridMultilevel"/>
    <w:tmpl w:val="6DFCEFFC"/>
    <w:lvl w:ilvl="0" w:tplc="300C0001">
      <w:start w:val="1"/>
      <w:numFmt w:val="bullet"/>
      <w:lvlText w:val=""/>
      <w:lvlJc w:val="left"/>
      <w:pPr>
        <w:ind w:left="107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2E605917"/>
    <w:multiLevelType w:val="hybridMultilevel"/>
    <w:tmpl w:val="42680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950D39"/>
    <w:multiLevelType w:val="hybridMultilevel"/>
    <w:tmpl w:val="D9B6AD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2D62A1"/>
    <w:multiLevelType w:val="hybridMultilevel"/>
    <w:tmpl w:val="95CADA6E"/>
    <w:lvl w:ilvl="0" w:tplc="CF7A3770">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15:restartNumberingAfterBreak="0">
    <w:nsid w:val="3F6F34B7"/>
    <w:multiLevelType w:val="hybridMultilevel"/>
    <w:tmpl w:val="3774EE48"/>
    <w:lvl w:ilvl="0" w:tplc="906E4456">
      <w:start w:val="2"/>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6BA0831"/>
    <w:multiLevelType w:val="hybridMultilevel"/>
    <w:tmpl w:val="87AEB972"/>
    <w:lvl w:ilvl="0" w:tplc="A14EA59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DE5617"/>
    <w:multiLevelType w:val="hybridMultilevel"/>
    <w:tmpl w:val="D390EEA8"/>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2742F"/>
    <w:multiLevelType w:val="hybridMultilevel"/>
    <w:tmpl w:val="A1CA7364"/>
    <w:lvl w:ilvl="0" w:tplc="B73AC7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9A731D0"/>
    <w:multiLevelType w:val="hybridMultilevel"/>
    <w:tmpl w:val="F90CEE38"/>
    <w:lvl w:ilvl="0" w:tplc="30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F44402"/>
    <w:multiLevelType w:val="hybridMultilevel"/>
    <w:tmpl w:val="7DFA76EE"/>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2C7821"/>
    <w:multiLevelType w:val="hybridMultilevel"/>
    <w:tmpl w:val="A46AF338"/>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4"/>
  </w:num>
  <w:num w:numId="4">
    <w:abstractNumId w:val="7"/>
  </w:num>
  <w:num w:numId="5">
    <w:abstractNumId w:val="12"/>
  </w:num>
  <w:num w:numId="6">
    <w:abstractNumId w:val="2"/>
  </w:num>
  <w:num w:numId="7">
    <w:abstractNumId w:val="3"/>
  </w:num>
  <w:num w:numId="8">
    <w:abstractNumId w:val="6"/>
  </w:num>
  <w:num w:numId="9">
    <w:abstractNumId w:val="0"/>
  </w:num>
  <w:num w:numId="10">
    <w:abstractNumId w:val="9"/>
  </w:num>
  <w:num w:numId="11">
    <w:abstractNumId w:val="1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D1"/>
    <w:rsid w:val="00044928"/>
    <w:rsid w:val="000452D7"/>
    <w:rsid w:val="00081898"/>
    <w:rsid w:val="00124EF1"/>
    <w:rsid w:val="001C0B4E"/>
    <w:rsid w:val="002D65DD"/>
    <w:rsid w:val="002E531F"/>
    <w:rsid w:val="002F4900"/>
    <w:rsid w:val="003220A9"/>
    <w:rsid w:val="00325AD1"/>
    <w:rsid w:val="00346B89"/>
    <w:rsid w:val="003F1399"/>
    <w:rsid w:val="004316BC"/>
    <w:rsid w:val="004332B0"/>
    <w:rsid w:val="00442985"/>
    <w:rsid w:val="00492B95"/>
    <w:rsid w:val="004B4CA6"/>
    <w:rsid w:val="004D71B9"/>
    <w:rsid w:val="004F5696"/>
    <w:rsid w:val="00521B86"/>
    <w:rsid w:val="005517B4"/>
    <w:rsid w:val="00561EC7"/>
    <w:rsid w:val="00572424"/>
    <w:rsid w:val="00674B1D"/>
    <w:rsid w:val="00676EAF"/>
    <w:rsid w:val="006C4FB6"/>
    <w:rsid w:val="006F2B2C"/>
    <w:rsid w:val="0075504E"/>
    <w:rsid w:val="00835575"/>
    <w:rsid w:val="0084519F"/>
    <w:rsid w:val="008516A8"/>
    <w:rsid w:val="0086740A"/>
    <w:rsid w:val="0088587D"/>
    <w:rsid w:val="008E08DD"/>
    <w:rsid w:val="008F14B1"/>
    <w:rsid w:val="008F4D71"/>
    <w:rsid w:val="0092473E"/>
    <w:rsid w:val="00936830"/>
    <w:rsid w:val="009467CF"/>
    <w:rsid w:val="00966AC2"/>
    <w:rsid w:val="009F492B"/>
    <w:rsid w:val="00A0395E"/>
    <w:rsid w:val="00A13250"/>
    <w:rsid w:val="00A17B64"/>
    <w:rsid w:val="00A55703"/>
    <w:rsid w:val="00AD5FB6"/>
    <w:rsid w:val="00AF09CF"/>
    <w:rsid w:val="00B05631"/>
    <w:rsid w:val="00B56DFD"/>
    <w:rsid w:val="00BD6D0F"/>
    <w:rsid w:val="00BF31C4"/>
    <w:rsid w:val="00C574CA"/>
    <w:rsid w:val="00D11E5E"/>
    <w:rsid w:val="00DE6678"/>
    <w:rsid w:val="00E064D0"/>
    <w:rsid w:val="00E21CED"/>
    <w:rsid w:val="00E223D3"/>
    <w:rsid w:val="00EC4074"/>
    <w:rsid w:val="00EF02F6"/>
    <w:rsid w:val="00F04D3A"/>
    <w:rsid w:val="00F25F75"/>
    <w:rsid w:val="00F71B17"/>
    <w:rsid w:val="00F854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EE2D6"/>
  <w15:chartTrackingRefBased/>
  <w15:docId w15:val="{985EDAC0-03A9-46E6-A967-5F315DA7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AD1"/>
    <w:pPr>
      <w:spacing w:after="200" w:line="276" w:lineRule="auto"/>
    </w:pPr>
    <w:rPr>
      <w:rFonts w:eastAsiaTheme="minorEastAsia"/>
      <w:lang w:val="fr-BE" w:eastAsia="fr-BE"/>
    </w:rPr>
  </w:style>
  <w:style w:type="paragraph" w:styleId="Titre5">
    <w:name w:val="heading 5"/>
    <w:basedOn w:val="Normal"/>
    <w:next w:val="Normal"/>
    <w:link w:val="Titre5Car"/>
    <w:qFormat/>
    <w:rsid w:val="00325AD1"/>
    <w:pPr>
      <w:keepNext/>
      <w:spacing w:after="0" w:line="240" w:lineRule="auto"/>
      <w:jc w:val="center"/>
      <w:outlineLvl w:val="4"/>
    </w:pPr>
    <w:rPr>
      <w:rFonts w:ascii="Times New Roman" w:eastAsia="Times New Roman" w:hAnsi="Times New Roman" w:cs="Times New Roman"/>
      <w:sz w:val="28"/>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rsid w:val="00325AD1"/>
    <w:rPr>
      <w:rFonts w:ascii="Times New Roman" w:eastAsia="Times New Roman" w:hAnsi="Times New Roman" w:cs="Times New Roman"/>
      <w:sz w:val="28"/>
      <w:szCs w:val="20"/>
      <w:lang w:eastAsia="fr-FR"/>
    </w:rPr>
  </w:style>
  <w:style w:type="paragraph" w:styleId="Paragraphedeliste">
    <w:name w:val="List Paragraph"/>
    <w:basedOn w:val="Normal"/>
    <w:uiPriority w:val="34"/>
    <w:qFormat/>
    <w:rsid w:val="00325AD1"/>
    <w:pPr>
      <w:ind w:left="720"/>
      <w:contextualSpacing/>
    </w:pPr>
  </w:style>
  <w:style w:type="paragraph" w:customStyle="1" w:styleId="normalespaceavant6">
    <w:name w:val="normal espace avant 6"/>
    <w:basedOn w:val="Normal"/>
    <w:semiHidden/>
    <w:rsid w:val="00325AD1"/>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eastAsia="fr-FR"/>
    </w:rPr>
  </w:style>
  <w:style w:type="paragraph" w:customStyle="1" w:styleId="Article1annexe">
    <w:name w:val="Article 1 annexe"/>
    <w:basedOn w:val="Normal"/>
    <w:semiHidden/>
    <w:rsid w:val="00325AD1"/>
    <w:pPr>
      <w:overflowPunct w:val="0"/>
      <w:autoSpaceDE w:val="0"/>
      <w:autoSpaceDN w:val="0"/>
      <w:adjustRightInd w:val="0"/>
      <w:spacing w:before="240" w:after="240" w:line="240" w:lineRule="auto"/>
      <w:jc w:val="both"/>
      <w:textAlignment w:val="baseline"/>
    </w:pPr>
    <w:rPr>
      <w:rFonts w:ascii="Times New Roman" w:eastAsia="Times New Roman" w:hAnsi="Times New Roman" w:cs="Times New Roman"/>
      <w:b/>
      <w:snapToGrid w:val="0"/>
      <w:szCs w:val="20"/>
      <w:lang w:val="fr-FR" w:eastAsia="fr-FR"/>
    </w:rPr>
  </w:style>
  <w:style w:type="paragraph" w:styleId="Sansinterligne">
    <w:name w:val="No Spacing"/>
    <w:link w:val="SansinterligneCar"/>
    <w:uiPriority w:val="1"/>
    <w:qFormat/>
    <w:rsid w:val="00325AD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25AD1"/>
    <w:rPr>
      <w:rFonts w:eastAsiaTheme="minorEastAsia"/>
      <w:lang w:eastAsia="fr-FR"/>
    </w:rPr>
  </w:style>
  <w:style w:type="paragraph" w:styleId="Textedebulles">
    <w:name w:val="Balloon Text"/>
    <w:basedOn w:val="Normal"/>
    <w:link w:val="TextedebullesCar"/>
    <w:uiPriority w:val="99"/>
    <w:semiHidden/>
    <w:unhideWhenUsed/>
    <w:rsid w:val="00BD6D0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6D0F"/>
    <w:rPr>
      <w:rFonts w:ascii="Segoe UI" w:eastAsiaTheme="minorEastAsia" w:hAnsi="Segoe UI" w:cs="Segoe UI"/>
      <w:sz w:val="18"/>
      <w:szCs w:val="18"/>
      <w:lang w:val="fr-BE" w:eastAsia="fr-BE"/>
    </w:rPr>
  </w:style>
  <w:style w:type="paragraph" w:styleId="En-tte">
    <w:name w:val="header"/>
    <w:basedOn w:val="Normal"/>
    <w:link w:val="En-tteCar"/>
    <w:uiPriority w:val="99"/>
    <w:unhideWhenUsed/>
    <w:rsid w:val="004332B0"/>
    <w:pPr>
      <w:tabs>
        <w:tab w:val="center" w:pos="4536"/>
        <w:tab w:val="right" w:pos="9072"/>
      </w:tabs>
      <w:spacing w:after="0" w:line="240" w:lineRule="auto"/>
    </w:pPr>
  </w:style>
  <w:style w:type="character" w:customStyle="1" w:styleId="En-tteCar">
    <w:name w:val="En-tête Car"/>
    <w:basedOn w:val="Policepardfaut"/>
    <w:link w:val="En-tte"/>
    <w:uiPriority w:val="99"/>
    <w:rsid w:val="004332B0"/>
    <w:rPr>
      <w:rFonts w:eastAsiaTheme="minorEastAsia"/>
      <w:lang w:val="fr-BE" w:eastAsia="fr-BE"/>
    </w:rPr>
  </w:style>
  <w:style w:type="paragraph" w:styleId="Pieddepage">
    <w:name w:val="footer"/>
    <w:basedOn w:val="Normal"/>
    <w:link w:val="PieddepageCar"/>
    <w:uiPriority w:val="99"/>
    <w:unhideWhenUsed/>
    <w:rsid w:val="004332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0"/>
    <w:rPr>
      <w:rFonts w:eastAsiaTheme="minorEastAsia"/>
      <w:lang w:val="fr-BE" w:eastAsia="fr-BE"/>
    </w:rPr>
  </w:style>
  <w:style w:type="character" w:styleId="Marquedecommentaire">
    <w:name w:val="annotation reference"/>
    <w:basedOn w:val="Policepardfaut"/>
    <w:uiPriority w:val="99"/>
    <w:semiHidden/>
    <w:unhideWhenUsed/>
    <w:rsid w:val="00BF31C4"/>
    <w:rPr>
      <w:sz w:val="16"/>
      <w:szCs w:val="16"/>
    </w:rPr>
  </w:style>
  <w:style w:type="paragraph" w:styleId="Commentaire">
    <w:name w:val="annotation text"/>
    <w:basedOn w:val="Normal"/>
    <w:link w:val="CommentaireCar"/>
    <w:uiPriority w:val="99"/>
    <w:semiHidden/>
    <w:unhideWhenUsed/>
    <w:rsid w:val="00BF31C4"/>
    <w:pPr>
      <w:spacing w:line="240" w:lineRule="auto"/>
    </w:pPr>
    <w:rPr>
      <w:sz w:val="20"/>
      <w:szCs w:val="20"/>
    </w:rPr>
  </w:style>
  <w:style w:type="character" w:customStyle="1" w:styleId="CommentaireCar">
    <w:name w:val="Commentaire Car"/>
    <w:basedOn w:val="Policepardfaut"/>
    <w:link w:val="Commentaire"/>
    <w:uiPriority w:val="99"/>
    <w:semiHidden/>
    <w:rsid w:val="00BF31C4"/>
    <w:rPr>
      <w:rFonts w:eastAsiaTheme="minorEastAsia"/>
      <w:sz w:val="20"/>
      <w:szCs w:val="20"/>
      <w:lang w:val="fr-BE" w:eastAsia="fr-BE"/>
    </w:rPr>
  </w:style>
  <w:style w:type="paragraph" w:styleId="NormalWeb">
    <w:name w:val="Normal (Web)"/>
    <w:basedOn w:val="Normal"/>
    <w:uiPriority w:val="99"/>
    <w:unhideWhenUsed/>
    <w:rsid w:val="003220A9"/>
    <w:pPr>
      <w:spacing w:before="100" w:beforeAutospacing="1" w:after="100" w:afterAutospacing="1" w:line="240" w:lineRule="auto"/>
    </w:pPr>
    <w:rPr>
      <w:rFonts w:ascii="Times New Roman" w:eastAsia="Times New Roman" w:hAnsi="Times New Roman" w:cs="Times New Roman"/>
      <w:sz w:val="24"/>
      <w:szCs w:val="24"/>
      <w:lang w:val="fr-CI" w:eastAsia="fr-CI"/>
    </w:rPr>
  </w:style>
  <w:style w:type="character" w:styleId="lev">
    <w:name w:val="Strong"/>
    <w:basedOn w:val="Policepardfaut"/>
    <w:uiPriority w:val="22"/>
    <w:qFormat/>
    <w:rsid w:val="00322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02328">
      <w:bodyDiv w:val="1"/>
      <w:marLeft w:val="0"/>
      <w:marRight w:val="0"/>
      <w:marTop w:val="0"/>
      <w:marBottom w:val="0"/>
      <w:divBdr>
        <w:top w:val="none" w:sz="0" w:space="0" w:color="auto"/>
        <w:left w:val="none" w:sz="0" w:space="0" w:color="auto"/>
        <w:bottom w:val="none" w:sz="0" w:space="0" w:color="auto"/>
        <w:right w:val="none" w:sz="0" w:space="0" w:color="auto"/>
      </w:divBdr>
    </w:div>
    <w:div w:id="16877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2560</Words>
  <Characters>14082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Okia DJOLO</dc:creator>
  <cp:keywords/>
  <dc:description/>
  <cp:lastModifiedBy>HP</cp:lastModifiedBy>
  <cp:revision>3</cp:revision>
  <cp:lastPrinted>2019-12-06T11:15:00Z</cp:lastPrinted>
  <dcterms:created xsi:type="dcterms:W3CDTF">2020-02-18T15:41:00Z</dcterms:created>
  <dcterms:modified xsi:type="dcterms:W3CDTF">2020-02-18T16:49:00Z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782006507</vt:i4>
  </property>
</Properties>
</file>