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D2E63">
      <w:pPr>
        <w:pStyle w:val="2"/>
        <w:spacing w:before="102" w:line="185" w:lineRule="auto"/>
        <w:ind w:left="15"/>
        <w:rPr>
          <w:sz w:val="51"/>
          <w:szCs w:val="51"/>
        </w:rPr>
      </w:pPr>
      <w:r>
        <w:rPr>
          <w:color w:val="1F2329"/>
          <w:spacing w:val="-2"/>
          <w:sz w:val="51"/>
          <w:szCs w:val="51"/>
        </w:rPr>
        <w:t>智能营销管理平台</w:t>
      </w:r>
    </w:p>
    <w:p w14:paraId="03C028A2">
      <w:pPr>
        <w:pStyle w:val="2"/>
        <w:spacing w:before="368" w:line="184" w:lineRule="auto"/>
        <w:ind w:left="15"/>
        <w:rPr>
          <w:sz w:val="33"/>
          <w:szCs w:val="33"/>
        </w:rPr>
      </w:pPr>
      <w:r>
        <w:rPr>
          <w:color w:val="1F2329"/>
          <w:spacing w:val="-3"/>
          <w:sz w:val="33"/>
          <w:szCs w:val="33"/>
        </w:rPr>
        <w:t>一、项目背景</w:t>
      </w:r>
    </w:p>
    <w:p w14:paraId="66F436B0">
      <w:pPr>
        <w:pStyle w:val="2"/>
        <w:spacing w:before="154" w:line="236" w:lineRule="auto"/>
        <w:ind w:left="17" w:right="209" w:hanging="7"/>
        <w:rPr>
          <w:rFonts w:ascii="Arial" w:hAnsi="Arial" w:eastAsia="Arial" w:cs="Arial"/>
        </w:rPr>
      </w:pPr>
      <w:r>
        <w:rPr>
          <w:color w:val="1F2329"/>
          <w:spacing w:val="-3"/>
        </w:rPr>
        <w:t>本项目意在提供—套智能营销管理平台</w:t>
      </w:r>
      <w:r>
        <w:rPr>
          <w:color w:val="1F2329"/>
          <w:spacing w:val="-35"/>
        </w:rPr>
        <w:t xml:space="preserve"> </w:t>
      </w:r>
      <w:r>
        <w:rPr>
          <w:color w:val="1F2329"/>
          <w:spacing w:val="-3"/>
        </w:rPr>
        <w:t>，结合第三方数据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，对甲方存量用户进行可视化分类管理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，以</w:t>
      </w:r>
      <w:r>
        <w:rPr>
          <w:color w:val="1F2329"/>
          <w:spacing w:val="-5"/>
        </w:rPr>
        <w:t>实现高潜线索（存客）</w:t>
      </w:r>
      <w:r>
        <w:rPr>
          <w:color w:val="1F2329"/>
          <w:spacing w:val="-34"/>
        </w:rPr>
        <w:t xml:space="preserve"> </w:t>
      </w:r>
      <w:r>
        <w:rPr>
          <w:color w:val="1F2329"/>
          <w:spacing w:val="-5"/>
        </w:rPr>
        <w:t>的高效转化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5"/>
        </w:rPr>
        <w:t>，提升转化</w:t>
      </w:r>
      <w:r>
        <w:rPr>
          <w:rFonts w:ascii="Arial" w:hAnsi="Arial" w:eastAsia="Arial" w:cs="Arial"/>
          <w:color w:val="1F2329"/>
          <w:spacing w:val="-5"/>
        </w:rPr>
        <w:t>ROI</w:t>
      </w:r>
    </w:p>
    <w:p w14:paraId="0A8A096B">
      <w:pPr>
        <w:pStyle w:val="2"/>
        <w:spacing w:before="281" w:line="184" w:lineRule="auto"/>
        <w:ind w:left="20"/>
        <w:rPr>
          <w:sz w:val="33"/>
          <w:szCs w:val="33"/>
        </w:rPr>
      </w:pPr>
      <w:r>
        <w:rPr>
          <w:color w:val="1F2329"/>
          <w:spacing w:val="-3"/>
          <w:sz w:val="33"/>
          <w:szCs w:val="33"/>
        </w:rPr>
        <w:t>二、项目功能范围</w:t>
      </w:r>
    </w:p>
    <w:p w14:paraId="44FD1A3C">
      <w:pPr>
        <w:pStyle w:val="2"/>
        <w:spacing w:before="312" w:line="180" w:lineRule="auto"/>
        <w:ind w:left="25"/>
        <w:outlineLvl w:val="0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4"/>
          <w:sz w:val="30"/>
          <w:szCs w:val="30"/>
        </w:rPr>
        <w:t>1</w:t>
      </w:r>
      <w:r>
        <w:rPr>
          <w:color w:val="1F2329"/>
          <w:spacing w:val="-4"/>
          <w:sz w:val="30"/>
          <w:szCs w:val="30"/>
        </w:rPr>
        <w:t>、线索（存客）</w:t>
      </w:r>
      <w:r>
        <w:rPr>
          <w:color w:val="1F2329"/>
          <w:spacing w:val="-64"/>
          <w:sz w:val="30"/>
          <w:szCs w:val="30"/>
        </w:rPr>
        <w:t xml:space="preserve"> </w:t>
      </w:r>
      <w:r>
        <w:rPr>
          <w:color w:val="1F2329"/>
          <w:spacing w:val="-4"/>
          <w:sz w:val="30"/>
          <w:szCs w:val="30"/>
        </w:rPr>
        <w:t>名单管理</w:t>
      </w:r>
    </w:p>
    <w:p w14:paraId="728E9245">
      <w:pPr>
        <w:pStyle w:val="2"/>
        <w:spacing w:before="110" w:line="469" w:lineRule="exact"/>
        <w:ind w:left="57"/>
      </w:pPr>
      <w:r>
        <w:rPr>
          <w:rFonts w:ascii="Arial" w:hAnsi="Arial" w:eastAsia="Arial" w:cs="Arial"/>
          <w:color w:val="1456F0"/>
          <w:spacing w:val="-4"/>
          <w:position w:val="4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33"/>
          <w:position w:val="4"/>
          <w:sz w:val="33"/>
          <w:szCs w:val="33"/>
        </w:rPr>
        <w:t xml:space="preserve">  </w:t>
      </w:r>
      <w:r>
        <w:rPr>
          <w:color w:val="1F2329"/>
          <w:spacing w:val="-4"/>
          <w:position w:val="6"/>
        </w:rPr>
        <w:t>目标：通过可视化界面</w:t>
      </w:r>
      <w:r>
        <w:rPr>
          <w:color w:val="1F2329"/>
          <w:spacing w:val="-25"/>
          <w:position w:val="6"/>
        </w:rPr>
        <w:t xml:space="preserve"> </w:t>
      </w:r>
      <w:r>
        <w:rPr>
          <w:color w:val="1F2329"/>
          <w:spacing w:val="-4"/>
          <w:position w:val="6"/>
        </w:rPr>
        <w:t>，对线索名单进行增删改查</w:t>
      </w:r>
      <w:r>
        <w:rPr>
          <w:color w:val="1F2329"/>
          <w:spacing w:val="-38"/>
          <w:position w:val="6"/>
        </w:rPr>
        <w:t xml:space="preserve"> </w:t>
      </w:r>
      <w:r>
        <w:rPr>
          <w:color w:val="1F2329"/>
          <w:spacing w:val="-4"/>
          <w:position w:val="6"/>
        </w:rPr>
        <w:t>，从而实现动态可控的线索（用户）</w:t>
      </w:r>
      <w:r>
        <w:rPr>
          <w:color w:val="1F2329"/>
          <w:spacing w:val="-50"/>
          <w:position w:val="6"/>
        </w:rPr>
        <w:t xml:space="preserve"> </w:t>
      </w:r>
      <w:r>
        <w:rPr>
          <w:color w:val="1F2329"/>
          <w:spacing w:val="-4"/>
          <w:position w:val="6"/>
        </w:rPr>
        <w:t>管理</w:t>
      </w:r>
    </w:p>
    <w:p w14:paraId="080BFF00">
      <w:pPr>
        <w:pStyle w:val="2"/>
        <w:spacing w:before="41" w:line="469" w:lineRule="exact"/>
        <w:ind w:left="57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功能：线索导入、新增、删除、线索列表（如需对接甲方已有内部线索系统</w:t>
      </w:r>
      <w:r>
        <w:rPr>
          <w:color w:val="1F2329"/>
          <w:spacing w:val="-23"/>
          <w:position w:val="6"/>
        </w:rPr>
        <w:t xml:space="preserve"> </w:t>
      </w:r>
      <w:r>
        <w:rPr>
          <w:color w:val="1F2329"/>
          <w:spacing w:val="-1"/>
          <w:position w:val="6"/>
        </w:rPr>
        <w:t>，需由甲方自行开发）</w:t>
      </w:r>
    </w:p>
    <w:p w14:paraId="4ADAF7AC">
      <w:pPr>
        <w:pStyle w:val="2"/>
        <w:spacing w:before="351" w:line="186" w:lineRule="auto"/>
        <w:ind w:left="11"/>
        <w:outlineLvl w:val="0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1"/>
          <w:sz w:val="30"/>
          <w:szCs w:val="30"/>
        </w:rPr>
        <w:t>2</w:t>
      </w:r>
      <w:r>
        <w:rPr>
          <w:color w:val="1F2329"/>
          <w:spacing w:val="-1"/>
          <w:sz w:val="30"/>
          <w:szCs w:val="30"/>
        </w:rPr>
        <w:t>、监控指标管理</w:t>
      </w:r>
    </w:p>
    <w:p w14:paraId="078CF883">
      <w:pPr>
        <w:pStyle w:val="2"/>
        <w:spacing w:before="96" w:line="300" w:lineRule="auto"/>
        <w:ind w:left="57" w:right="3689"/>
        <w:rPr>
          <w:rFonts w:hint="eastAsia" w:eastAsia="微软雅黑"/>
          <w:color w:val="1F2329"/>
          <w:spacing w:val="-2"/>
          <w:lang w:val="en-US" w:eastAsia="zh-CN"/>
        </w:rPr>
      </w:pPr>
      <w:r>
        <w:rPr>
          <w:rFonts w:ascii="Arial" w:hAnsi="Arial" w:eastAsia="Arial" w:cs="Arial"/>
          <w:color w:val="1456F0"/>
          <w:spacing w:val="-4"/>
          <w:position w:val="-2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34"/>
          <w:position w:val="-2"/>
          <w:sz w:val="33"/>
          <w:szCs w:val="33"/>
        </w:rPr>
        <w:t xml:space="preserve">  </w:t>
      </w:r>
      <w:r>
        <w:rPr>
          <w:color w:val="1F2329"/>
          <w:spacing w:val="-4"/>
        </w:rPr>
        <w:t>目标：通过可视化界面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4"/>
        </w:rPr>
        <w:t>，对线索名单中要监控的条件进行配置</w:t>
      </w:r>
      <w:r>
        <w:rPr>
          <w:color w:val="1F2329"/>
        </w:rPr>
        <w:t xml:space="preserve">  </w:t>
      </w:r>
      <w:r>
        <w:rPr>
          <w:rFonts w:ascii="Arial" w:hAnsi="Arial" w:eastAsia="Arial" w:cs="Arial"/>
          <w:color w:val="1456F0"/>
          <w:spacing w:val="-2"/>
          <w:position w:val="-2"/>
          <w:sz w:val="33"/>
          <w:szCs w:val="33"/>
        </w:rPr>
        <w:t xml:space="preserve">•  </w:t>
      </w:r>
      <w:r>
        <w:rPr>
          <w:color w:val="1F2329"/>
          <w:spacing w:val="-2"/>
        </w:rPr>
        <w:t>功能：配置监控的指标</w:t>
      </w:r>
      <w:r>
        <w:rPr>
          <w:color w:val="1F2329"/>
          <w:spacing w:val="-27"/>
        </w:rPr>
        <w:t xml:space="preserve"> </w:t>
      </w:r>
      <w:r>
        <w:rPr>
          <w:color w:val="1F2329"/>
          <w:spacing w:val="-2"/>
        </w:rPr>
        <w:t>，如天数、</w:t>
      </w:r>
      <w:r>
        <w:rPr>
          <w:color w:val="1F2329"/>
          <w:spacing w:val="-51"/>
        </w:rPr>
        <w:t xml:space="preserve"> </w:t>
      </w:r>
      <w:r>
        <w:rPr>
          <w:color w:val="1F2329"/>
          <w:spacing w:val="-2"/>
        </w:rPr>
        <w:t>时间段、活跃机构、活跃次</w:t>
      </w:r>
      <w:r>
        <w:rPr>
          <w:rFonts w:hint="eastAsia"/>
          <w:color w:val="1F2329"/>
          <w:spacing w:val="-2"/>
          <w:lang w:val="en-US" w:eastAsia="zh-CN"/>
        </w:rPr>
        <w:t>数</w:t>
      </w:r>
    </w:p>
    <w:p w14:paraId="3588B16F">
      <w:pPr>
        <w:pStyle w:val="2"/>
        <w:spacing w:before="96" w:line="300" w:lineRule="auto"/>
        <w:ind w:left="57" w:right="368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1"/>
          <w:sz w:val="30"/>
          <w:szCs w:val="30"/>
        </w:rPr>
        <w:t>3</w:t>
      </w:r>
      <w:r>
        <w:rPr>
          <w:color w:val="1F2329"/>
          <w:spacing w:val="-1"/>
          <w:sz w:val="30"/>
          <w:szCs w:val="30"/>
        </w:rPr>
        <w:t>、推送频率管理</w:t>
      </w:r>
    </w:p>
    <w:p w14:paraId="0765950C">
      <w:pPr>
        <w:pStyle w:val="2"/>
        <w:spacing w:before="100" w:line="477" w:lineRule="exact"/>
        <w:ind w:left="57"/>
      </w:pPr>
      <w:r>
        <w:rPr>
          <w:rFonts w:ascii="Arial" w:hAnsi="Arial" w:eastAsia="Arial" w:cs="Arial"/>
          <w:color w:val="1456F0"/>
          <w:spacing w:val="-4"/>
          <w:position w:val="4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8"/>
          <w:position w:val="4"/>
          <w:sz w:val="33"/>
          <w:szCs w:val="33"/>
        </w:rPr>
        <w:t xml:space="preserve">  </w:t>
      </w:r>
      <w:r>
        <w:rPr>
          <w:color w:val="1F2329"/>
          <w:spacing w:val="-4"/>
          <w:position w:val="6"/>
        </w:rPr>
        <w:t>目标：通过可视化界面</w:t>
      </w:r>
      <w:r>
        <w:rPr>
          <w:color w:val="1F2329"/>
          <w:spacing w:val="-25"/>
          <w:position w:val="6"/>
        </w:rPr>
        <w:t xml:space="preserve"> </w:t>
      </w:r>
      <w:r>
        <w:rPr>
          <w:color w:val="1F2329"/>
          <w:spacing w:val="-4"/>
          <w:position w:val="6"/>
        </w:rPr>
        <w:t>，配置触发监控指标的推送频率</w:t>
      </w:r>
    </w:p>
    <w:p w14:paraId="0A4FEE44">
      <w:pPr>
        <w:pStyle w:val="2"/>
        <w:spacing w:before="33" w:line="225" w:lineRule="auto"/>
        <w:ind w:left="369" w:right="170" w:hanging="312"/>
        <w:rPr>
          <w:rFonts w:hint="eastAsia"/>
          <w:color w:val="1F2329"/>
          <w:spacing w:val="-1"/>
          <w:lang w:val="en-US" w:eastAsia="zh-CN"/>
        </w:rPr>
      </w:pPr>
      <w:r>
        <w:rPr>
          <w:rFonts w:ascii="Arial" w:hAnsi="Arial" w:eastAsia="Arial" w:cs="Arial"/>
          <w:color w:val="1456F0"/>
          <w:spacing w:val="-1"/>
          <w:position w:val="-2"/>
          <w:sz w:val="33"/>
          <w:szCs w:val="33"/>
        </w:rPr>
        <w:t xml:space="preserve">•  </w:t>
      </w:r>
      <w:r>
        <w:rPr>
          <w:color w:val="1F2329"/>
          <w:spacing w:val="-1"/>
        </w:rPr>
        <w:t>功能：配置推送频率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1"/>
        </w:rPr>
        <w:t>，如每小时推送、每日推送、每</w:t>
      </w:r>
      <w:r>
        <w:rPr>
          <w:rFonts w:ascii="Arial" w:hAnsi="Arial" w:eastAsia="Arial" w:cs="Arial"/>
          <w:color w:val="1F2329"/>
          <w:spacing w:val="-1"/>
        </w:rPr>
        <w:t>7</w:t>
      </w:r>
      <w:r>
        <w:rPr>
          <w:color w:val="1F2329"/>
          <w:spacing w:val="-1"/>
        </w:rPr>
        <w:t>日推送、每</w:t>
      </w:r>
      <w:r>
        <w:rPr>
          <w:rFonts w:ascii="Arial" w:hAnsi="Arial" w:eastAsia="Arial" w:cs="Arial"/>
          <w:color w:val="1F2329"/>
          <w:spacing w:val="-1"/>
        </w:rPr>
        <w:t>30</w:t>
      </w:r>
      <w:r>
        <w:rPr>
          <w:color w:val="1F2329"/>
          <w:spacing w:val="-1"/>
        </w:rPr>
        <w:t>日推送及一些自定义的快捷</w:t>
      </w:r>
      <w:r>
        <w:rPr>
          <w:rFonts w:hint="eastAsia"/>
          <w:color w:val="1F2329"/>
          <w:spacing w:val="-1"/>
          <w:lang w:val="en-US" w:eastAsia="zh-CN"/>
        </w:rPr>
        <w:t>定义</w:t>
      </w:r>
    </w:p>
    <w:p w14:paraId="20770D9C">
      <w:pPr>
        <w:pStyle w:val="2"/>
        <w:spacing w:before="33" w:line="225" w:lineRule="auto"/>
        <w:ind w:left="369" w:right="170" w:hanging="312"/>
        <w:rPr>
          <w:sz w:val="30"/>
          <w:szCs w:val="30"/>
        </w:rPr>
      </w:pPr>
      <w:bookmarkStart w:id="0" w:name="_GoBack"/>
      <w:bookmarkEnd w:id="0"/>
      <w:r>
        <w:rPr>
          <w:rFonts w:ascii="Arial" w:hAnsi="Arial" w:eastAsia="Arial" w:cs="Arial"/>
          <w:color w:val="1F2329"/>
          <w:spacing w:val="-1"/>
          <w:sz w:val="30"/>
          <w:szCs w:val="30"/>
        </w:rPr>
        <w:t>4</w:t>
      </w:r>
      <w:r>
        <w:rPr>
          <w:color w:val="1F2329"/>
          <w:spacing w:val="-1"/>
          <w:sz w:val="30"/>
          <w:szCs w:val="30"/>
        </w:rPr>
        <w:t>、高潜线索营销</w:t>
      </w:r>
    </w:p>
    <w:p w14:paraId="2955B220">
      <w:pPr>
        <w:pStyle w:val="2"/>
        <w:spacing w:before="97" w:line="226" w:lineRule="auto"/>
        <w:ind w:left="369" w:right="196" w:hanging="312"/>
      </w:pPr>
      <w:r>
        <w:rPr>
          <w:rFonts w:ascii="Arial" w:hAnsi="Arial" w:eastAsia="Arial" w:cs="Arial"/>
          <w:color w:val="1456F0"/>
          <w:spacing w:val="-4"/>
          <w:position w:val="-2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36"/>
          <w:position w:val="-2"/>
          <w:sz w:val="33"/>
          <w:szCs w:val="33"/>
        </w:rPr>
        <w:t xml:space="preserve">  </w:t>
      </w:r>
      <w:r>
        <w:rPr>
          <w:color w:val="1F2329"/>
          <w:spacing w:val="-4"/>
        </w:rPr>
        <w:t>目标：展⽰高潜用户（根据线索名单</w:t>
      </w:r>
      <w:r>
        <w:rPr>
          <w:rFonts w:ascii="Arial" w:hAnsi="Arial" w:eastAsia="Arial" w:cs="Arial"/>
          <w:color w:val="1F2329"/>
          <w:spacing w:val="-4"/>
        </w:rPr>
        <w:t>+</w:t>
      </w:r>
      <w:r>
        <w:rPr>
          <w:color w:val="1F2329"/>
          <w:spacing w:val="-4"/>
        </w:rPr>
        <w:t>监控指标规则命中）</w:t>
      </w:r>
      <w:r>
        <w:rPr>
          <w:color w:val="1F2329"/>
          <w:spacing w:val="-51"/>
        </w:rPr>
        <w:t xml:space="preserve"> </w:t>
      </w:r>
      <w:r>
        <w:rPr>
          <w:color w:val="1F2329"/>
          <w:spacing w:val="-4"/>
        </w:rPr>
        <w:t>。通过可视化界面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4"/>
        </w:rPr>
        <w:t>，进行营销动作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，如</w:t>
      </w:r>
      <w:r>
        <w:rPr>
          <w:color w:val="1F2329"/>
          <w:spacing w:val="-3"/>
        </w:rPr>
        <w:t>外呼、短信</w:t>
      </w:r>
    </w:p>
    <w:p w14:paraId="6F3838D6">
      <w:pPr>
        <w:pStyle w:val="2"/>
        <w:spacing w:before="125" w:line="223" w:lineRule="auto"/>
        <w:ind w:left="369" w:right="89" w:hanging="312"/>
        <w:rPr>
          <w:color w:val="1F2329"/>
          <w:spacing w:val="-2"/>
        </w:rPr>
      </w:pPr>
      <w:r>
        <w:rPr>
          <w:rFonts w:ascii="Arial" w:hAnsi="Arial" w:eastAsia="Arial" w:cs="Arial"/>
          <w:color w:val="1456F0"/>
          <w:position w:val="-2"/>
          <w:sz w:val="33"/>
          <w:szCs w:val="33"/>
        </w:rPr>
        <w:t xml:space="preserve">•  </w:t>
      </w:r>
      <w:r>
        <w:rPr>
          <w:color w:val="1F2329"/>
        </w:rPr>
        <w:t>功能：包含触发提醒、高潜线索名单列表、高潜原因、高潜线索分级、发短信、外呼（短信及外呼</w:t>
      </w:r>
      <w:r>
        <w:rPr>
          <w:color w:val="1F2329"/>
          <w:spacing w:val="-2"/>
        </w:rPr>
        <w:t>功能需与甲方内部系统对接</w:t>
      </w:r>
      <w:r>
        <w:rPr>
          <w:color w:val="1F2329"/>
          <w:spacing w:val="-32"/>
        </w:rPr>
        <w:t xml:space="preserve"> </w:t>
      </w:r>
      <w:r>
        <w:rPr>
          <w:color w:val="1F2329"/>
          <w:spacing w:val="-2"/>
        </w:rPr>
        <w:t>，对接工作由甲方自行开发</w:t>
      </w:r>
    </w:p>
    <w:p w14:paraId="7562DB5A">
      <w:pPr>
        <w:pStyle w:val="2"/>
        <w:spacing w:before="350" w:line="184" w:lineRule="auto"/>
        <w:outlineLvl w:val="0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1"/>
          <w:sz w:val="30"/>
          <w:szCs w:val="30"/>
        </w:rPr>
        <w:t>5</w:t>
      </w:r>
      <w:r>
        <w:rPr>
          <w:color w:val="1F2329"/>
          <w:spacing w:val="-1"/>
          <w:sz w:val="30"/>
          <w:szCs w:val="30"/>
        </w:rPr>
        <w:t>、数据加工及清洗</w:t>
      </w:r>
    </w:p>
    <w:p w14:paraId="330A3800">
      <w:pPr>
        <w:pStyle w:val="2"/>
        <w:spacing w:before="103" w:line="225" w:lineRule="auto"/>
        <w:ind w:left="369" w:right="172" w:hanging="312"/>
        <w:rPr>
          <w:rFonts w:ascii="Arial" w:hAnsi="Arial" w:eastAsia="Arial" w:cs="Arial"/>
        </w:rPr>
      </w:pPr>
      <w:r>
        <w:rPr>
          <w:rFonts w:ascii="Arial" w:hAnsi="Arial" w:eastAsia="Arial" w:cs="Arial"/>
          <w:color w:val="1456F0"/>
          <w:spacing w:val="-4"/>
          <w:position w:val="-2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31"/>
          <w:position w:val="-2"/>
          <w:sz w:val="33"/>
          <w:szCs w:val="33"/>
        </w:rPr>
        <w:t xml:space="preserve">  </w:t>
      </w:r>
      <w:r>
        <w:rPr>
          <w:color w:val="1F2329"/>
          <w:spacing w:val="-4"/>
        </w:rPr>
        <w:t>目标：通过底层数据的加工清洗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，从而形成</w:t>
      </w:r>
      <w:r>
        <w:rPr>
          <w:rFonts w:ascii="Arial" w:hAnsi="Arial" w:eastAsia="Arial" w:cs="Arial"/>
          <w:color w:val="1F2329"/>
          <w:spacing w:val="-4"/>
        </w:rPr>
        <w:t>T+1</w:t>
      </w:r>
      <w:r>
        <w:rPr>
          <w:color w:val="1F2329"/>
          <w:spacing w:val="-4"/>
        </w:rPr>
        <w:t>对监控指标更新及推送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，以筛选出高潜线索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，从而</w:t>
      </w:r>
      <w:r>
        <w:rPr>
          <w:color w:val="1F2329"/>
          <w:spacing w:val="-6"/>
        </w:rPr>
        <w:t>进行营销转化</w:t>
      </w:r>
      <w:r>
        <w:rPr>
          <w:color w:val="1F2329"/>
          <w:spacing w:val="-37"/>
        </w:rPr>
        <w:t xml:space="preserve"> </w:t>
      </w:r>
      <w:r>
        <w:rPr>
          <w:color w:val="1F2329"/>
          <w:spacing w:val="-6"/>
        </w:rPr>
        <w:t>，提升</w:t>
      </w:r>
      <w:r>
        <w:rPr>
          <w:rFonts w:ascii="Arial" w:hAnsi="Arial" w:eastAsia="Arial" w:cs="Arial"/>
          <w:color w:val="1F2329"/>
          <w:spacing w:val="-6"/>
        </w:rPr>
        <w:t>ROI</w:t>
      </w:r>
    </w:p>
    <w:p w14:paraId="7C0942F7">
      <w:pPr>
        <w:pStyle w:val="2"/>
        <w:spacing w:before="127" w:line="225" w:lineRule="auto"/>
        <w:ind w:left="367" w:right="326" w:hanging="310"/>
      </w:pPr>
      <w:r>
        <w:rPr>
          <w:rFonts w:ascii="Arial" w:hAnsi="Arial" w:eastAsia="Arial" w:cs="Arial"/>
          <w:color w:val="1456F0"/>
          <w:spacing w:val="-2"/>
          <w:position w:val="-2"/>
          <w:sz w:val="33"/>
          <w:szCs w:val="33"/>
        </w:rPr>
        <w:t xml:space="preserve">•  </w:t>
      </w:r>
      <w:r>
        <w:rPr>
          <w:color w:val="1F2329"/>
          <w:spacing w:val="-2"/>
        </w:rPr>
        <w:t>加工逻辑：通过旷视自有人脸验证、身份证</w:t>
      </w:r>
      <w:r>
        <w:rPr>
          <w:rFonts w:ascii="Arial" w:hAnsi="Arial" w:eastAsia="Arial" w:cs="Arial"/>
          <w:color w:val="1F2329"/>
          <w:spacing w:val="-2"/>
        </w:rPr>
        <w:t>OCR</w:t>
      </w:r>
      <w:r>
        <w:rPr>
          <w:color w:val="1F2329"/>
          <w:spacing w:val="-2"/>
        </w:rPr>
        <w:t>验证、数据调用等事件的调用日志</w:t>
      </w:r>
      <w:r>
        <w:rPr>
          <w:color w:val="1F2329"/>
          <w:spacing w:val="-27"/>
        </w:rPr>
        <w:t xml:space="preserve"> </w:t>
      </w:r>
      <w:r>
        <w:rPr>
          <w:color w:val="1F2329"/>
          <w:spacing w:val="-2"/>
        </w:rPr>
        <w:t>，通过划分机</w:t>
      </w:r>
      <w:r>
        <w:rPr>
          <w:color w:val="1F2329"/>
          <w:spacing w:val="-4"/>
        </w:rPr>
        <w:t>构、</w:t>
      </w:r>
      <w:r>
        <w:rPr>
          <w:color w:val="1F2329"/>
          <w:spacing w:val="-50"/>
        </w:rPr>
        <w:t xml:space="preserve"> </w:t>
      </w:r>
      <w:r>
        <w:rPr>
          <w:color w:val="1F2329"/>
          <w:spacing w:val="-4"/>
        </w:rPr>
        <w:t>时间切片</w:t>
      </w:r>
      <w:r>
        <w:rPr>
          <w:color w:val="1F2329"/>
          <w:spacing w:val="-35"/>
        </w:rPr>
        <w:t xml:space="preserve"> </w:t>
      </w:r>
      <w:r>
        <w:rPr>
          <w:color w:val="1F2329"/>
          <w:spacing w:val="-4"/>
        </w:rPr>
        <w:t>、阈值定制等处理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，并通过身份证哈希去重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，进而</w:t>
      </w:r>
      <w:r>
        <w:rPr>
          <w:color w:val="1F2329"/>
          <w:spacing w:val="-5"/>
        </w:rPr>
        <w:t>加工得来</w:t>
      </w:r>
    </w:p>
    <w:p w14:paraId="4978A331">
      <w:pPr>
        <w:pStyle w:val="2"/>
        <w:spacing w:before="350" w:line="184" w:lineRule="auto"/>
        <w:ind w:left="15"/>
        <w:outlineLvl w:val="0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3"/>
          <w:sz w:val="30"/>
          <w:szCs w:val="30"/>
        </w:rPr>
        <w:t>6</w:t>
      </w:r>
      <w:r>
        <w:rPr>
          <w:color w:val="1F2329"/>
          <w:spacing w:val="-3"/>
          <w:sz w:val="30"/>
          <w:szCs w:val="30"/>
        </w:rPr>
        <w:t>、冷启动</w:t>
      </w:r>
    </w:p>
    <w:p w14:paraId="447D2362">
      <w:pPr>
        <w:pStyle w:val="2"/>
        <w:spacing w:before="102" w:line="236" w:lineRule="auto"/>
        <w:ind w:left="372" w:right="89" w:hanging="315"/>
      </w:pPr>
      <w:r>
        <w:rPr>
          <w:rFonts w:ascii="Arial" w:hAnsi="Arial" w:eastAsia="Arial" w:cs="Arial"/>
          <w:color w:val="1456F0"/>
          <w:spacing w:val="-2"/>
          <w:position w:val="-2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9"/>
          <w:position w:val="-2"/>
          <w:sz w:val="33"/>
          <w:szCs w:val="33"/>
        </w:rPr>
        <w:t xml:space="preserve">  </w:t>
      </w:r>
      <w:r>
        <w:rPr>
          <w:color w:val="1F2329"/>
          <w:spacing w:val="-2"/>
        </w:rPr>
        <w:t>目标：通过行业经验与杭银内部专家团队的共同商讨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，提前预设好监控指标及推送频率。杭银团队只需要通过导入名单</w:t>
      </w:r>
      <w:r>
        <w:rPr>
          <w:color w:val="1F2329"/>
          <w:spacing w:val="-35"/>
        </w:rPr>
        <w:t xml:space="preserve"> </w:t>
      </w:r>
      <w:r>
        <w:rPr>
          <w:color w:val="1F2329"/>
          <w:spacing w:val="-2"/>
        </w:rPr>
        <w:t>，即可进行系统自动化高潜客户筛选</w:t>
      </w:r>
    </w:p>
    <w:sectPr>
      <w:pgSz w:w="11900" w:h="16820"/>
      <w:pgMar w:top="560" w:right="554" w:bottom="0" w:left="57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6F3F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670</Words>
  <Characters>679</Characters>
  <TotalTime>34</TotalTime>
  <ScaleCrop>false</ScaleCrop>
  <LinksUpToDate>false</LinksUpToDate>
  <CharactersWithSpaces>734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2025-12-24T15:15:00Z</dcterms:created>
  <dc:creator>liu</dc:creator>
  <cp:lastModifiedBy>Jacky</cp:lastModifiedBy>
  <dcterms:modified xsi:type="dcterms:W3CDTF">2025-12-29T04:10:30Z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2025-12-29T11:36:02Z</vt:filetime>
  </property>
  <property fmtid="{D5CDD505-2E9C-101B-9397-08002B2CF9AE}" pid="4" name="KSOTemplateDocerSaveRecord">
    <vt:lpwstr>eyJoZGlkIjoiYmQ2MmY5ZTAzZjE0MGUwZWNjMWNhZTllOTcwOWRjMzMiLCJ1c2VySWQiOiIyNDg4MzI5NDgifQ==</vt:lpwstr>
  </property>
  <property fmtid="{D5CDD505-2E9C-101B-9397-08002B2CF9AE}" pid="5" name="KSOProductBuildVer">
    <vt:lpwstr>2052-12.1.0.24034</vt:lpwstr>
  </property>
  <property fmtid="{D5CDD505-2E9C-101B-9397-08002B2CF9AE}" pid="6" name="ICV">
    <vt:lpwstr>4AB1C83BA8AF4327833137523F52B511_12</vt:lpwstr>
  </property>
</Properties>
</file>