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A1556" w:rsidRPr="009C2D28" w:rsidRDefault="00474BBA" w:rsidP="006D4DE8">
      <w:pPr>
        <w:spacing w:after="0" w:line="276" w:lineRule="auto"/>
        <w:jc w:val="center"/>
        <w:rPr>
          <w:b/>
          <w:highlight w:val="yellow"/>
          <w:lang w:val="en-US"/>
        </w:rPr>
      </w:pPr>
      <w:r w:rsidRPr="009C2D28">
        <w:rPr>
          <w:b/>
          <w:highlight w:val="yellow"/>
          <w:lang w:val="en-US"/>
        </w:rPr>
        <w:t xml:space="preserve">Contents- </w:t>
      </w:r>
      <w:r w:rsidR="009C2D28" w:rsidRPr="009C2D28">
        <w:rPr>
          <w:b/>
          <w:highlight w:val="yellow"/>
          <w:lang w:val="en-US"/>
        </w:rPr>
        <w:t xml:space="preserve">Guaranteed Return </w:t>
      </w:r>
      <w:bookmarkStart w:id="0" w:name="_GoBack"/>
      <w:bookmarkEnd w:id="0"/>
      <w:r w:rsidR="009C2D28" w:rsidRPr="009C2D28">
        <w:rPr>
          <w:b/>
          <w:highlight w:val="yellow"/>
          <w:lang w:val="en-US"/>
        </w:rPr>
        <w:t>Plans</w:t>
      </w:r>
    </w:p>
    <w:p w:rsidR="00AE100A" w:rsidRDefault="00AE100A" w:rsidP="006D4DE8">
      <w:pPr>
        <w:spacing w:after="0" w:line="276" w:lineRule="auto"/>
        <w:jc w:val="center"/>
        <w:rPr>
          <w:highlight w:val="yellow"/>
          <w:lang w:val="en-US"/>
        </w:rPr>
      </w:pPr>
    </w:p>
    <w:p w:rsidR="00CA0437" w:rsidRPr="00A127D7" w:rsidRDefault="00540870" w:rsidP="00A127D7">
      <w:pPr>
        <w:pStyle w:val="Heading2"/>
        <w:rPr>
          <w:rFonts w:asciiTheme="minorHAnsi" w:hAnsiTheme="minorHAnsi" w:cstheme="minorHAnsi"/>
          <w:sz w:val="22"/>
          <w:szCs w:val="22"/>
        </w:rPr>
      </w:pPr>
      <w:r w:rsidRPr="00540870">
        <w:rPr>
          <w:rFonts w:asciiTheme="minorHAnsi" w:hAnsiTheme="minorHAnsi" w:cstheme="minorHAnsi"/>
          <w:sz w:val="22"/>
          <w:szCs w:val="22"/>
        </w:rPr>
        <w:t>Secure Your Future with Guaranteed Benefits</w:t>
      </w:r>
      <w:r w:rsidR="00EC1D00">
        <w:rPr>
          <w:rFonts w:asciiTheme="minorHAnsi" w:hAnsiTheme="minorHAnsi" w:cstheme="minorHAnsi"/>
          <w:sz w:val="22"/>
          <w:szCs w:val="22"/>
        </w:rPr>
        <w:tab/>
      </w:r>
      <w:r w:rsidR="00EC1D00">
        <w:rPr>
          <w:rFonts w:asciiTheme="minorHAnsi" w:hAnsiTheme="minorHAnsi" w:cstheme="minorHAnsi"/>
          <w:sz w:val="22"/>
          <w:szCs w:val="22"/>
        </w:rPr>
        <w:tab/>
      </w:r>
      <w:r w:rsidR="00EC1D00">
        <w:rPr>
          <w:rFonts w:asciiTheme="minorHAnsi" w:hAnsiTheme="minorHAnsi" w:cstheme="minorHAnsi"/>
          <w:sz w:val="22"/>
          <w:szCs w:val="22"/>
        </w:rPr>
        <w:tab/>
      </w:r>
      <w:r w:rsidR="00EC1D00">
        <w:rPr>
          <w:rFonts w:asciiTheme="minorHAnsi" w:hAnsiTheme="minorHAnsi" w:cstheme="minorHAnsi"/>
          <w:sz w:val="22"/>
          <w:szCs w:val="22"/>
        </w:rPr>
        <w:tab/>
      </w:r>
      <w:r w:rsidR="00EC1D00">
        <w:rPr>
          <w:rFonts w:asciiTheme="minorHAnsi" w:hAnsiTheme="minorHAnsi" w:cstheme="minorHAnsi"/>
          <w:sz w:val="22"/>
          <w:szCs w:val="22"/>
        </w:rPr>
        <w:tab/>
      </w:r>
      <w:r w:rsidR="00EC1D00">
        <w:rPr>
          <w:rFonts w:asciiTheme="minorHAnsi" w:hAnsiTheme="minorHAnsi" w:cstheme="minorHAnsi"/>
          <w:sz w:val="22"/>
          <w:szCs w:val="22"/>
        </w:rPr>
        <w:tab/>
      </w:r>
      <w:r w:rsidR="003E3272" w:rsidRPr="00A127D7">
        <w:rPr>
          <w:rFonts w:asciiTheme="minorHAnsi" w:hAnsiTheme="minorHAnsi" w:cstheme="minorHAnsi"/>
          <w:sz w:val="22"/>
          <w:szCs w:val="22"/>
        </w:rPr>
        <w:t xml:space="preserve">*****Compare </w:t>
      </w:r>
      <w:r w:rsidR="00511BEA">
        <w:rPr>
          <w:rFonts w:asciiTheme="minorHAnsi" w:hAnsiTheme="minorHAnsi" w:cstheme="minorHAnsi"/>
          <w:sz w:val="22"/>
          <w:szCs w:val="22"/>
        </w:rPr>
        <w:t>Saving</w:t>
      </w:r>
      <w:r w:rsidR="006207C8">
        <w:rPr>
          <w:rFonts w:asciiTheme="minorHAnsi" w:hAnsiTheme="minorHAnsi" w:cstheme="minorHAnsi"/>
          <w:sz w:val="22"/>
          <w:szCs w:val="22"/>
        </w:rPr>
        <w:t xml:space="preserve"> </w:t>
      </w:r>
      <w:r w:rsidR="003E3272" w:rsidRPr="00A127D7">
        <w:rPr>
          <w:rFonts w:asciiTheme="minorHAnsi" w:hAnsiTheme="minorHAnsi" w:cstheme="minorHAnsi"/>
          <w:sz w:val="22"/>
          <w:szCs w:val="22"/>
        </w:rPr>
        <w:t>Plans → (</w:t>
      </w:r>
      <w:r w:rsidR="003E3272" w:rsidRPr="00C744AC">
        <w:rPr>
          <w:rFonts w:asciiTheme="minorHAnsi" w:hAnsiTheme="minorHAnsi" w:cstheme="minorHAnsi"/>
          <w:color w:val="1F4E79" w:themeColor="accent1" w:themeShade="80"/>
          <w:sz w:val="22"/>
          <w:szCs w:val="22"/>
        </w:rPr>
        <w:t>Form</w:t>
      </w:r>
      <w:r w:rsidR="003E3272" w:rsidRPr="00A127D7">
        <w:rPr>
          <w:rFonts w:asciiTheme="minorHAnsi" w:hAnsiTheme="minorHAnsi" w:cstheme="minorHAnsi"/>
          <w:sz w:val="22"/>
          <w:szCs w:val="22"/>
        </w:rPr>
        <w:t>)*****</w:t>
      </w:r>
    </w:p>
    <w:p w:rsidR="00015E71" w:rsidRDefault="00015E71" w:rsidP="00015E71">
      <w:pPr>
        <w:spacing w:after="0" w:line="240" w:lineRule="auto"/>
        <w:rPr>
          <w:rFonts w:cstheme="minorHAnsi"/>
        </w:rPr>
      </w:pPr>
      <w:r w:rsidRPr="00540870">
        <w:rPr>
          <w:rFonts w:cstheme="minorHAnsi"/>
        </w:rPr>
        <w:t xml:space="preserve">Guaranteed return plans </w:t>
      </w:r>
      <w:r w:rsidR="00480CEF">
        <w:rPr>
          <w:rFonts w:cstheme="minorHAnsi"/>
        </w:rPr>
        <w:t xml:space="preserve">or traditional plans </w:t>
      </w:r>
      <w:r w:rsidRPr="00540870">
        <w:rPr>
          <w:rFonts w:cstheme="minorHAnsi"/>
        </w:rPr>
        <w:t xml:space="preserve">are life insurance plans that combine </w:t>
      </w:r>
      <w:r w:rsidRPr="00540870">
        <w:rPr>
          <w:rStyle w:val="Strong"/>
          <w:rFonts w:cstheme="minorHAnsi"/>
        </w:rPr>
        <w:t>life insurance protection with guaranteed financial benefits</w:t>
      </w:r>
      <w:r w:rsidRPr="00540870">
        <w:rPr>
          <w:rFonts w:cstheme="minorHAnsi"/>
        </w:rPr>
        <w:t>. They are designed for individuals who want financial security along with predictable returns over a selected policy period.</w:t>
      </w:r>
    </w:p>
    <w:p w:rsidR="00015E71" w:rsidRDefault="00015E71" w:rsidP="00384EDA">
      <w:pPr>
        <w:spacing w:after="0" w:line="240" w:lineRule="auto"/>
        <w:jc w:val="center"/>
        <w:rPr>
          <w:rFonts w:cstheme="minorHAnsi"/>
        </w:rPr>
      </w:pPr>
    </w:p>
    <w:p w:rsidR="00384EDA" w:rsidRDefault="00384EDA" w:rsidP="00384EDA">
      <w:pPr>
        <w:spacing w:after="0" w:line="240" w:lineRule="auto"/>
        <w:jc w:val="center"/>
        <w:rPr>
          <w:rFonts w:cstheme="minorHAnsi"/>
        </w:rPr>
      </w:pPr>
      <w:r>
        <w:rPr>
          <w:rFonts w:cstheme="minorHAnsi"/>
        </w:rPr>
        <w:t>**************************************** Auto Scrolling Banners****************************************************</w:t>
      </w:r>
    </w:p>
    <w:p w:rsidR="00DA5B36" w:rsidRPr="00540870" w:rsidRDefault="00DA5B36" w:rsidP="00384EDA">
      <w:pPr>
        <w:spacing w:after="0" w:line="240" w:lineRule="auto"/>
        <w:jc w:val="center"/>
        <w:rPr>
          <w:rFonts w:cstheme="minorHAnsi"/>
        </w:rPr>
      </w:pPr>
    </w:p>
    <w:p w:rsidR="00540870" w:rsidRPr="00540870" w:rsidRDefault="00540870" w:rsidP="00540870">
      <w:pPr>
        <w:pStyle w:val="NormalWeb"/>
        <w:rPr>
          <w:rFonts w:asciiTheme="minorHAnsi" w:hAnsiTheme="minorHAnsi" w:cstheme="minorHAnsi"/>
          <w:sz w:val="22"/>
          <w:szCs w:val="22"/>
        </w:rPr>
      </w:pPr>
      <w:r w:rsidRPr="00540870">
        <w:rPr>
          <w:rFonts w:asciiTheme="minorHAnsi" w:hAnsiTheme="minorHAnsi" w:cstheme="minorHAnsi"/>
          <w:sz w:val="22"/>
          <w:szCs w:val="22"/>
        </w:rPr>
        <w:t>Depending on the plan, you may receive guaranteed benefits on maturity, while your family may receive a death benefit in case of an unfortunate event during the policy term.</w:t>
      </w:r>
    </w:p>
    <w:p w:rsidR="00540870" w:rsidRPr="00540870" w:rsidRDefault="00540870" w:rsidP="00540870">
      <w:pPr>
        <w:pStyle w:val="Heading2"/>
        <w:rPr>
          <w:rFonts w:asciiTheme="minorHAnsi" w:hAnsiTheme="minorHAnsi" w:cstheme="minorHAnsi"/>
          <w:sz w:val="22"/>
          <w:szCs w:val="22"/>
        </w:rPr>
      </w:pPr>
      <w:r w:rsidRPr="00540870">
        <w:rPr>
          <w:rFonts w:asciiTheme="minorHAnsi" w:hAnsiTheme="minorHAnsi" w:cstheme="minorHAnsi"/>
          <w:sz w:val="22"/>
          <w:szCs w:val="22"/>
        </w:rPr>
        <w:t>Key Features</w:t>
      </w:r>
    </w:p>
    <w:p w:rsidR="00540870" w:rsidRPr="00540870" w:rsidRDefault="00540870" w:rsidP="00540870">
      <w:pPr>
        <w:pStyle w:val="NormalWeb"/>
        <w:numPr>
          <w:ilvl w:val="0"/>
          <w:numId w:val="46"/>
        </w:numPr>
        <w:rPr>
          <w:rFonts w:asciiTheme="minorHAnsi" w:hAnsiTheme="minorHAnsi" w:cstheme="minorHAnsi"/>
          <w:sz w:val="22"/>
          <w:szCs w:val="22"/>
        </w:rPr>
      </w:pPr>
      <w:r w:rsidRPr="00540870">
        <w:rPr>
          <w:rStyle w:val="Strong"/>
          <w:rFonts w:asciiTheme="minorHAnsi" w:hAnsiTheme="minorHAnsi" w:cstheme="minorHAnsi"/>
          <w:sz w:val="22"/>
          <w:szCs w:val="22"/>
        </w:rPr>
        <w:t>Guaranteed benefits:</w:t>
      </w:r>
      <w:r w:rsidRPr="00540870">
        <w:rPr>
          <w:rFonts w:asciiTheme="minorHAnsi" w:hAnsiTheme="minorHAnsi" w:cstheme="minorHAnsi"/>
          <w:sz w:val="22"/>
          <w:szCs w:val="22"/>
        </w:rPr>
        <w:t xml:space="preserve"> Receive benefits as specified in the policy terms and conditions.</w:t>
      </w:r>
    </w:p>
    <w:p w:rsidR="00540870" w:rsidRPr="00540870" w:rsidRDefault="00540870" w:rsidP="00540870">
      <w:pPr>
        <w:pStyle w:val="NormalWeb"/>
        <w:numPr>
          <w:ilvl w:val="0"/>
          <w:numId w:val="46"/>
        </w:numPr>
        <w:rPr>
          <w:rFonts w:asciiTheme="minorHAnsi" w:hAnsiTheme="minorHAnsi" w:cstheme="minorHAnsi"/>
          <w:sz w:val="22"/>
          <w:szCs w:val="22"/>
        </w:rPr>
      </w:pPr>
      <w:r w:rsidRPr="00540870">
        <w:rPr>
          <w:rStyle w:val="Strong"/>
          <w:rFonts w:asciiTheme="minorHAnsi" w:hAnsiTheme="minorHAnsi" w:cstheme="minorHAnsi"/>
          <w:sz w:val="22"/>
          <w:szCs w:val="22"/>
        </w:rPr>
        <w:t>Life insurance cover:</w:t>
      </w:r>
      <w:r w:rsidRPr="00540870">
        <w:rPr>
          <w:rFonts w:asciiTheme="minorHAnsi" w:hAnsiTheme="minorHAnsi" w:cstheme="minorHAnsi"/>
          <w:sz w:val="22"/>
          <w:szCs w:val="22"/>
        </w:rPr>
        <w:t xml:space="preserve"> Provides financial protection to your family during the policy term.</w:t>
      </w:r>
    </w:p>
    <w:p w:rsidR="00540870" w:rsidRPr="00540870" w:rsidRDefault="00540870" w:rsidP="00540870">
      <w:pPr>
        <w:pStyle w:val="NormalWeb"/>
        <w:numPr>
          <w:ilvl w:val="0"/>
          <w:numId w:val="46"/>
        </w:numPr>
        <w:rPr>
          <w:rFonts w:asciiTheme="minorHAnsi" w:hAnsiTheme="minorHAnsi" w:cstheme="minorHAnsi"/>
          <w:sz w:val="22"/>
          <w:szCs w:val="22"/>
        </w:rPr>
      </w:pPr>
      <w:r w:rsidRPr="00540870">
        <w:rPr>
          <w:rStyle w:val="Strong"/>
          <w:rFonts w:asciiTheme="minorHAnsi" w:hAnsiTheme="minorHAnsi" w:cstheme="minorHAnsi"/>
          <w:sz w:val="22"/>
          <w:szCs w:val="22"/>
        </w:rPr>
        <w:t>Fixed premium options:</w:t>
      </w:r>
      <w:r w:rsidRPr="00540870">
        <w:rPr>
          <w:rFonts w:asciiTheme="minorHAnsi" w:hAnsiTheme="minorHAnsi" w:cstheme="minorHAnsi"/>
          <w:sz w:val="22"/>
          <w:szCs w:val="22"/>
        </w:rPr>
        <w:t xml:space="preserve"> Premiums are generally payable for a defined period, as selected under the policy.</w:t>
      </w:r>
    </w:p>
    <w:p w:rsidR="00540870" w:rsidRPr="00540870" w:rsidRDefault="00540870" w:rsidP="00540870">
      <w:pPr>
        <w:pStyle w:val="NormalWeb"/>
        <w:numPr>
          <w:ilvl w:val="0"/>
          <w:numId w:val="46"/>
        </w:numPr>
        <w:rPr>
          <w:rFonts w:asciiTheme="minorHAnsi" w:hAnsiTheme="minorHAnsi" w:cstheme="minorHAnsi"/>
          <w:sz w:val="22"/>
          <w:szCs w:val="22"/>
        </w:rPr>
      </w:pPr>
      <w:r w:rsidRPr="00540870">
        <w:rPr>
          <w:rStyle w:val="Strong"/>
          <w:rFonts w:asciiTheme="minorHAnsi" w:hAnsiTheme="minorHAnsi" w:cstheme="minorHAnsi"/>
          <w:sz w:val="22"/>
          <w:szCs w:val="22"/>
        </w:rPr>
        <w:t>Maturity benefit:</w:t>
      </w:r>
      <w:r w:rsidRPr="00540870">
        <w:rPr>
          <w:rFonts w:asciiTheme="minorHAnsi" w:hAnsiTheme="minorHAnsi" w:cstheme="minorHAnsi"/>
          <w:sz w:val="22"/>
          <w:szCs w:val="22"/>
        </w:rPr>
        <w:t xml:space="preserve"> Receive the applicable maturity benefit on completion of the policy term.</w:t>
      </w:r>
    </w:p>
    <w:p w:rsidR="00540870" w:rsidRPr="00540870" w:rsidRDefault="00540870" w:rsidP="00540870">
      <w:pPr>
        <w:pStyle w:val="NormalWeb"/>
        <w:numPr>
          <w:ilvl w:val="0"/>
          <w:numId w:val="46"/>
        </w:numPr>
        <w:rPr>
          <w:rFonts w:asciiTheme="minorHAnsi" w:hAnsiTheme="minorHAnsi" w:cstheme="minorHAnsi"/>
          <w:sz w:val="22"/>
          <w:szCs w:val="22"/>
        </w:rPr>
      </w:pPr>
      <w:r w:rsidRPr="00540870">
        <w:rPr>
          <w:rStyle w:val="Strong"/>
          <w:rFonts w:asciiTheme="minorHAnsi" w:hAnsiTheme="minorHAnsi" w:cstheme="minorHAnsi"/>
          <w:sz w:val="22"/>
          <w:szCs w:val="22"/>
        </w:rPr>
        <w:t xml:space="preserve">Flexible </w:t>
      </w:r>
      <w:proofErr w:type="spellStart"/>
      <w:r w:rsidRPr="00540870">
        <w:rPr>
          <w:rStyle w:val="Strong"/>
          <w:rFonts w:asciiTheme="minorHAnsi" w:hAnsiTheme="minorHAnsi" w:cstheme="minorHAnsi"/>
          <w:sz w:val="22"/>
          <w:szCs w:val="22"/>
        </w:rPr>
        <w:t>payout</w:t>
      </w:r>
      <w:proofErr w:type="spellEnd"/>
      <w:r w:rsidRPr="00540870">
        <w:rPr>
          <w:rStyle w:val="Strong"/>
          <w:rFonts w:asciiTheme="minorHAnsi" w:hAnsiTheme="minorHAnsi" w:cstheme="minorHAnsi"/>
          <w:sz w:val="22"/>
          <w:szCs w:val="22"/>
        </w:rPr>
        <w:t xml:space="preserve"> options:</w:t>
      </w:r>
      <w:r w:rsidRPr="00540870">
        <w:rPr>
          <w:rFonts w:asciiTheme="minorHAnsi" w:hAnsiTheme="minorHAnsi" w:cstheme="minorHAnsi"/>
          <w:sz w:val="22"/>
          <w:szCs w:val="22"/>
        </w:rPr>
        <w:t xml:space="preserve"> Depending on the plan, benefits may be available as a lump sum or regular income.</w:t>
      </w:r>
    </w:p>
    <w:p w:rsidR="00540870" w:rsidRPr="00540870" w:rsidRDefault="00540870" w:rsidP="00540870">
      <w:pPr>
        <w:pStyle w:val="NormalWeb"/>
        <w:numPr>
          <w:ilvl w:val="0"/>
          <w:numId w:val="46"/>
        </w:numPr>
        <w:rPr>
          <w:rFonts w:asciiTheme="minorHAnsi" w:hAnsiTheme="minorHAnsi" w:cstheme="minorHAnsi"/>
          <w:sz w:val="22"/>
          <w:szCs w:val="22"/>
        </w:rPr>
      </w:pPr>
      <w:r w:rsidRPr="00540870">
        <w:rPr>
          <w:rStyle w:val="Strong"/>
          <w:rFonts w:asciiTheme="minorHAnsi" w:hAnsiTheme="minorHAnsi" w:cstheme="minorHAnsi"/>
          <w:sz w:val="22"/>
          <w:szCs w:val="22"/>
        </w:rPr>
        <w:t>Long-term financial planning:</w:t>
      </w:r>
      <w:r w:rsidRPr="00540870">
        <w:rPr>
          <w:rFonts w:asciiTheme="minorHAnsi" w:hAnsiTheme="minorHAnsi" w:cstheme="minorHAnsi"/>
          <w:sz w:val="22"/>
          <w:szCs w:val="22"/>
        </w:rPr>
        <w:t xml:space="preserve"> Can help you plan for goals such as children's education, retirement or other future financial needs.</w:t>
      </w:r>
    </w:p>
    <w:p w:rsidR="00540870" w:rsidRPr="00540870" w:rsidRDefault="00540870" w:rsidP="00540870">
      <w:pPr>
        <w:pStyle w:val="NormalWeb"/>
        <w:numPr>
          <w:ilvl w:val="0"/>
          <w:numId w:val="46"/>
        </w:numPr>
        <w:rPr>
          <w:rFonts w:asciiTheme="minorHAnsi" w:hAnsiTheme="minorHAnsi" w:cstheme="minorHAnsi"/>
          <w:sz w:val="22"/>
          <w:szCs w:val="22"/>
        </w:rPr>
      </w:pPr>
      <w:r w:rsidRPr="00540870">
        <w:rPr>
          <w:rStyle w:val="Strong"/>
          <w:rFonts w:asciiTheme="minorHAnsi" w:hAnsiTheme="minorHAnsi" w:cstheme="minorHAnsi"/>
          <w:sz w:val="22"/>
          <w:szCs w:val="22"/>
        </w:rPr>
        <w:t>Tax benefits:</w:t>
      </w:r>
      <w:r w:rsidRPr="00540870">
        <w:rPr>
          <w:rFonts w:asciiTheme="minorHAnsi" w:hAnsiTheme="minorHAnsi" w:cstheme="minorHAnsi"/>
          <w:sz w:val="22"/>
          <w:szCs w:val="22"/>
        </w:rPr>
        <w:t xml:space="preserve"> Eligible tax benefits may be available as per applicable tax laws.</w:t>
      </w:r>
    </w:p>
    <w:p w:rsidR="00540870" w:rsidRPr="00540870" w:rsidRDefault="00540870" w:rsidP="00540870">
      <w:pPr>
        <w:pStyle w:val="Heading2"/>
        <w:rPr>
          <w:rFonts w:asciiTheme="minorHAnsi" w:hAnsiTheme="minorHAnsi" w:cstheme="minorHAnsi"/>
          <w:sz w:val="22"/>
          <w:szCs w:val="22"/>
        </w:rPr>
      </w:pPr>
      <w:r w:rsidRPr="00540870">
        <w:rPr>
          <w:rFonts w:asciiTheme="minorHAnsi" w:hAnsiTheme="minorHAnsi" w:cstheme="minorHAnsi"/>
          <w:sz w:val="22"/>
          <w:szCs w:val="22"/>
        </w:rPr>
        <w:t>How Do Guaranteed Return Plans Work?</w:t>
      </w:r>
    </w:p>
    <w:p w:rsidR="00540870" w:rsidRPr="00540870" w:rsidRDefault="00540870" w:rsidP="00540870">
      <w:pPr>
        <w:pStyle w:val="NormalWeb"/>
        <w:rPr>
          <w:rFonts w:asciiTheme="minorHAnsi" w:hAnsiTheme="minorHAnsi" w:cstheme="minorHAnsi"/>
          <w:sz w:val="22"/>
          <w:szCs w:val="22"/>
        </w:rPr>
      </w:pPr>
      <w:r w:rsidRPr="00540870">
        <w:rPr>
          <w:rFonts w:asciiTheme="minorHAnsi" w:hAnsiTheme="minorHAnsi" w:cstheme="minorHAnsi"/>
          <w:sz w:val="22"/>
          <w:szCs w:val="22"/>
        </w:rPr>
        <w:t>You pay premiums as per the chosen payment schedule. The insurer provides life cover during the policy term and, subject to the policy terms and conditions, pays the applicable guaranteed benefits on maturity.</w:t>
      </w:r>
    </w:p>
    <w:p w:rsidR="00540870" w:rsidRPr="00540870" w:rsidRDefault="00540870" w:rsidP="00540870">
      <w:pPr>
        <w:pStyle w:val="NormalWeb"/>
        <w:rPr>
          <w:rFonts w:asciiTheme="minorHAnsi" w:hAnsiTheme="minorHAnsi" w:cstheme="minorHAnsi"/>
          <w:sz w:val="22"/>
          <w:szCs w:val="22"/>
        </w:rPr>
      </w:pPr>
      <w:r w:rsidRPr="00540870">
        <w:rPr>
          <w:rFonts w:asciiTheme="minorHAnsi" w:hAnsiTheme="minorHAnsi" w:cstheme="minorHAnsi"/>
          <w:sz w:val="22"/>
          <w:szCs w:val="22"/>
        </w:rPr>
        <w:t>In case of the policyholder's death during the policy term, the nominee receives the applicable death benefit as specified in the policy.</w:t>
      </w:r>
    </w:p>
    <w:p w:rsidR="00540870" w:rsidRPr="00540870" w:rsidRDefault="00540870" w:rsidP="00540870">
      <w:pPr>
        <w:pStyle w:val="Heading2"/>
        <w:rPr>
          <w:rFonts w:asciiTheme="minorHAnsi" w:hAnsiTheme="minorHAnsi" w:cstheme="minorHAnsi"/>
          <w:sz w:val="22"/>
          <w:szCs w:val="22"/>
        </w:rPr>
      </w:pPr>
      <w:r w:rsidRPr="00540870">
        <w:rPr>
          <w:rFonts w:asciiTheme="minorHAnsi" w:hAnsiTheme="minorHAnsi" w:cstheme="minorHAnsi"/>
          <w:sz w:val="22"/>
          <w:szCs w:val="22"/>
        </w:rPr>
        <w:t>Who Should Consider These Plans?</w:t>
      </w:r>
    </w:p>
    <w:p w:rsidR="00540870" w:rsidRPr="00540870" w:rsidRDefault="00540870" w:rsidP="00540870">
      <w:pPr>
        <w:pStyle w:val="NormalWeb"/>
        <w:rPr>
          <w:rFonts w:asciiTheme="minorHAnsi" w:hAnsiTheme="minorHAnsi" w:cstheme="minorHAnsi"/>
          <w:sz w:val="22"/>
          <w:szCs w:val="22"/>
        </w:rPr>
      </w:pPr>
      <w:r w:rsidRPr="00540870">
        <w:rPr>
          <w:rFonts w:asciiTheme="minorHAnsi" w:hAnsiTheme="minorHAnsi" w:cstheme="minorHAnsi"/>
          <w:sz w:val="22"/>
          <w:szCs w:val="22"/>
        </w:rPr>
        <w:lastRenderedPageBreak/>
        <w:t>Guaranteed return plans may be suitable for individuals who:</w:t>
      </w:r>
    </w:p>
    <w:p w:rsidR="00540870" w:rsidRPr="00540870" w:rsidRDefault="00540870" w:rsidP="00540870">
      <w:pPr>
        <w:pStyle w:val="NormalWeb"/>
        <w:numPr>
          <w:ilvl w:val="0"/>
          <w:numId w:val="47"/>
        </w:numPr>
        <w:rPr>
          <w:rFonts w:asciiTheme="minorHAnsi" w:hAnsiTheme="minorHAnsi" w:cstheme="minorHAnsi"/>
          <w:sz w:val="22"/>
          <w:szCs w:val="22"/>
        </w:rPr>
      </w:pPr>
      <w:r w:rsidRPr="00540870">
        <w:rPr>
          <w:rFonts w:asciiTheme="minorHAnsi" w:hAnsiTheme="minorHAnsi" w:cstheme="minorHAnsi"/>
          <w:sz w:val="22"/>
          <w:szCs w:val="22"/>
        </w:rPr>
        <w:t>Prefer predictable and guaranteed benefits.</w:t>
      </w:r>
    </w:p>
    <w:p w:rsidR="00540870" w:rsidRPr="00540870" w:rsidRDefault="00540870" w:rsidP="00540870">
      <w:pPr>
        <w:pStyle w:val="NormalWeb"/>
        <w:numPr>
          <w:ilvl w:val="0"/>
          <w:numId w:val="47"/>
        </w:numPr>
        <w:rPr>
          <w:rFonts w:asciiTheme="minorHAnsi" w:hAnsiTheme="minorHAnsi" w:cstheme="minorHAnsi"/>
          <w:sz w:val="22"/>
          <w:szCs w:val="22"/>
        </w:rPr>
      </w:pPr>
      <w:r w:rsidRPr="00540870">
        <w:rPr>
          <w:rFonts w:asciiTheme="minorHAnsi" w:hAnsiTheme="minorHAnsi" w:cstheme="minorHAnsi"/>
          <w:sz w:val="22"/>
          <w:szCs w:val="22"/>
        </w:rPr>
        <w:t>Want life insurance along with savings.</w:t>
      </w:r>
    </w:p>
    <w:p w:rsidR="00540870" w:rsidRPr="00540870" w:rsidRDefault="00540870" w:rsidP="00540870">
      <w:pPr>
        <w:pStyle w:val="NormalWeb"/>
        <w:numPr>
          <w:ilvl w:val="0"/>
          <w:numId w:val="47"/>
        </w:numPr>
        <w:rPr>
          <w:rFonts w:asciiTheme="minorHAnsi" w:hAnsiTheme="minorHAnsi" w:cstheme="minorHAnsi"/>
          <w:sz w:val="22"/>
          <w:szCs w:val="22"/>
        </w:rPr>
      </w:pPr>
      <w:r w:rsidRPr="00540870">
        <w:rPr>
          <w:rFonts w:asciiTheme="minorHAnsi" w:hAnsiTheme="minorHAnsi" w:cstheme="minorHAnsi"/>
          <w:sz w:val="22"/>
          <w:szCs w:val="22"/>
        </w:rPr>
        <w:t>Have specific long-term financial goals.</w:t>
      </w:r>
    </w:p>
    <w:p w:rsidR="00540870" w:rsidRPr="00540870" w:rsidRDefault="00540870" w:rsidP="00540870">
      <w:pPr>
        <w:pStyle w:val="NormalWeb"/>
        <w:numPr>
          <w:ilvl w:val="0"/>
          <w:numId w:val="47"/>
        </w:numPr>
        <w:rPr>
          <w:rFonts w:asciiTheme="minorHAnsi" w:hAnsiTheme="minorHAnsi" w:cstheme="minorHAnsi"/>
          <w:sz w:val="22"/>
          <w:szCs w:val="22"/>
        </w:rPr>
      </w:pPr>
      <w:r w:rsidRPr="00540870">
        <w:rPr>
          <w:rFonts w:asciiTheme="minorHAnsi" w:hAnsiTheme="minorHAnsi" w:cstheme="minorHAnsi"/>
          <w:sz w:val="22"/>
          <w:szCs w:val="22"/>
        </w:rPr>
        <w:t>Prefer disciplined, regular savings.</w:t>
      </w:r>
    </w:p>
    <w:p w:rsidR="00540870" w:rsidRPr="00540870" w:rsidRDefault="00540870" w:rsidP="00540870">
      <w:pPr>
        <w:pStyle w:val="NormalWeb"/>
        <w:numPr>
          <w:ilvl w:val="0"/>
          <w:numId w:val="47"/>
        </w:numPr>
        <w:rPr>
          <w:rFonts w:asciiTheme="minorHAnsi" w:hAnsiTheme="minorHAnsi" w:cstheme="minorHAnsi"/>
          <w:sz w:val="22"/>
          <w:szCs w:val="22"/>
        </w:rPr>
      </w:pPr>
      <w:r w:rsidRPr="00540870">
        <w:rPr>
          <w:rFonts w:asciiTheme="minorHAnsi" w:hAnsiTheme="minorHAnsi" w:cstheme="minorHAnsi"/>
          <w:sz w:val="22"/>
          <w:szCs w:val="22"/>
        </w:rPr>
        <w:t>Want to reduce exposure to market-linked investment risk.</w:t>
      </w:r>
    </w:p>
    <w:p w:rsidR="00540870" w:rsidRPr="00540870" w:rsidRDefault="00540870" w:rsidP="00540870">
      <w:pPr>
        <w:pStyle w:val="Heading2"/>
        <w:rPr>
          <w:rFonts w:asciiTheme="minorHAnsi" w:hAnsiTheme="minorHAnsi" w:cstheme="minorHAnsi"/>
          <w:sz w:val="22"/>
          <w:szCs w:val="22"/>
        </w:rPr>
      </w:pPr>
      <w:r w:rsidRPr="00540870">
        <w:rPr>
          <w:rFonts w:asciiTheme="minorHAnsi" w:hAnsiTheme="minorHAnsi" w:cstheme="minorHAnsi"/>
          <w:sz w:val="22"/>
          <w:szCs w:val="22"/>
        </w:rPr>
        <w:t>Things to Check Before Buying</w:t>
      </w:r>
    </w:p>
    <w:p w:rsidR="00540870" w:rsidRPr="00540870" w:rsidRDefault="00540870" w:rsidP="00540870">
      <w:pPr>
        <w:pStyle w:val="NormalWeb"/>
        <w:rPr>
          <w:rFonts w:asciiTheme="minorHAnsi" w:hAnsiTheme="minorHAnsi" w:cstheme="minorHAnsi"/>
          <w:sz w:val="22"/>
          <w:szCs w:val="22"/>
        </w:rPr>
      </w:pPr>
      <w:r w:rsidRPr="00540870">
        <w:rPr>
          <w:rFonts w:asciiTheme="minorHAnsi" w:hAnsiTheme="minorHAnsi" w:cstheme="minorHAnsi"/>
          <w:sz w:val="22"/>
          <w:szCs w:val="22"/>
        </w:rPr>
        <w:t>Before purchasing a guaranteed return plan, compare:</w:t>
      </w:r>
    </w:p>
    <w:p w:rsidR="00540870" w:rsidRPr="00540870" w:rsidRDefault="00540870" w:rsidP="00540870">
      <w:pPr>
        <w:pStyle w:val="NormalWeb"/>
        <w:numPr>
          <w:ilvl w:val="0"/>
          <w:numId w:val="48"/>
        </w:numPr>
        <w:rPr>
          <w:rFonts w:asciiTheme="minorHAnsi" w:hAnsiTheme="minorHAnsi" w:cstheme="minorHAnsi"/>
          <w:sz w:val="22"/>
          <w:szCs w:val="22"/>
        </w:rPr>
      </w:pPr>
      <w:r w:rsidRPr="00540870">
        <w:rPr>
          <w:rFonts w:asciiTheme="minorHAnsi" w:hAnsiTheme="minorHAnsi" w:cstheme="minorHAnsi"/>
          <w:sz w:val="22"/>
          <w:szCs w:val="22"/>
        </w:rPr>
        <w:t>Premium and premium payment term</w:t>
      </w:r>
    </w:p>
    <w:p w:rsidR="00540870" w:rsidRPr="00540870" w:rsidRDefault="00540870" w:rsidP="00540870">
      <w:pPr>
        <w:pStyle w:val="NormalWeb"/>
        <w:numPr>
          <w:ilvl w:val="0"/>
          <w:numId w:val="48"/>
        </w:numPr>
        <w:rPr>
          <w:rFonts w:asciiTheme="minorHAnsi" w:hAnsiTheme="minorHAnsi" w:cstheme="minorHAnsi"/>
          <w:sz w:val="22"/>
          <w:szCs w:val="22"/>
        </w:rPr>
      </w:pPr>
      <w:r w:rsidRPr="00540870">
        <w:rPr>
          <w:rFonts w:asciiTheme="minorHAnsi" w:hAnsiTheme="minorHAnsi" w:cstheme="minorHAnsi"/>
          <w:sz w:val="22"/>
          <w:szCs w:val="22"/>
        </w:rPr>
        <w:t>Policy term</w:t>
      </w:r>
    </w:p>
    <w:p w:rsidR="00540870" w:rsidRPr="00540870" w:rsidRDefault="00540870" w:rsidP="00540870">
      <w:pPr>
        <w:pStyle w:val="NormalWeb"/>
        <w:numPr>
          <w:ilvl w:val="0"/>
          <w:numId w:val="48"/>
        </w:numPr>
        <w:rPr>
          <w:rFonts w:asciiTheme="minorHAnsi" w:hAnsiTheme="minorHAnsi" w:cstheme="minorHAnsi"/>
          <w:sz w:val="22"/>
          <w:szCs w:val="22"/>
        </w:rPr>
      </w:pPr>
      <w:r w:rsidRPr="00540870">
        <w:rPr>
          <w:rFonts w:asciiTheme="minorHAnsi" w:hAnsiTheme="minorHAnsi" w:cstheme="minorHAnsi"/>
          <w:sz w:val="22"/>
          <w:szCs w:val="22"/>
        </w:rPr>
        <w:t>Guaranteed maturity benefits</w:t>
      </w:r>
    </w:p>
    <w:p w:rsidR="00540870" w:rsidRPr="00540870" w:rsidRDefault="00540870" w:rsidP="00540870">
      <w:pPr>
        <w:pStyle w:val="NormalWeb"/>
        <w:numPr>
          <w:ilvl w:val="0"/>
          <w:numId w:val="48"/>
        </w:numPr>
        <w:rPr>
          <w:rFonts w:asciiTheme="minorHAnsi" w:hAnsiTheme="minorHAnsi" w:cstheme="minorHAnsi"/>
          <w:sz w:val="22"/>
          <w:szCs w:val="22"/>
        </w:rPr>
      </w:pPr>
      <w:r w:rsidRPr="00540870">
        <w:rPr>
          <w:rFonts w:asciiTheme="minorHAnsi" w:hAnsiTheme="minorHAnsi" w:cstheme="minorHAnsi"/>
          <w:sz w:val="22"/>
          <w:szCs w:val="22"/>
        </w:rPr>
        <w:t>Death benefit</w:t>
      </w:r>
    </w:p>
    <w:p w:rsidR="00540870" w:rsidRPr="00540870" w:rsidRDefault="00540870" w:rsidP="00540870">
      <w:pPr>
        <w:pStyle w:val="NormalWeb"/>
        <w:numPr>
          <w:ilvl w:val="0"/>
          <w:numId w:val="48"/>
        </w:numPr>
        <w:rPr>
          <w:rFonts w:asciiTheme="minorHAnsi" w:hAnsiTheme="minorHAnsi" w:cstheme="minorHAnsi"/>
          <w:sz w:val="22"/>
          <w:szCs w:val="22"/>
        </w:rPr>
      </w:pPr>
      <w:proofErr w:type="spellStart"/>
      <w:r w:rsidRPr="00540870">
        <w:rPr>
          <w:rFonts w:asciiTheme="minorHAnsi" w:hAnsiTheme="minorHAnsi" w:cstheme="minorHAnsi"/>
          <w:sz w:val="22"/>
          <w:szCs w:val="22"/>
        </w:rPr>
        <w:t>Payout</w:t>
      </w:r>
      <w:proofErr w:type="spellEnd"/>
      <w:r w:rsidRPr="00540870">
        <w:rPr>
          <w:rFonts w:asciiTheme="minorHAnsi" w:hAnsiTheme="minorHAnsi" w:cstheme="minorHAnsi"/>
          <w:sz w:val="22"/>
          <w:szCs w:val="22"/>
        </w:rPr>
        <w:t xml:space="preserve"> options</w:t>
      </w:r>
    </w:p>
    <w:p w:rsidR="00540870" w:rsidRPr="00540870" w:rsidRDefault="00540870" w:rsidP="00540870">
      <w:pPr>
        <w:pStyle w:val="NormalWeb"/>
        <w:numPr>
          <w:ilvl w:val="0"/>
          <w:numId w:val="48"/>
        </w:numPr>
        <w:rPr>
          <w:rFonts w:asciiTheme="minorHAnsi" w:hAnsiTheme="minorHAnsi" w:cstheme="minorHAnsi"/>
          <w:sz w:val="22"/>
          <w:szCs w:val="22"/>
        </w:rPr>
      </w:pPr>
      <w:r w:rsidRPr="00540870">
        <w:rPr>
          <w:rFonts w:asciiTheme="minorHAnsi" w:hAnsiTheme="minorHAnsi" w:cstheme="minorHAnsi"/>
          <w:sz w:val="22"/>
          <w:szCs w:val="22"/>
        </w:rPr>
        <w:t>Surrender and other applicable charges</w:t>
      </w:r>
    </w:p>
    <w:p w:rsidR="00540870" w:rsidRPr="00540870" w:rsidRDefault="00540870" w:rsidP="00540870">
      <w:pPr>
        <w:pStyle w:val="NormalWeb"/>
        <w:numPr>
          <w:ilvl w:val="0"/>
          <w:numId w:val="48"/>
        </w:numPr>
        <w:rPr>
          <w:rFonts w:asciiTheme="minorHAnsi" w:hAnsiTheme="minorHAnsi" w:cstheme="minorHAnsi"/>
          <w:sz w:val="22"/>
          <w:szCs w:val="22"/>
        </w:rPr>
      </w:pPr>
      <w:r w:rsidRPr="00540870">
        <w:rPr>
          <w:rFonts w:asciiTheme="minorHAnsi" w:hAnsiTheme="minorHAnsi" w:cstheme="minorHAnsi"/>
          <w:sz w:val="22"/>
          <w:szCs w:val="22"/>
        </w:rPr>
        <w:t>Exclusions and policy conditions</w:t>
      </w:r>
    </w:p>
    <w:p w:rsidR="00540870" w:rsidRPr="00540870" w:rsidRDefault="00540870" w:rsidP="00540870">
      <w:pPr>
        <w:pStyle w:val="NormalWeb"/>
        <w:numPr>
          <w:ilvl w:val="0"/>
          <w:numId w:val="48"/>
        </w:numPr>
        <w:rPr>
          <w:rFonts w:asciiTheme="minorHAnsi" w:hAnsiTheme="minorHAnsi" w:cstheme="minorHAnsi"/>
          <w:sz w:val="22"/>
          <w:szCs w:val="22"/>
        </w:rPr>
      </w:pPr>
      <w:r w:rsidRPr="00540870">
        <w:rPr>
          <w:rFonts w:asciiTheme="minorHAnsi" w:hAnsiTheme="minorHAnsi" w:cstheme="minorHAnsi"/>
          <w:sz w:val="22"/>
          <w:szCs w:val="22"/>
        </w:rPr>
        <w:t>Applicable tax treatment</w:t>
      </w:r>
    </w:p>
    <w:p w:rsidR="00540870" w:rsidRPr="00540870" w:rsidRDefault="00540870" w:rsidP="00540870">
      <w:pPr>
        <w:pStyle w:val="NormalWeb"/>
        <w:rPr>
          <w:rFonts w:asciiTheme="minorHAnsi" w:hAnsiTheme="minorHAnsi" w:cstheme="minorHAnsi"/>
          <w:sz w:val="22"/>
          <w:szCs w:val="22"/>
        </w:rPr>
      </w:pPr>
      <w:r w:rsidRPr="00540870">
        <w:rPr>
          <w:rFonts w:asciiTheme="minorHAnsi" w:hAnsiTheme="minorHAnsi" w:cstheme="minorHAnsi"/>
          <w:sz w:val="22"/>
          <w:szCs w:val="22"/>
        </w:rPr>
        <w:t>The benefits, returns and features vary between insurance products. Therefore, it is important to understand the policy terms and compare suitable plans before making a decision.</w:t>
      </w:r>
    </w:p>
    <w:p w:rsidR="00540870" w:rsidRPr="00540870" w:rsidRDefault="00540870" w:rsidP="00540870">
      <w:pPr>
        <w:pStyle w:val="Heading3"/>
        <w:rPr>
          <w:rFonts w:asciiTheme="minorHAnsi" w:hAnsiTheme="minorHAnsi" w:cstheme="minorHAnsi"/>
          <w:sz w:val="22"/>
          <w:szCs w:val="22"/>
        </w:rPr>
      </w:pPr>
      <w:r w:rsidRPr="00540870">
        <w:rPr>
          <w:rFonts w:asciiTheme="minorHAnsi" w:hAnsiTheme="minorHAnsi" w:cstheme="minorHAnsi"/>
          <w:sz w:val="22"/>
          <w:szCs w:val="22"/>
        </w:rPr>
        <w:t xml:space="preserve">Choose the Right Plan with Policy </w:t>
      </w:r>
      <w:proofErr w:type="spellStart"/>
      <w:r w:rsidRPr="00540870">
        <w:rPr>
          <w:rFonts w:asciiTheme="minorHAnsi" w:hAnsiTheme="minorHAnsi" w:cstheme="minorHAnsi"/>
          <w:sz w:val="22"/>
          <w:szCs w:val="22"/>
        </w:rPr>
        <w:t>Adda</w:t>
      </w:r>
      <w:proofErr w:type="spellEnd"/>
    </w:p>
    <w:p w:rsidR="00540870" w:rsidRPr="00540870" w:rsidRDefault="00540870" w:rsidP="00540870">
      <w:pPr>
        <w:pStyle w:val="NormalWeb"/>
        <w:rPr>
          <w:rFonts w:asciiTheme="minorHAnsi" w:hAnsiTheme="minorHAnsi" w:cstheme="minorHAnsi"/>
          <w:sz w:val="22"/>
          <w:szCs w:val="22"/>
        </w:rPr>
      </w:pPr>
      <w:r w:rsidRPr="00540870">
        <w:rPr>
          <w:rFonts w:asciiTheme="minorHAnsi" w:hAnsiTheme="minorHAnsi" w:cstheme="minorHAnsi"/>
          <w:sz w:val="22"/>
          <w:szCs w:val="22"/>
        </w:rPr>
        <w:t xml:space="preserve">At </w:t>
      </w:r>
      <w:r w:rsidRPr="00540870">
        <w:rPr>
          <w:rStyle w:val="Strong"/>
          <w:rFonts w:asciiTheme="minorHAnsi" w:hAnsiTheme="minorHAnsi" w:cstheme="minorHAnsi"/>
          <w:sz w:val="22"/>
          <w:szCs w:val="22"/>
        </w:rPr>
        <w:t xml:space="preserve">Policy </w:t>
      </w:r>
      <w:proofErr w:type="spellStart"/>
      <w:r w:rsidRPr="00540870">
        <w:rPr>
          <w:rStyle w:val="Strong"/>
          <w:rFonts w:asciiTheme="minorHAnsi" w:hAnsiTheme="minorHAnsi" w:cstheme="minorHAnsi"/>
          <w:sz w:val="22"/>
          <w:szCs w:val="22"/>
        </w:rPr>
        <w:t>Adda</w:t>
      </w:r>
      <w:proofErr w:type="spellEnd"/>
      <w:r w:rsidRPr="00540870">
        <w:rPr>
          <w:rFonts w:asciiTheme="minorHAnsi" w:hAnsiTheme="minorHAnsi" w:cstheme="minorHAnsi"/>
          <w:sz w:val="22"/>
          <w:szCs w:val="22"/>
        </w:rPr>
        <w:t>, we help customers understand and compare insurance products based on their financial requirements and protection needs. As an insurance intermediary/broker, we facilitate access to insurance products offered by insurers.</w:t>
      </w:r>
    </w:p>
    <w:p w:rsidR="00540870" w:rsidRPr="00540870" w:rsidRDefault="00540870" w:rsidP="00540870">
      <w:pPr>
        <w:pStyle w:val="NormalWeb"/>
        <w:rPr>
          <w:rFonts w:asciiTheme="minorHAnsi" w:hAnsiTheme="minorHAnsi" w:cstheme="minorHAnsi"/>
          <w:sz w:val="22"/>
          <w:szCs w:val="22"/>
        </w:rPr>
      </w:pPr>
      <w:r w:rsidRPr="00540870">
        <w:rPr>
          <w:rStyle w:val="Strong"/>
          <w:rFonts w:asciiTheme="minorHAnsi" w:hAnsiTheme="minorHAnsi" w:cstheme="minorHAnsi"/>
          <w:sz w:val="22"/>
          <w:szCs w:val="22"/>
        </w:rPr>
        <w:t>Compare plans, understand the benefits and choose insurance that suits your needs.</w:t>
      </w:r>
    </w:p>
    <w:p w:rsidR="00540870" w:rsidRPr="00540870" w:rsidRDefault="00540870" w:rsidP="00540870">
      <w:pPr>
        <w:pStyle w:val="Heading3"/>
        <w:rPr>
          <w:rFonts w:asciiTheme="minorHAnsi" w:hAnsiTheme="minorHAnsi" w:cstheme="minorHAnsi"/>
          <w:sz w:val="22"/>
          <w:szCs w:val="22"/>
        </w:rPr>
      </w:pPr>
      <w:r w:rsidRPr="00540870">
        <w:rPr>
          <w:rFonts w:asciiTheme="minorHAnsi" w:hAnsiTheme="minorHAnsi" w:cstheme="minorHAnsi"/>
          <w:sz w:val="22"/>
          <w:szCs w:val="22"/>
        </w:rPr>
        <w:t>Disclaimer</w:t>
      </w:r>
    </w:p>
    <w:p w:rsidR="00540870" w:rsidRPr="00540870" w:rsidRDefault="00540870" w:rsidP="00540870">
      <w:pPr>
        <w:pStyle w:val="NormalWeb"/>
        <w:rPr>
          <w:rFonts w:asciiTheme="minorHAnsi" w:hAnsiTheme="minorHAnsi" w:cstheme="minorHAnsi"/>
          <w:sz w:val="22"/>
          <w:szCs w:val="22"/>
        </w:rPr>
      </w:pPr>
      <w:r w:rsidRPr="00540870">
        <w:rPr>
          <w:rFonts w:asciiTheme="minorHAnsi" w:hAnsiTheme="minorHAnsi" w:cstheme="minorHAnsi"/>
          <w:sz w:val="22"/>
          <w:szCs w:val="22"/>
        </w:rPr>
        <w:lastRenderedPageBreak/>
        <w:t>Insurance is the subject matter of solicitation. The information provided on this page is for general informational purposes only and does not constitute investment or financial advice. Product features, benefits, premiums, exclusions and terms vary by insurer and policy. Please read the policy document, prospectus and applicable terms and conditions carefully before purchasing an insurance policy.</w:t>
      </w:r>
    </w:p>
    <w:p w:rsidR="00540870" w:rsidRPr="00540870" w:rsidRDefault="00540870" w:rsidP="00540870">
      <w:pPr>
        <w:pStyle w:val="NormalWeb"/>
        <w:rPr>
          <w:rFonts w:asciiTheme="minorHAnsi" w:hAnsiTheme="minorHAnsi" w:cstheme="minorHAnsi"/>
          <w:sz w:val="22"/>
          <w:szCs w:val="22"/>
        </w:rPr>
      </w:pPr>
      <w:r w:rsidRPr="00540870">
        <w:rPr>
          <w:rFonts w:asciiTheme="minorHAnsi" w:hAnsiTheme="minorHAnsi" w:cstheme="minorHAnsi"/>
          <w:sz w:val="22"/>
          <w:szCs w:val="22"/>
        </w:rPr>
        <w:t>Tax benefits are subject to prevailing tax laws and may change from time to time.</w:t>
      </w:r>
    </w:p>
    <w:sectPr w:rsidR="00540870" w:rsidRPr="00540870" w:rsidSect="003317FC">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83274D"/>
    <w:multiLevelType w:val="multilevel"/>
    <w:tmpl w:val="CC60F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082BAB"/>
    <w:multiLevelType w:val="multilevel"/>
    <w:tmpl w:val="E95C1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474895"/>
    <w:multiLevelType w:val="multilevel"/>
    <w:tmpl w:val="8EB06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7C27F9"/>
    <w:multiLevelType w:val="hybridMultilevel"/>
    <w:tmpl w:val="DB62ED1C"/>
    <w:lvl w:ilvl="0" w:tplc="7194DA50">
      <w:start w:val="1"/>
      <w:numFmt w:val="bullet"/>
      <w:lvlText w:val="-"/>
      <w:lvlJc w:val="left"/>
      <w:pPr>
        <w:ind w:left="720" w:hanging="360"/>
      </w:pPr>
      <w:rPr>
        <w:rFonts w:ascii="Calibri" w:eastAsiaTheme="minorHAnsi" w:hAnsi="Calibri" w:cs="Calibri"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5D15775"/>
    <w:multiLevelType w:val="multilevel"/>
    <w:tmpl w:val="F056CD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8073120"/>
    <w:multiLevelType w:val="multilevel"/>
    <w:tmpl w:val="A6BE6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3C1AED"/>
    <w:multiLevelType w:val="multilevel"/>
    <w:tmpl w:val="47BEB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891D12"/>
    <w:multiLevelType w:val="multilevel"/>
    <w:tmpl w:val="ECF28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971C12"/>
    <w:multiLevelType w:val="multilevel"/>
    <w:tmpl w:val="2C76F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D95F7E"/>
    <w:multiLevelType w:val="multilevel"/>
    <w:tmpl w:val="664AC5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01354EE"/>
    <w:multiLevelType w:val="multilevel"/>
    <w:tmpl w:val="FC588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14341C"/>
    <w:multiLevelType w:val="multilevel"/>
    <w:tmpl w:val="AACE1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5E1EF2"/>
    <w:multiLevelType w:val="multilevel"/>
    <w:tmpl w:val="CC86C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3D0B47"/>
    <w:multiLevelType w:val="multilevel"/>
    <w:tmpl w:val="C5EA2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27538B"/>
    <w:multiLevelType w:val="multilevel"/>
    <w:tmpl w:val="79D8F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502CB0"/>
    <w:multiLevelType w:val="multilevel"/>
    <w:tmpl w:val="297E1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2056E3"/>
    <w:multiLevelType w:val="multilevel"/>
    <w:tmpl w:val="25CEB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ED3C8A"/>
    <w:multiLevelType w:val="multilevel"/>
    <w:tmpl w:val="97E83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FE7028"/>
    <w:multiLevelType w:val="multilevel"/>
    <w:tmpl w:val="DD4AE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004F6F"/>
    <w:multiLevelType w:val="multilevel"/>
    <w:tmpl w:val="46720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A50802"/>
    <w:multiLevelType w:val="hybridMultilevel"/>
    <w:tmpl w:val="6550173E"/>
    <w:lvl w:ilvl="0" w:tplc="4009000F">
      <w:start w:val="1"/>
      <w:numFmt w:val="decimal"/>
      <w:lvlText w:val="%1."/>
      <w:lvlJc w:val="left"/>
      <w:pPr>
        <w:ind w:left="360" w:hanging="360"/>
      </w:pPr>
      <w:rPr>
        <w:rFonts w:hint="default"/>
      </w:rPr>
    </w:lvl>
    <w:lvl w:ilvl="1" w:tplc="40090001">
      <w:start w:val="1"/>
      <w:numFmt w:val="bullet"/>
      <w:lvlText w:val=""/>
      <w:lvlJc w:val="left"/>
      <w:pPr>
        <w:ind w:left="1080" w:hanging="360"/>
      </w:pPr>
      <w:rPr>
        <w:rFonts w:ascii="Symbol" w:hAnsi="Symbol" w:hint="default"/>
      </w:rPr>
    </w:lvl>
    <w:lvl w:ilvl="2" w:tplc="4009000B">
      <w:start w:val="1"/>
      <w:numFmt w:val="bullet"/>
      <w:lvlText w:val=""/>
      <w:lvlJc w:val="left"/>
      <w:pPr>
        <w:ind w:left="1800" w:hanging="180"/>
      </w:pPr>
      <w:rPr>
        <w:rFonts w:ascii="Wingdings" w:hAnsi="Wingdings" w:hint="default"/>
      </w:r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1" w15:restartNumberingAfterBreak="0">
    <w:nsid w:val="37D05367"/>
    <w:multiLevelType w:val="hybridMultilevel"/>
    <w:tmpl w:val="E9B2D932"/>
    <w:lvl w:ilvl="0" w:tplc="59407026">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3A771E12"/>
    <w:multiLevelType w:val="multilevel"/>
    <w:tmpl w:val="966AFB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ADC4D9F"/>
    <w:multiLevelType w:val="multilevel"/>
    <w:tmpl w:val="3A983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FB7736"/>
    <w:multiLevelType w:val="multilevel"/>
    <w:tmpl w:val="23280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E8E1B00"/>
    <w:multiLevelType w:val="multilevel"/>
    <w:tmpl w:val="02805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B770B7"/>
    <w:multiLevelType w:val="multilevel"/>
    <w:tmpl w:val="CB225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6591A92"/>
    <w:multiLevelType w:val="multilevel"/>
    <w:tmpl w:val="08F03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A0F71BB"/>
    <w:multiLevelType w:val="multilevel"/>
    <w:tmpl w:val="E410E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A416C2E"/>
    <w:multiLevelType w:val="multilevel"/>
    <w:tmpl w:val="F5823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50266EC"/>
    <w:multiLevelType w:val="multilevel"/>
    <w:tmpl w:val="5B32E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6553A27"/>
    <w:multiLevelType w:val="multilevel"/>
    <w:tmpl w:val="30D48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6EF5862"/>
    <w:multiLevelType w:val="multilevel"/>
    <w:tmpl w:val="FD148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92F1FE3"/>
    <w:multiLevelType w:val="multilevel"/>
    <w:tmpl w:val="0B004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A2B73D5"/>
    <w:multiLevelType w:val="multilevel"/>
    <w:tmpl w:val="0E029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FB02C29"/>
    <w:multiLevelType w:val="multilevel"/>
    <w:tmpl w:val="9CEEB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02E18A7"/>
    <w:multiLevelType w:val="multilevel"/>
    <w:tmpl w:val="067C1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2366CEC"/>
    <w:multiLevelType w:val="multilevel"/>
    <w:tmpl w:val="E86E7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2C61851"/>
    <w:multiLevelType w:val="multilevel"/>
    <w:tmpl w:val="11043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3725097"/>
    <w:multiLevelType w:val="multilevel"/>
    <w:tmpl w:val="EEC23B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1673AB5"/>
    <w:multiLevelType w:val="multilevel"/>
    <w:tmpl w:val="E6FCE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45F328A"/>
    <w:multiLevelType w:val="multilevel"/>
    <w:tmpl w:val="248EB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60730B6"/>
    <w:multiLevelType w:val="multilevel"/>
    <w:tmpl w:val="F7CCE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A6B288E"/>
    <w:multiLevelType w:val="multilevel"/>
    <w:tmpl w:val="0D248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AFD16E0"/>
    <w:multiLevelType w:val="multilevel"/>
    <w:tmpl w:val="8AC89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CB449E3"/>
    <w:multiLevelType w:val="multilevel"/>
    <w:tmpl w:val="B61E3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D434DBA"/>
    <w:multiLevelType w:val="multilevel"/>
    <w:tmpl w:val="4810F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F7B64C4"/>
    <w:multiLevelType w:val="multilevel"/>
    <w:tmpl w:val="E89C4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0"/>
  </w:num>
  <w:num w:numId="2">
    <w:abstractNumId w:val="3"/>
  </w:num>
  <w:num w:numId="3">
    <w:abstractNumId w:val="21"/>
  </w:num>
  <w:num w:numId="4">
    <w:abstractNumId w:val="47"/>
  </w:num>
  <w:num w:numId="5">
    <w:abstractNumId w:val="35"/>
  </w:num>
  <w:num w:numId="6">
    <w:abstractNumId w:val="15"/>
  </w:num>
  <w:num w:numId="7">
    <w:abstractNumId w:val="32"/>
  </w:num>
  <w:num w:numId="8">
    <w:abstractNumId w:val="26"/>
  </w:num>
  <w:num w:numId="9">
    <w:abstractNumId w:val="34"/>
  </w:num>
  <w:num w:numId="10">
    <w:abstractNumId w:val="37"/>
  </w:num>
  <w:num w:numId="11">
    <w:abstractNumId w:val="1"/>
  </w:num>
  <w:num w:numId="12">
    <w:abstractNumId w:val="40"/>
  </w:num>
  <w:num w:numId="13">
    <w:abstractNumId w:val="38"/>
  </w:num>
  <w:num w:numId="14">
    <w:abstractNumId w:val="23"/>
  </w:num>
  <w:num w:numId="15">
    <w:abstractNumId w:val="22"/>
  </w:num>
  <w:num w:numId="16">
    <w:abstractNumId w:val="44"/>
  </w:num>
  <w:num w:numId="17">
    <w:abstractNumId w:val="11"/>
  </w:num>
  <w:num w:numId="18">
    <w:abstractNumId w:val="13"/>
  </w:num>
  <w:num w:numId="19">
    <w:abstractNumId w:val="0"/>
  </w:num>
  <w:num w:numId="20">
    <w:abstractNumId w:val="14"/>
  </w:num>
  <w:num w:numId="21">
    <w:abstractNumId w:val="24"/>
  </w:num>
  <w:num w:numId="22">
    <w:abstractNumId w:val="18"/>
  </w:num>
  <w:num w:numId="23">
    <w:abstractNumId w:val="25"/>
  </w:num>
  <w:num w:numId="24">
    <w:abstractNumId w:val="31"/>
  </w:num>
  <w:num w:numId="25">
    <w:abstractNumId w:val="5"/>
  </w:num>
  <w:num w:numId="26">
    <w:abstractNumId w:val="7"/>
  </w:num>
  <w:num w:numId="27">
    <w:abstractNumId w:val="43"/>
  </w:num>
  <w:num w:numId="28">
    <w:abstractNumId w:val="45"/>
  </w:num>
  <w:num w:numId="29">
    <w:abstractNumId w:val="4"/>
  </w:num>
  <w:num w:numId="30">
    <w:abstractNumId w:val="41"/>
  </w:num>
  <w:num w:numId="31">
    <w:abstractNumId w:val="6"/>
  </w:num>
  <w:num w:numId="32">
    <w:abstractNumId w:val="19"/>
  </w:num>
  <w:num w:numId="33">
    <w:abstractNumId w:val="10"/>
  </w:num>
  <w:num w:numId="34">
    <w:abstractNumId w:val="9"/>
  </w:num>
  <w:num w:numId="35">
    <w:abstractNumId w:val="8"/>
  </w:num>
  <w:num w:numId="36">
    <w:abstractNumId w:val="28"/>
  </w:num>
  <w:num w:numId="37">
    <w:abstractNumId w:val="29"/>
  </w:num>
  <w:num w:numId="38">
    <w:abstractNumId w:val="33"/>
  </w:num>
  <w:num w:numId="39">
    <w:abstractNumId w:val="30"/>
  </w:num>
  <w:num w:numId="40">
    <w:abstractNumId w:val="2"/>
  </w:num>
  <w:num w:numId="41">
    <w:abstractNumId w:val="12"/>
  </w:num>
  <w:num w:numId="42">
    <w:abstractNumId w:val="39"/>
  </w:num>
  <w:num w:numId="43">
    <w:abstractNumId w:val="27"/>
  </w:num>
  <w:num w:numId="44">
    <w:abstractNumId w:val="17"/>
  </w:num>
  <w:num w:numId="45">
    <w:abstractNumId w:val="36"/>
  </w:num>
  <w:num w:numId="46">
    <w:abstractNumId w:val="46"/>
  </w:num>
  <w:num w:numId="47">
    <w:abstractNumId w:val="16"/>
  </w:num>
  <w:num w:numId="48">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17FC"/>
    <w:rsid w:val="000148B1"/>
    <w:rsid w:val="00015935"/>
    <w:rsid w:val="00015E71"/>
    <w:rsid w:val="000217C4"/>
    <w:rsid w:val="0003540E"/>
    <w:rsid w:val="00036C7F"/>
    <w:rsid w:val="00036F1B"/>
    <w:rsid w:val="00046B7F"/>
    <w:rsid w:val="00071429"/>
    <w:rsid w:val="0007617A"/>
    <w:rsid w:val="000A1172"/>
    <w:rsid w:val="000B5F50"/>
    <w:rsid w:val="000C0BE0"/>
    <w:rsid w:val="000C7E62"/>
    <w:rsid w:val="000D5813"/>
    <w:rsid w:val="000E119C"/>
    <w:rsid w:val="000E5906"/>
    <w:rsid w:val="000E6A2E"/>
    <w:rsid w:val="001001AA"/>
    <w:rsid w:val="00104DB0"/>
    <w:rsid w:val="0011499B"/>
    <w:rsid w:val="00157D65"/>
    <w:rsid w:val="00164D15"/>
    <w:rsid w:val="00186E47"/>
    <w:rsid w:val="001A159B"/>
    <w:rsid w:val="001B4048"/>
    <w:rsid w:val="001C4564"/>
    <w:rsid w:val="001F076B"/>
    <w:rsid w:val="001F1530"/>
    <w:rsid w:val="00203F80"/>
    <w:rsid w:val="00217EE2"/>
    <w:rsid w:val="00227A2B"/>
    <w:rsid w:val="002472C4"/>
    <w:rsid w:val="002637BA"/>
    <w:rsid w:val="002B7B86"/>
    <w:rsid w:val="002C3D0F"/>
    <w:rsid w:val="002C6078"/>
    <w:rsid w:val="003064D0"/>
    <w:rsid w:val="003317FC"/>
    <w:rsid w:val="00363E80"/>
    <w:rsid w:val="00364F1B"/>
    <w:rsid w:val="00364F30"/>
    <w:rsid w:val="00384EDA"/>
    <w:rsid w:val="003A150F"/>
    <w:rsid w:val="003B6281"/>
    <w:rsid w:val="003B67C7"/>
    <w:rsid w:val="003C1401"/>
    <w:rsid w:val="003C3B62"/>
    <w:rsid w:val="003D0AB2"/>
    <w:rsid w:val="003E3272"/>
    <w:rsid w:val="00402FEB"/>
    <w:rsid w:val="0040550E"/>
    <w:rsid w:val="00410908"/>
    <w:rsid w:val="0041435E"/>
    <w:rsid w:val="00430FA9"/>
    <w:rsid w:val="00432FA3"/>
    <w:rsid w:val="00450E80"/>
    <w:rsid w:val="0045780B"/>
    <w:rsid w:val="00473C9B"/>
    <w:rsid w:val="00474BBA"/>
    <w:rsid w:val="00480CEF"/>
    <w:rsid w:val="00485E43"/>
    <w:rsid w:val="00487D55"/>
    <w:rsid w:val="00496FF9"/>
    <w:rsid w:val="004E1E3B"/>
    <w:rsid w:val="004F5C67"/>
    <w:rsid w:val="00502EA8"/>
    <w:rsid w:val="00511BEA"/>
    <w:rsid w:val="0051622E"/>
    <w:rsid w:val="00531A96"/>
    <w:rsid w:val="00537B73"/>
    <w:rsid w:val="00540870"/>
    <w:rsid w:val="00540A19"/>
    <w:rsid w:val="00542363"/>
    <w:rsid w:val="00547F86"/>
    <w:rsid w:val="00554941"/>
    <w:rsid w:val="00562616"/>
    <w:rsid w:val="00577FAD"/>
    <w:rsid w:val="005B023D"/>
    <w:rsid w:val="005E6CE0"/>
    <w:rsid w:val="0062030D"/>
    <w:rsid w:val="006207C8"/>
    <w:rsid w:val="00636D7B"/>
    <w:rsid w:val="006511E6"/>
    <w:rsid w:val="0067334E"/>
    <w:rsid w:val="006A582F"/>
    <w:rsid w:val="006B4182"/>
    <w:rsid w:val="006D41F0"/>
    <w:rsid w:val="006D4DE8"/>
    <w:rsid w:val="007013AC"/>
    <w:rsid w:val="007036BE"/>
    <w:rsid w:val="00720E87"/>
    <w:rsid w:val="0075798C"/>
    <w:rsid w:val="00781D09"/>
    <w:rsid w:val="007B357D"/>
    <w:rsid w:val="007C5CA4"/>
    <w:rsid w:val="007C6C9E"/>
    <w:rsid w:val="007C7360"/>
    <w:rsid w:val="007D1758"/>
    <w:rsid w:val="007E5229"/>
    <w:rsid w:val="007F57AC"/>
    <w:rsid w:val="008017CC"/>
    <w:rsid w:val="00811816"/>
    <w:rsid w:val="008246C6"/>
    <w:rsid w:val="008366F8"/>
    <w:rsid w:val="008561DE"/>
    <w:rsid w:val="00861FE1"/>
    <w:rsid w:val="00863258"/>
    <w:rsid w:val="008656E6"/>
    <w:rsid w:val="008658E5"/>
    <w:rsid w:val="00871B1F"/>
    <w:rsid w:val="0088221B"/>
    <w:rsid w:val="0088757B"/>
    <w:rsid w:val="008A2BD3"/>
    <w:rsid w:val="008B30B6"/>
    <w:rsid w:val="008B46CE"/>
    <w:rsid w:val="008B4904"/>
    <w:rsid w:val="008B7EF4"/>
    <w:rsid w:val="008C6740"/>
    <w:rsid w:val="008D2742"/>
    <w:rsid w:val="008D7AE1"/>
    <w:rsid w:val="008E0DC6"/>
    <w:rsid w:val="008E10CE"/>
    <w:rsid w:val="00903AE0"/>
    <w:rsid w:val="00905C83"/>
    <w:rsid w:val="0093535C"/>
    <w:rsid w:val="009542AD"/>
    <w:rsid w:val="009611EB"/>
    <w:rsid w:val="00963A54"/>
    <w:rsid w:val="00966686"/>
    <w:rsid w:val="009833BF"/>
    <w:rsid w:val="009955F8"/>
    <w:rsid w:val="009C01E4"/>
    <w:rsid w:val="009C2D28"/>
    <w:rsid w:val="009D0DD1"/>
    <w:rsid w:val="00A0039F"/>
    <w:rsid w:val="00A11CE0"/>
    <w:rsid w:val="00A127D7"/>
    <w:rsid w:val="00A12A73"/>
    <w:rsid w:val="00A20178"/>
    <w:rsid w:val="00A23B63"/>
    <w:rsid w:val="00A42D75"/>
    <w:rsid w:val="00A6080F"/>
    <w:rsid w:val="00AC2D7A"/>
    <w:rsid w:val="00AC3485"/>
    <w:rsid w:val="00AD6096"/>
    <w:rsid w:val="00AE100A"/>
    <w:rsid w:val="00B00266"/>
    <w:rsid w:val="00B03B48"/>
    <w:rsid w:val="00B06EFC"/>
    <w:rsid w:val="00B131A3"/>
    <w:rsid w:val="00B33AE4"/>
    <w:rsid w:val="00B3405C"/>
    <w:rsid w:val="00B3765C"/>
    <w:rsid w:val="00B455FD"/>
    <w:rsid w:val="00B55DC1"/>
    <w:rsid w:val="00B63993"/>
    <w:rsid w:val="00B73EEA"/>
    <w:rsid w:val="00B74D60"/>
    <w:rsid w:val="00B8095F"/>
    <w:rsid w:val="00BA67D3"/>
    <w:rsid w:val="00BC7D33"/>
    <w:rsid w:val="00BD53A7"/>
    <w:rsid w:val="00BE1472"/>
    <w:rsid w:val="00BE3FD9"/>
    <w:rsid w:val="00BF0384"/>
    <w:rsid w:val="00BF652E"/>
    <w:rsid w:val="00C1056C"/>
    <w:rsid w:val="00C258AC"/>
    <w:rsid w:val="00C4403D"/>
    <w:rsid w:val="00C455C7"/>
    <w:rsid w:val="00C46B3C"/>
    <w:rsid w:val="00C7307A"/>
    <w:rsid w:val="00C744AC"/>
    <w:rsid w:val="00C76977"/>
    <w:rsid w:val="00C83DC4"/>
    <w:rsid w:val="00C866C0"/>
    <w:rsid w:val="00CA0437"/>
    <w:rsid w:val="00CA1556"/>
    <w:rsid w:val="00CB1F9D"/>
    <w:rsid w:val="00CB6EBA"/>
    <w:rsid w:val="00CB740D"/>
    <w:rsid w:val="00CC3963"/>
    <w:rsid w:val="00CD7858"/>
    <w:rsid w:val="00CE0F63"/>
    <w:rsid w:val="00CE2324"/>
    <w:rsid w:val="00CE4FDB"/>
    <w:rsid w:val="00CF0E0B"/>
    <w:rsid w:val="00D21891"/>
    <w:rsid w:val="00D34B0A"/>
    <w:rsid w:val="00D3739E"/>
    <w:rsid w:val="00D53D00"/>
    <w:rsid w:val="00D57712"/>
    <w:rsid w:val="00D666A2"/>
    <w:rsid w:val="00D749EB"/>
    <w:rsid w:val="00D845B6"/>
    <w:rsid w:val="00D961A7"/>
    <w:rsid w:val="00DA16BC"/>
    <w:rsid w:val="00DA5B36"/>
    <w:rsid w:val="00DC7613"/>
    <w:rsid w:val="00DD5845"/>
    <w:rsid w:val="00DE3197"/>
    <w:rsid w:val="00E12921"/>
    <w:rsid w:val="00E12F6B"/>
    <w:rsid w:val="00E26163"/>
    <w:rsid w:val="00E511A3"/>
    <w:rsid w:val="00E548E0"/>
    <w:rsid w:val="00E57938"/>
    <w:rsid w:val="00E77974"/>
    <w:rsid w:val="00E9672C"/>
    <w:rsid w:val="00EA5093"/>
    <w:rsid w:val="00EC1D00"/>
    <w:rsid w:val="00EC6BAD"/>
    <w:rsid w:val="00ED6320"/>
    <w:rsid w:val="00EE285D"/>
    <w:rsid w:val="00EE3EDE"/>
    <w:rsid w:val="00EF21E8"/>
    <w:rsid w:val="00EF756F"/>
    <w:rsid w:val="00F02B08"/>
    <w:rsid w:val="00F11E23"/>
    <w:rsid w:val="00F16464"/>
    <w:rsid w:val="00F33D2D"/>
    <w:rsid w:val="00F41BB4"/>
    <w:rsid w:val="00F5522C"/>
    <w:rsid w:val="00F7317C"/>
    <w:rsid w:val="00F74AFA"/>
    <w:rsid w:val="00FB40ED"/>
    <w:rsid w:val="00FB4371"/>
    <w:rsid w:val="00FD4005"/>
    <w:rsid w:val="00FD5C8E"/>
    <w:rsid w:val="00FD68F2"/>
    <w:rsid w:val="00FE06BB"/>
    <w:rsid w:val="00FE0D35"/>
    <w:rsid w:val="00FE2AB8"/>
    <w:rsid w:val="00FF6F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75BAE4F-7ECA-415F-A715-C7E814B871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CA043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CA0437"/>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CA0437"/>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317FC"/>
    <w:pPr>
      <w:ind w:left="720"/>
      <w:contextualSpacing/>
    </w:pPr>
  </w:style>
  <w:style w:type="character" w:styleId="Hyperlink">
    <w:name w:val="Hyperlink"/>
    <w:basedOn w:val="DefaultParagraphFont"/>
    <w:uiPriority w:val="99"/>
    <w:unhideWhenUsed/>
    <w:rsid w:val="00E57938"/>
    <w:rPr>
      <w:color w:val="0563C1" w:themeColor="hyperlink"/>
      <w:u w:val="single"/>
    </w:rPr>
  </w:style>
  <w:style w:type="character" w:customStyle="1" w:styleId="Heading1Char">
    <w:name w:val="Heading 1 Char"/>
    <w:basedOn w:val="DefaultParagraphFont"/>
    <w:link w:val="Heading1"/>
    <w:uiPriority w:val="9"/>
    <w:rsid w:val="00CA0437"/>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CA0437"/>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CA0437"/>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CA043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CA0437"/>
    <w:rPr>
      <w:b/>
      <w:bCs/>
    </w:rPr>
  </w:style>
  <w:style w:type="character" w:styleId="Emphasis">
    <w:name w:val="Emphasis"/>
    <w:basedOn w:val="DefaultParagraphFont"/>
    <w:uiPriority w:val="20"/>
    <w:qFormat/>
    <w:rsid w:val="00A127D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3910093">
      <w:bodyDiv w:val="1"/>
      <w:marLeft w:val="0"/>
      <w:marRight w:val="0"/>
      <w:marTop w:val="0"/>
      <w:marBottom w:val="0"/>
      <w:divBdr>
        <w:top w:val="none" w:sz="0" w:space="0" w:color="auto"/>
        <w:left w:val="none" w:sz="0" w:space="0" w:color="auto"/>
        <w:bottom w:val="none" w:sz="0" w:space="0" w:color="auto"/>
        <w:right w:val="none" w:sz="0" w:space="0" w:color="auto"/>
      </w:divBdr>
    </w:div>
    <w:div w:id="66808509">
      <w:bodyDiv w:val="1"/>
      <w:marLeft w:val="0"/>
      <w:marRight w:val="0"/>
      <w:marTop w:val="0"/>
      <w:marBottom w:val="0"/>
      <w:divBdr>
        <w:top w:val="none" w:sz="0" w:space="0" w:color="auto"/>
        <w:left w:val="none" w:sz="0" w:space="0" w:color="auto"/>
        <w:bottom w:val="none" w:sz="0" w:space="0" w:color="auto"/>
        <w:right w:val="none" w:sz="0" w:space="0" w:color="auto"/>
      </w:divBdr>
    </w:div>
    <w:div w:id="305739610">
      <w:bodyDiv w:val="1"/>
      <w:marLeft w:val="0"/>
      <w:marRight w:val="0"/>
      <w:marTop w:val="0"/>
      <w:marBottom w:val="0"/>
      <w:divBdr>
        <w:top w:val="none" w:sz="0" w:space="0" w:color="auto"/>
        <w:left w:val="none" w:sz="0" w:space="0" w:color="auto"/>
        <w:bottom w:val="none" w:sz="0" w:space="0" w:color="auto"/>
        <w:right w:val="none" w:sz="0" w:space="0" w:color="auto"/>
      </w:divBdr>
    </w:div>
    <w:div w:id="1024985196">
      <w:bodyDiv w:val="1"/>
      <w:marLeft w:val="0"/>
      <w:marRight w:val="0"/>
      <w:marTop w:val="0"/>
      <w:marBottom w:val="0"/>
      <w:divBdr>
        <w:top w:val="none" w:sz="0" w:space="0" w:color="auto"/>
        <w:left w:val="none" w:sz="0" w:space="0" w:color="auto"/>
        <w:bottom w:val="none" w:sz="0" w:space="0" w:color="auto"/>
        <w:right w:val="none" w:sz="0" w:space="0" w:color="auto"/>
      </w:divBdr>
    </w:div>
    <w:div w:id="1067533623">
      <w:bodyDiv w:val="1"/>
      <w:marLeft w:val="0"/>
      <w:marRight w:val="0"/>
      <w:marTop w:val="0"/>
      <w:marBottom w:val="0"/>
      <w:divBdr>
        <w:top w:val="none" w:sz="0" w:space="0" w:color="auto"/>
        <w:left w:val="none" w:sz="0" w:space="0" w:color="auto"/>
        <w:bottom w:val="none" w:sz="0" w:space="0" w:color="auto"/>
        <w:right w:val="none" w:sz="0" w:space="0" w:color="auto"/>
      </w:divBdr>
    </w:div>
    <w:div w:id="1268343806">
      <w:bodyDiv w:val="1"/>
      <w:marLeft w:val="0"/>
      <w:marRight w:val="0"/>
      <w:marTop w:val="0"/>
      <w:marBottom w:val="0"/>
      <w:divBdr>
        <w:top w:val="none" w:sz="0" w:space="0" w:color="auto"/>
        <w:left w:val="none" w:sz="0" w:space="0" w:color="auto"/>
        <w:bottom w:val="none" w:sz="0" w:space="0" w:color="auto"/>
        <w:right w:val="none" w:sz="0" w:space="0" w:color="auto"/>
      </w:divBdr>
    </w:div>
    <w:div w:id="1479150802">
      <w:bodyDiv w:val="1"/>
      <w:marLeft w:val="0"/>
      <w:marRight w:val="0"/>
      <w:marTop w:val="0"/>
      <w:marBottom w:val="0"/>
      <w:divBdr>
        <w:top w:val="none" w:sz="0" w:space="0" w:color="auto"/>
        <w:left w:val="none" w:sz="0" w:space="0" w:color="auto"/>
        <w:bottom w:val="none" w:sz="0" w:space="0" w:color="auto"/>
        <w:right w:val="none" w:sz="0" w:space="0" w:color="auto"/>
      </w:divBdr>
    </w:div>
    <w:div w:id="1592615426">
      <w:bodyDiv w:val="1"/>
      <w:marLeft w:val="0"/>
      <w:marRight w:val="0"/>
      <w:marTop w:val="0"/>
      <w:marBottom w:val="0"/>
      <w:divBdr>
        <w:top w:val="none" w:sz="0" w:space="0" w:color="auto"/>
        <w:left w:val="none" w:sz="0" w:space="0" w:color="auto"/>
        <w:bottom w:val="none" w:sz="0" w:space="0" w:color="auto"/>
        <w:right w:val="none" w:sz="0" w:space="0" w:color="auto"/>
      </w:divBdr>
    </w:div>
    <w:div w:id="1700277293">
      <w:bodyDiv w:val="1"/>
      <w:marLeft w:val="0"/>
      <w:marRight w:val="0"/>
      <w:marTop w:val="0"/>
      <w:marBottom w:val="0"/>
      <w:divBdr>
        <w:top w:val="none" w:sz="0" w:space="0" w:color="auto"/>
        <w:left w:val="none" w:sz="0" w:space="0" w:color="auto"/>
        <w:bottom w:val="none" w:sz="0" w:space="0" w:color="auto"/>
        <w:right w:val="none" w:sz="0" w:space="0" w:color="auto"/>
      </w:divBdr>
    </w:div>
    <w:div w:id="1933123376">
      <w:bodyDiv w:val="1"/>
      <w:marLeft w:val="0"/>
      <w:marRight w:val="0"/>
      <w:marTop w:val="0"/>
      <w:marBottom w:val="0"/>
      <w:divBdr>
        <w:top w:val="none" w:sz="0" w:space="0" w:color="auto"/>
        <w:left w:val="none" w:sz="0" w:space="0" w:color="auto"/>
        <w:bottom w:val="none" w:sz="0" w:space="0" w:color="auto"/>
        <w:right w:val="none" w:sz="0" w:space="0" w:color="auto"/>
      </w:divBdr>
    </w:div>
    <w:div w:id="2086683255">
      <w:bodyDiv w:val="1"/>
      <w:marLeft w:val="0"/>
      <w:marRight w:val="0"/>
      <w:marTop w:val="0"/>
      <w:marBottom w:val="0"/>
      <w:divBdr>
        <w:top w:val="none" w:sz="0" w:space="0" w:color="auto"/>
        <w:left w:val="none" w:sz="0" w:space="0" w:color="auto"/>
        <w:bottom w:val="none" w:sz="0" w:space="0" w:color="auto"/>
        <w:right w:val="none" w:sz="0" w:space="0" w:color="auto"/>
      </w:divBdr>
      <w:divsChild>
        <w:div w:id="779910957">
          <w:marLeft w:val="0"/>
          <w:marRight w:val="0"/>
          <w:marTop w:val="0"/>
          <w:marBottom w:val="0"/>
          <w:divBdr>
            <w:top w:val="none" w:sz="0" w:space="0" w:color="auto"/>
            <w:left w:val="none" w:sz="0" w:space="0" w:color="auto"/>
            <w:bottom w:val="none" w:sz="0" w:space="0" w:color="auto"/>
            <w:right w:val="none" w:sz="0" w:space="0" w:color="auto"/>
          </w:divBdr>
          <w:divsChild>
            <w:div w:id="301542094">
              <w:marLeft w:val="0"/>
              <w:marRight w:val="0"/>
              <w:marTop w:val="0"/>
              <w:marBottom w:val="0"/>
              <w:divBdr>
                <w:top w:val="none" w:sz="0" w:space="0" w:color="auto"/>
                <w:left w:val="none" w:sz="0" w:space="0" w:color="auto"/>
                <w:bottom w:val="none" w:sz="0" w:space="0" w:color="auto"/>
                <w:right w:val="none" w:sz="0" w:space="0" w:color="auto"/>
              </w:divBdr>
              <w:divsChild>
                <w:div w:id="1082919490">
                  <w:marLeft w:val="0"/>
                  <w:marRight w:val="0"/>
                  <w:marTop w:val="0"/>
                  <w:marBottom w:val="0"/>
                  <w:divBdr>
                    <w:top w:val="none" w:sz="0" w:space="0" w:color="auto"/>
                    <w:left w:val="none" w:sz="0" w:space="0" w:color="auto"/>
                    <w:bottom w:val="none" w:sz="0" w:space="0" w:color="auto"/>
                    <w:right w:val="none" w:sz="0" w:space="0" w:color="auto"/>
                  </w:divBdr>
                  <w:divsChild>
                    <w:div w:id="1251548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11686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468</TotalTime>
  <Pages>3</Pages>
  <Words>508</Words>
  <Characters>2901</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529</cp:revision>
  <dcterms:created xsi:type="dcterms:W3CDTF">2026-09-08T08:14:00Z</dcterms:created>
  <dcterms:modified xsi:type="dcterms:W3CDTF">2026-09-12T11:16:00Z</dcterms:modified>
</cp:coreProperties>
</file>