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556" w:rsidRPr="009C2D28" w:rsidRDefault="00474BBA" w:rsidP="006D4DE8">
      <w:pPr>
        <w:spacing w:after="0" w:line="276" w:lineRule="auto"/>
        <w:jc w:val="center"/>
        <w:rPr>
          <w:b/>
          <w:highlight w:val="yellow"/>
          <w:lang w:val="en-US"/>
        </w:rPr>
      </w:pPr>
      <w:r w:rsidRPr="009C2D28">
        <w:rPr>
          <w:b/>
          <w:highlight w:val="yellow"/>
          <w:lang w:val="en-US"/>
        </w:rPr>
        <w:t>Contents</w:t>
      </w:r>
      <w:r w:rsidRPr="00FB5450">
        <w:rPr>
          <w:b/>
          <w:highlight w:val="yellow"/>
          <w:lang w:val="en-US"/>
        </w:rPr>
        <w:t xml:space="preserve">- </w:t>
      </w:r>
      <w:r w:rsidR="00604836">
        <w:rPr>
          <w:b/>
          <w:highlight w:val="yellow"/>
          <w:lang w:val="en-US"/>
        </w:rPr>
        <w:t>ULIP Plans</w:t>
      </w:r>
    </w:p>
    <w:p w:rsidR="00AE100A" w:rsidRDefault="00AE100A" w:rsidP="006D4DE8">
      <w:pPr>
        <w:spacing w:after="0" w:line="276" w:lineRule="auto"/>
        <w:jc w:val="center"/>
        <w:rPr>
          <w:highlight w:val="yellow"/>
          <w:lang w:val="en-US"/>
        </w:rPr>
      </w:pPr>
    </w:p>
    <w:p w:rsidR="00CA0437" w:rsidRPr="00A127D7" w:rsidRDefault="00726A6A" w:rsidP="00A127D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26A6A">
        <w:rPr>
          <w:rFonts w:asciiTheme="minorHAnsi" w:hAnsiTheme="minorHAnsi" w:cstheme="minorHAnsi"/>
          <w:sz w:val="22"/>
          <w:szCs w:val="22"/>
        </w:rPr>
        <w:t xml:space="preserve">Plan </w:t>
      </w:r>
      <w:r>
        <w:rPr>
          <w:rFonts w:asciiTheme="minorHAnsi" w:hAnsiTheme="minorHAnsi" w:cstheme="minorHAnsi"/>
          <w:sz w:val="22"/>
          <w:szCs w:val="22"/>
        </w:rPr>
        <w:t xml:space="preserve">Your </w:t>
      </w:r>
      <w:r w:rsidR="00604836">
        <w:rPr>
          <w:rFonts w:asciiTheme="minorHAnsi" w:hAnsiTheme="minorHAnsi" w:cstheme="minorHAnsi"/>
          <w:sz w:val="22"/>
          <w:szCs w:val="22"/>
        </w:rPr>
        <w:t>Investment</w:t>
      </w:r>
      <w:bookmarkStart w:id="0" w:name="_GoBack"/>
      <w:bookmarkEnd w:id="0"/>
      <w:r>
        <w:rPr>
          <w:rFonts w:asciiTheme="minorHAnsi" w:hAnsiTheme="minorHAnsi" w:cstheme="minorHAnsi"/>
          <w:sz w:val="22"/>
          <w:szCs w:val="22"/>
        </w:rPr>
        <w:t>. Build Your Future</w:t>
      </w:r>
      <w:r>
        <w:rPr>
          <w:rFonts w:asciiTheme="minorHAnsi" w:hAnsiTheme="minorHAnsi" w:cstheme="minorHAnsi"/>
          <w:sz w:val="22"/>
          <w:szCs w:val="22"/>
        </w:rPr>
        <w:tab/>
      </w:r>
      <w:r w:rsidR="00EC1D00">
        <w:rPr>
          <w:rFonts w:asciiTheme="minorHAnsi" w:hAnsiTheme="minorHAnsi" w:cstheme="minorHAnsi"/>
          <w:sz w:val="22"/>
          <w:szCs w:val="22"/>
        </w:rPr>
        <w:tab/>
      </w:r>
      <w:r w:rsidR="00EC1D00">
        <w:rPr>
          <w:rFonts w:asciiTheme="minorHAnsi" w:hAnsiTheme="minorHAnsi" w:cstheme="minorHAnsi"/>
          <w:sz w:val="22"/>
          <w:szCs w:val="22"/>
        </w:rPr>
        <w:tab/>
      </w:r>
      <w:r w:rsidR="00EC1D00">
        <w:rPr>
          <w:rFonts w:asciiTheme="minorHAnsi" w:hAnsiTheme="minorHAnsi" w:cstheme="minorHAnsi"/>
          <w:sz w:val="22"/>
          <w:szCs w:val="22"/>
        </w:rPr>
        <w:tab/>
      </w:r>
      <w:r w:rsidR="00EC1D00">
        <w:rPr>
          <w:rFonts w:asciiTheme="minorHAnsi" w:hAnsiTheme="minorHAnsi" w:cstheme="minorHAnsi"/>
          <w:sz w:val="22"/>
          <w:szCs w:val="22"/>
        </w:rPr>
        <w:tab/>
      </w:r>
      <w:r w:rsidR="00EC1D00">
        <w:rPr>
          <w:rFonts w:asciiTheme="minorHAnsi" w:hAnsiTheme="minorHAnsi" w:cstheme="minorHAnsi"/>
          <w:sz w:val="22"/>
          <w:szCs w:val="22"/>
        </w:rPr>
        <w:tab/>
      </w:r>
      <w:r w:rsidR="00EC1D00">
        <w:rPr>
          <w:rFonts w:asciiTheme="minorHAnsi" w:hAnsiTheme="minorHAnsi" w:cstheme="minorHAnsi"/>
          <w:sz w:val="22"/>
          <w:szCs w:val="22"/>
        </w:rPr>
        <w:tab/>
      </w:r>
      <w:r w:rsidR="003E3272" w:rsidRPr="00A127D7">
        <w:rPr>
          <w:rFonts w:asciiTheme="minorHAnsi" w:hAnsiTheme="minorHAnsi" w:cstheme="minorHAnsi"/>
          <w:sz w:val="22"/>
          <w:szCs w:val="22"/>
        </w:rPr>
        <w:t xml:space="preserve">*****Compare </w:t>
      </w:r>
      <w:r w:rsidR="00AE575E">
        <w:rPr>
          <w:rFonts w:asciiTheme="minorHAnsi" w:hAnsiTheme="minorHAnsi" w:cstheme="minorHAnsi"/>
          <w:sz w:val="22"/>
          <w:szCs w:val="22"/>
        </w:rPr>
        <w:t xml:space="preserve">Investment </w:t>
      </w:r>
      <w:r w:rsidR="003E3272" w:rsidRPr="00A127D7">
        <w:rPr>
          <w:rFonts w:asciiTheme="minorHAnsi" w:hAnsiTheme="minorHAnsi" w:cstheme="minorHAnsi"/>
          <w:sz w:val="22"/>
          <w:szCs w:val="22"/>
        </w:rPr>
        <w:t>Plans → (</w:t>
      </w:r>
      <w:r w:rsidR="003E3272" w:rsidRPr="00C744AC">
        <w:rPr>
          <w:rFonts w:asciiTheme="minorHAnsi" w:hAnsiTheme="minorHAnsi" w:cstheme="minorHAnsi"/>
          <w:color w:val="1F4E79" w:themeColor="accent1" w:themeShade="80"/>
          <w:sz w:val="22"/>
          <w:szCs w:val="22"/>
        </w:rPr>
        <w:t>Form</w:t>
      </w:r>
      <w:r w:rsidR="003E3272" w:rsidRPr="00A127D7">
        <w:rPr>
          <w:rFonts w:asciiTheme="minorHAnsi" w:hAnsiTheme="minorHAnsi" w:cstheme="minorHAnsi"/>
          <w:sz w:val="22"/>
          <w:szCs w:val="22"/>
        </w:rPr>
        <w:t>)*****</w:t>
      </w:r>
    </w:p>
    <w:p w:rsidR="00B740BC" w:rsidRPr="00726A6A" w:rsidRDefault="00604836" w:rsidP="00B740B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ULIP Plans – Unit Linked Insurance Plans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B740BC" w:rsidRPr="00726A6A">
        <w:rPr>
          <w:rFonts w:asciiTheme="minorHAnsi" w:hAnsiTheme="minorHAnsi" w:cstheme="minorHAnsi"/>
          <w:sz w:val="22"/>
          <w:szCs w:val="22"/>
        </w:rPr>
        <w:t>can help you save systematically and work towards important financial goals such as your child’s education, retirement, wealth creation or other long-term needs.</w:t>
      </w:r>
    </w:p>
    <w:p w:rsidR="00B740BC" w:rsidRPr="00726A6A" w:rsidRDefault="00B740BC" w:rsidP="00B740B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26A6A">
        <w:rPr>
          <w:rFonts w:asciiTheme="minorHAnsi" w:hAnsiTheme="minorHAnsi" w:cstheme="minorHAnsi"/>
          <w:sz w:val="22"/>
          <w:szCs w:val="22"/>
        </w:rPr>
        <w:t xml:space="preserve">Life insurance investment plans can offer a combination of </w:t>
      </w:r>
      <w:r w:rsidRPr="00726A6A">
        <w:rPr>
          <w:rStyle w:val="Strong"/>
          <w:rFonts w:asciiTheme="minorHAnsi" w:hAnsiTheme="minorHAnsi" w:cstheme="minorHAnsi"/>
          <w:sz w:val="22"/>
          <w:szCs w:val="22"/>
        </w:rPr>
        <w:t>life protection and investment benefits</w:t>
      </w:r>
      <w:r w:rsidRPr="00726A6A">
        <w:rPr>
          <w:rFonts w:asciiTheme="minorHAnsi" w:hAnsiTheme="minorHAnsi" w:cstheme="minorHAnsi"/>
          <w:sz w:val="22"/>
          <w:szCs w:val="22"/>
        </w:rPr>
        <w:t>, depending on the type of plan selected. The right plan depends on your financial goals, investment horizon, affordability and risk preference.</w:t>
      </w:r>
    </w:p>
    <w:p w:rsidR="00015E71" w:rsidRDefault="00015E71" w:rsidP="00384EDA">
      <w:pPr>
        <w:spacing w:after="0" w:line="240" w:lineRule="auto"/>
        <w:jc w:val="center"/>
        <w:rPr>
          <w:rFonts w:cstheme="minorHAnsi"/>
        </w:rPr>
      </w:pPr>
    </w:p>
    <w:p w:rsidR="00726A6A" w:rsidRPr="00726A6A" w:rsidRDefault="00384EDA" w:rsidP="00726A6A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t>**************************************** Auto Scrolling Banners****************************************************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What is a ULIP Plan?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 xml:space="preserve">A </w:t>
      </w:r>
      <w:r w:rsidRPr="00604836">
        <w:rPr>
          <w:rStyle w:val="Strong"/>
          <w:rFonts w:asciiTheme="minorHAnsi" w:hAnsiTheme="minorHAnsi" w:cstheme="minorHAnsi"/>
          <w:sz w:val="22"/>
          <w:szCs w:val="22"/>
        </w:rPr>
        <w:t>Unit Linked Insurance Plan (ULIP)</w:t>
      </w:r>
      <w:r w:rsidRPr="00604836">
        <w:rPr>
          <w:rFonts w:asciiTheme="minorHAnsi" w:hAnsiTheme="minorHAnsi" w:cstheme="minorHAnsi"/>
          <w:sz w:val="22"/>
          <w:szCs w:val="22"/>
        </w:rPr>
        <w:t xml:space="preserve"> is a life insurance product that combines </w:t>
      </w:r>
      <w:r w:rsidRPr="00604836">
        <w:rPr>
          <w:rStyle w:val="Strong"/>
          <w:rFonts w:asciiTheme="minorHAnsi" w:hAnsiTheme="minorHAnsi" w:cstheme="minorHAnsi"/>
          <w:sz w:val="22"/>
          <w:szCs w:val="22"/>
        </w:rPr>
        <w:t>life insurance protection with market-linked investment</w:t>
      </w:r>
      <w:r w:rsidRPr="00604836">
        <w:rPr>
          <w:rFonts w:asciiTheme="minorHAnsi" w:hAnsiTheme="minorHAnsi" w:cstheme="minorHAnsi"/>
          <w:sz w:val="22"/>
          <w:szCs w:val="22"/>
        </w:rPr>
        <w:t>.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 part of the premium is used towards life insurance cover and the remaining amount is invested in funds selected by the policyholder, such as equity, debt or balanced funds.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The value of your investment depends on the performance of the selected funds and is subject to market risks.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How Does a ULIP Work?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When you purchase a ULIP:</w:t>
      </w:r>
    </w:p>
    <w:p w:rsidR="00604836" w:rsidRPr="00604836" w:rsidRDefault="00604836" w:rsidP="0060483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You pay a regular or single premium, as applicable under the policy.</w:t>
      </w:r>
    </w:p>
    <w:p w:rsidR="00604836" w:rsidRPr="00604836" w:rsidRDefault="00604836" w:rsidP="0060483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 portion of the premium is allocated towards life insurance coverage and applicable policy charges.</w:t>
      </w:r>
    </w:p>
    <w:p w:rsidR="00604836" w:rsidRPr="00604836" w:rsidRDefault="00604836" w:rsidP="0060483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The balance is invested in the funds chosen by you.</w:t>
      </w:r>
    </w:p>
    <w:p w:rsidR="00604836" w:rsidRPr="00604836" w:rsidRDefault="00604836" w:rsidP="0060483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Depending on the policy terms, you may be able to switch between available funds.</w:t>
      </w:r>
    </w:p>
    <w:p w:rsidR="00604836" w:rsidRPr="00604836" w:rsidRDefault="00604836" w:rsidP="0060483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At maturity, the applicable fund value is payable as per the policy terms.</w:t>
      </w:r>
    </w:p>
    <w:p w:rsidR="00604836" w:rsidRPr="00604836" w:rsidRDefault="00604836" w:rsidP="0060483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lastRenderedPageBreak/>
        <w:t>In case of death during the policy term, the death benefit is payable to the nominee as specified in the policy.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Key Features of ULIPs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Life Insurance + Investment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ULIPs combine life insurance protection with market-linked investment in a single product.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Choice of Funds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Depending on the plan, you may choose from equity, debt, balanced or other available funds based on your risk profile.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Fund Switching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Some ULIPs allow policyholders to switch their investment between available funds, subject to the terms and conditions of the policy.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Partial Withdrawal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Partial withdrawals may be permitted after completion of the applicable lock-in period, subject to policy conditions.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Top-Up Facility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Certain ULIPs provide an option to invest additional amounts through top-up premiums.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Long-Term Investment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ULIPs are generally designed for long-term financial goals and should be considered keeping the investment horizon and risk appetite in mind.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Benefits of ULIP Plans</w:t>
      </w:r>
    </w:p>
    <w:p w:rsidR="00604836" w:rsidRPr="00604836" w:rsidRDefault="00604836" w:rsidP="0060483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Style w:val="Strong"/>
          <w:rFonts w:asciiTheme="minorHAnsi" w:hAnsiTheme="minorHAnsi" w:cstheme="minorHAnsi"/>
          <w:sz w:val="22"/>
          <w:szCs w:val="22"/>
        </w:rPr>
        <w:t>Dual benefit:</w:t>
      </w:r>
      <w:r w:rsidRPr="00604836">
        <w:rPr>
          <w:rFonts w:asciiTheme="minorHAnsi" w:hAnsiTheme="minorHAnsi" w:cstheme="minorHAnsi"/>
          <w:sz w:val="22"/>
          <w:szCs w:val="22"/>
        </w:rPr>
        <w:t xml:space="preserve"> Life insurance protection and market-linked investment in one plan.</w:t>
      </w:r>
    </w:p>
    <w:p w:rsidR="00604836" w:rsidRPr="00604836" w:rsidRDefault="00604836" w:rsidP="0060483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Style w:val="Strong"/>
          <w:rFonts w:asciiTheme="minorHAnsi" w:hAnsiTheme="minorHAnsi" w:cstheme="minorHAnsi"/>
          <w:sz w:val="22"/>
          <w:szCs w:val="22"/>
        </w:rPr>
        <w:t>Long-term wealth creation:</w:t>
      </w:r>
      <w:r w:rsidRPr="00604836">
        <w:rPr>
          <w:rFonts w:asciiTheme="minorHAnsi" w:hAnsiTheme="minorHAnsi" w:cstheme="minorHAnsi"/>
          <w:sz w:val="22"/>
          <w:szCs w:val="22"/>
        </w:rPr>
        <w:t xml:space="preserve"> Provides an opportunity to participate in market-linked investments.</w:t>
      </w:r>
    </w:p>
    <w:p w:rsidR="00604836" w:rsidRPr="00604836" w:rsidRDefault="00604836" w:rsidP="0060483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Style w:val="Strong"/>
          <w:rFonts w:asciiTheme="minorHAnsi" w:hAnsiTheme="minorHAnsi" w:cstheme="minorHAnsi"/>
          <w:sz w:val="22"/>
          <w:szCs w:val="22"/>
        </w:rPr>
        <w:lastRenderedPageBreak/>
        <w:t>Investment flexibility:</w:t>
      </w:r>
      <w:r w:rsidRPr="00604836">
        <w:rPr>
          <w:rFonts w:asciiTheme="minorHAnsi" w:hAnsiTheme="minorHAnsi" w:cstheme="minorHAnsi"/>
          <w:sz w:val="22"/>
          <w:szCs w:val="22"/>
        </w:rPr>
        <w:t xml:space="preserve"> Choice of available funds based on your risk profile.</w:t>
      </w:r>
    </w:p>
    <w:p w:rsidR="00604836" w:rsidRPr="00604836" w:rsidRDefault="00604836" w:rsidP="0060483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Style w:val="Strong"/>
          <w:rFonts w:asciiTheme="minorHAnsi" w:hAnsiTheme="minorHAnsi" w:cstheme="minorHAnsi"/>
          <w:sz w:val="22"/>
          <w:szCs w:val="22"/>
        </w:rPr>
        <w:t>Fund switching:</w:t>
      </w:r>
      <w:r w:rsidRPr="00604836">
        <w:rPr>
          <w:rFonts w:asciiTheme="minorHAnsi" w:hAnsiTheme="minorHAnsi" w:cstheme="minorHAnsi"/>
          <w:sz w:val="22"/>
          <w:szCs w:val="22"/>
        </w:rPr>
        <w:t xml:space="preserve"> Helps you change your fund allocation as permitted under the policy.</w:t>
      </w:r>
    </w:p>
    <w:p w:rsidR="00604836" w:rsidRPr="00604836" w:rsidRDefault="00604836" w:rsidP="0060483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Style w:val="Strong"/>
          <w:rFonts w:asciiTheme="minorHAnsi" w:hAnsiTheme="minorHAnsi" w:cstheme="minorHAnsi"/>
          <w:sz w:val="22"/>
          <w:szCs w:val="22"/>
        </w:rPr>
        <w:t>Partial withdrawals:</w:t>
      </w:r>
      <w:r w:rsidRPr="00604836">
        <w:rPr>
          <w:rFonts w:asciiTheme="minorHAnsi" w:hAnsiTheme="minorHAnsi" w:cstheme="minorHAnsi"/>
          <w:sz w:val="22"/>
          <w:szCs w:val="22"/>
        </w:rPr>
        <w:t xml:space="preserve"> Provides access to funds after the applicable lock-in period, subject to policy terms.</w:t>
      </w:r>
    </w:p>
    <w:p w:rsidR="00604836" w:rsidRPr="00604836" w:rsidRDefault="00604836" w:rsidP="0060483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Style w:val="Strong"/>
          <w:rFonts w:asciiTheme="minorHAnsi" w:hAnsiTheme="minorHAnsi" w:cstheme="minorHAnsi"/>
          <w:sz w:val="22"/>
          <w:szCs w:val="22"/>
        </w:rPr>
        <w:t>Tax benefits:</w:t>
      </w:r>
      <w:r w:rsidRPr="00604836">
        <w:rPr>
          <w:rFonts w:asciiTheme="minorHAnsi" w:hAnsiTheme="minorHAnsi" w:cstheme="minorHAnsi"/>
          <w:sz w:val="22"/>
          <w:szCs w:val="22"/>
        </w:rPr>
        <w:t xml:space="preserve"> ULIP premiums and benefits may qualify for tax benefits, subject to the prevailing provisions of the Income Tax Act and applicable conditions.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ULIP Lock-in Period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 xml:space="preserve">ULIPs generally have a </w:t>
      </w:r>
      <w:r w:rsidRPr="00604836">
        <w:rPr>
          <w:rStyle w:val="Strong"/>
          <w:rFonts w:asciiTheme="minorHAnsi" w:hAnsiTheme="minorHAnsi" w:cstheme="minorHAnsi"/>
          <w:sz w:val="22"/>
          <w:szCs w:val="22"/>
        </w:rPr>
        <w:t>5-year lock-in period</w:t>
      </w:r>
      <w:r w:rsidRPr="00604836">
        <w:rPr>
          <w:rFonts w:asciiTheme="minorHAnsi" w:hAnsiTheme="minorHAnsi" w:cstheme="minorHAnsi"/>
          <w:sz w:val="22"/>
          <w:szCs w:val="22"/>
        </w:rPr>
        <w:t>. During this period, withdrawals are restricted as per applicable regulations and the terms of the policy.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Before purchasing a ULIP, it is important to understand the lock-in period, charges, fund options, risks and applicable conditions.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ULIP Returns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 xml:space="preserve">ULIP returns are </w:t>
      </w:r>
      <w:r w:rsidRPr="00604836">
        <w:rPr>
          <w:rStyle w:val="Strong"/>
          <w:rFonts w:asciiTheme="minorHAnsi" w:hAnsiTheme="minorHAnsi" w:cstheme="minorHAnsi"/>
          <w:sz w:val="22"/>
          <w:szCs w:val="22"/>
        </w:rPr>
        <w:t>market-linked and not guaranteed</w:t>
      </w:r>
      <w:r w:rsidRPr="00604836">
        <w:rPr>
          <w:rFonts w:asciiTheme="minorHAnsi" w:hAnsiTheme="minorHAnsi" w:cstheme="minorHAnsi"/>
          <w:sz w:val="22"/>
          <w:szCs w:val="22"/>
        </w:rPr>
        <w:t>, unless specifically stated otherwise under the policy.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The value of your investment may increase or decrease depending on the performance of the selected funds. Past performance of a fund does not guarantee its future performance.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Therefore, ULIPs should be selected based on your financial objectives, investment horizon and risk appetite rather than past returns alone.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ULIP Charges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Depending on the plan, various charges may apply, such as:</w:t>
      </w:r>
    </w:p>
    <w:p w:rsidR="00604836" w:rsidRPr="00604836" w:rsidRDefault="00604836" w:rsidP="0060483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Premium allocation charges</w:t>
      </w:r>
    </w:p>
    <w:p w:rsidR="00604836" w:rsidRPr="00604836" w:rsidRDefault="00604836" w:rsidP="0060483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Policy administration charges</w:t>
      </w:r>
    </w:p>
    <w:p w:rsidR="00604836" w:rsidRPr="00604836" w:rsidRDefault="00604836" w:rsidP="0060483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Fund management charges</w:t>
      </w:r>
    </w:p>
    <w:p w:rsidR="00604836" w:rsidRPr="00604836" w:rsidRDefault="00604836" w:rsidP="0060483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Mortality charges</w:t>
      </w:r>
    </w:p>
    <w:p w:rsidR="00604836" w:rsidRPr="00604836" w:rsidRDefault="00604836" w:rsidP="0060483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Switching charges, where applicable</w:t>
      </w:r>
    </w:p>
    <w:p w:rsidR="00604836" w:rsidRPr="00604836" w:rsidRDefault="00604836" w:rsidP="0060483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Other applicable charges as specified in the policy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Always review the product brochure, benefit illustration and policy terms before purchasing a ULIP.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lastRenderedPageBreak/>
        <w:t>Who Should Consider a ULIP?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 ULIP may be considered by individuals who:</w:t>
      </w:r>
    </w:p>
    <w:p w:rsidR="00604836" w:rsidRPr="00604836" w:rsidRDefault="00604836" w:rsidP="0060483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Want life insurance protection along with market-linked investment.</w:t>
      </w:r>
    </w:p>
    <w:p w:rsidR="00604836" w:rsidRPr="00604836" w:rsidRDefault="00604836" w:rsidP="0060483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Have a long-term investment horizon.</w:t>
      </w:r>
    </w:p>
    <w:p w:rsidR="00604836" w:rsidRPr="00604836" w:rsidRDefault="00604836" w:rsidP="0060483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Understand market-related investment risks.</w:t>
      </w:r>
    </w:p>
    <w:p w:rsidR="00604836" w:rsidRPr="00604836" w:rsidRDefault="00604836" w:rsidP="0060483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Are comfortable with the applicable lock-in period.</w:t>
      </w:r>
    </w:p>
    <w:p w:rsidR="00604836" w:rsidRPr="00604836" w:rsidRDefault="00604836" w:rsidP="0060483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Want flexibility in selecting available investment funds.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 ULIP may not be suitable for everyone. Your financial needs, risk appetite and investment objectives should be considered before making a decision.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Why Compare ULIP Plans?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Different ULIPs can vary in terms of:</w:t>
      </w:r>
    </w:p>
    <w:p w:rsidR="00604836" w:rsidRPr="00604836" w:rsidRDefault="00604836" w:rsidP="0060483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Premium and life cover</w:t>
      </w:r>
    </w:p>
    <w:p w:rsidR="00604836" w:rsidRPr="00604836" w:rsidRDefault="00604836" w:rsidP="0060483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Fund options</w:t>
      </w:r>
    </w:p>
    <w:p w:rsidR="00604836" w:rsidRPr="00604836" w:rsidRDefault="00604836" w:rsidP="0060483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Charges</w:t>
      </w:r>
    </w:p>
    <w:p w:rsidR="00604836" w:rsidRPr="00604836" w:rsidRDefault="00604836" w:rsidP="0060483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Policy term</w:t>
      </w:r>
    </w:p>
    <w:p w:rsidR="00604836" w:rsidRPr="00604836" w:rsidRDefault="00604836" w:rsidP="0060483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Investment flexibility</w:t>
      </w:r>
    </w:p>
    <w:p w:rsidR="00604836" w:rsidRPr="00604836" w:rsidRDefault="00604836" w:rsidP="0060483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Withdrawal and switching conditions</w:t>
      </w:r>
    </w:p>
    <w:p w:rsidR="00604836" w:rsidRPr="00604836" w:rsidRDefault="00604836" w:rsidP="0060483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Maturity and death benefits</w:t>
      </w:r>
    </w:p>
    <w:p w:rsidR="00604836" w:rsidRPr="00604836" w:rsidRDefault="00604836" w:rsidP="0060483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Applicable policy terms and exclusions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Comparing these features can help you make a more informed insurance decision.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Documents Generally Required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Depending on the insurer and the policy, you may be required to provide:</w:t>
      </w:r>
    </w:p>
    <w:p w:rsidR="00604836" w:rsidRPr="00604836" w:rsidRDefault="00604836" w:rsidP="0060483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Identity and address proof</w:t>
      </w:r>
    </w:p>
    <w:p w:rsidR="00604836" w:rsidRPr="00604836" w:rsidRDefault="00604836" w:rsidP="0060483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PAN and/or applicable KYC documents</w:t>
      </w:r>
    </w:p>
    <w:p w:rsidR="00604836" w:rsidRPr="00604836" w:rsidRDefault="00604836" w:rsidP="0060483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lastRenderedPageBreak/>
        <w:t>Age proof</w:t>
      </w:r>
    </w:p>
    <w:p w:rsidR="00604836" w:rsidRPr="00604836" w:rsidRDefault="00604836" w:rsidP="0060483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Income-related documents, where required</w:t>
      </w:r>
    </w:p>
    <w:p w:rsidR="00604836" w:rsidRPr="00604836" w:rsidRDefault="00604836" w:rsidP="0060483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Passport-size photograph</w:t>
      </w:r>
    </w:p>
    <w:p w:rsidR="00604836" w:rsidRPr="00604836" w:rsidRDefault="00604836" w:rsidP="0060483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Bank account details</w:t>
      </w:r>
    </w:p>
    <w:p w:rsidR="00604836" w:rsidRPr="00604836" w:rsidRDefault="00604836" w:rsidP="0060483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Medical reports, if required by the insurer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The exact requirements may vary between insurers and products.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Frequently Asked Questions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Is ULIP an insurance or investment product?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 ULIP is a life insurance product that also provides market-linked investment opportunities.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Are ULIP returns guaranteed?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Market-linked ULIP returns are generally not guaranteed and depend on the performance of the selected funds, except where a specific benefit is expressly guaranteed under the policy.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Can I withdraw money from a ULIP?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Partial withdrawals may be allowed after the applicable lock-in period, subject to the terms and conditions of the policy.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Can I change my ULIP investment fund?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Many ULIPs provide a fund-switching facility, subject to the terms of the particular policy.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Is ULIP suitable for short-term investment?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ULIPs are generally designed for long-term financial objectives and have an applicable lock-in period. They may therefore not be suitable for short-term investment needs.</w:t>
      </w:r>
    </w:p>
    <w:p w:rsidR="00604836" w:rsidRPr="00604836" w:rsidRDefault="00604836" w:rsidP="0060483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Are ULIP premiums eligible for tax benefits?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lastRenderedPageBreak/>
        <w:t>Tax benefits may be available subject to the applicable provisions of the Income Tax Act and prevailing tax rules. Tax laws are subject to change.</w:t>
      </w:r>
    </w:p>
    <w:p w:rsidR="00604836" w:rsidRPr="00604836" w:rsidRDefault="00604836" w:rsidP="0060483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>Important Note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 xml:space="preserve">Policy </w:t>
      </w:r>
      <w:proofErr w:type="spellStart"/>
      <w:r w:rsidRPr="00604836">
        <w:rPr>
          <w:rFonts w:asciiTheme="minorHAnsi" w:hAnsiTheme="minorHAnsi" w:cstheme="minorHAnsi"/>
          <w:sz w:val="22"/>
          <w:szCs w:val="22"/>
        </w:rPr>
        <w:t>Adda</w:t>
      </w:r>
      <w:proofErr w:type="spellEnd"/>
      <w:r w:rsidRPr="00604836">
        <w:rPr>
          <w:rFonts w:asciiTheme="minorHAnsi" w:hAnsiTheme="minorHAnsi" w:cstheme="minorHAnsi"/>
          <w:sz w:val="22"/>
          <w:szCs w:val="22"/>
        </w:rPr>
        <w:t xml:space="preserve"> acts as an </w:t>
      </w:r>
      <w:r w:rsidRPr="00604836">
        <w:rPr>
          <w:rStyle w:val="Strong"/>
          <w:rFonts w:asciiTheme="minorHAnsi" w:hAnsiTheme="minorHAnsi" w:cstheme="minorHAnsi"/>
          <w:sz w:val="22"/>
          <w:szCs w:val="22"/>
        </w:rPr>
        <w:t>insurance intermediary/broker</w:t>
      </w:r>
      <w:r w:rsidRPr="00604836">
        <w:rPr>
          <w:rFonts w:asciiTheme="minorHAnsi" w:hAnsiTheme="minorHAnsi" w:cstheme="minorHAnsi"/>
          <w:sz w:val="22"/>
          <w:szCs w:val="22"/>
        </w:rPr>
        <w:t xml:space="preserve"> and facilitates access to insurance products offered by insurers. Policy </w:t>
      </w:r>
      <w:proofErr w:type="spellStart"/>
      <w:r w:rsidRPr="00604836">
        <w:rPr>
          <w:rFonts w:asciiTheme="minorHAnsi" w:hAnsiTheme="minorHAnsi" w:cstheme="minorHAnsi"/>
          <w:sz w:val="22"/>
          <w:szCs w:val="22"/>
        </w:rPr>
        <w:t>Adda</w:t>
      </w:r>
      <w:proofErr w:type="spellEnd"/>
      <w:r w:rsidRPr="00604836">
        <w:rPr>
          <w:rFonts w:asciiTheme="minorHAnsi" w:hAnsiTheme="minorHAnsi" w:cstheme="minorHAnsi"/>
          <w:sz w:val="22"/>
          <w:szCs w:val="22"/>
        </w:rPr>
        <w:t xml:space="preserve"> does not guarantee investment returns or the performance of any ULIP fund.</w:t>
      </w:r>
    </w:p>
    <w:p w:rsidR="00604836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Fonts w:asciiTheme="minorHAnsi" w:hAnsiTheme="minorHAnsi" w:cstheme="minorHAnsi"/>
          <w:sz w:val="22"/>
          <w:szCs w:val="22"/>
        </w:rPr>
        <w:t xml:space="preserve">Before purchasing a ULIP, customers should carefully read the </w:t>
      </w:r>
      <w:r w:rsidRPr="00604836">
        <w:rPr>
          <w:rStyle w:val="Strong"/>
          <w:rFonts w:asciiTheme="minorHAnsi" w:hAnsiTheme="minorHAnsi" w:cstheme="minorHAnsi"/>
          <w:sz w:val="22"/>
          <w:szCs w:val="22"/>
        </w:rPr>
        <w:t>policy document, benefit illustration, applicable charges, exclusions, terms and conditions</w:t>
      </w:r>
      <w:r w:rsidRPr="00604836">
        <w:rPr>
          <w:rFonts w:asciiTheme="minorHAnsi" w:hAnsiTheme="minorHAnsi" w:cstheme="minorHAnsi"/>
          <w:sz w:val="22"/>
          <w:szCs w:val="22"/>
        </w:rPr>
        <w:t xml:space="preserve"> and assess whether the product is suitable for their financial objectives and risk profile.</w:t>
      </w:r>
    </w:p>
    <w:p w:rsidR="00FB5450" w:rsidRPr="00604836" w:rsidRDefault="00604836" w:rsidP="006048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836">
        <w:rPr>
          <w:rStyle w:val="Strong"/>
          <w:rFonts w:asciiTheme="minorHAnsi" w:hAnsiTheme="minorHAnsi" w:cstheme="minorHAnsi"/>
          <w:sz w:val="22"/>
          <w:szCs w:val="22"/>
        </w:rPr>
        <w:t>Insurance is the subject matter of solicitation. Market-linked products are subject to market risks. Please read all policy-related documents carefully before making a purchase.</w:t>
      </w:r>
    </w:p>
    <w:sectPr w:rsidR="00FB5450" w:rsidRPr="00604836" w:rsidSect="003317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A780F"/>
    <w:multiLevelType w:val="multilevel"/>
    <w:tmpl w:val="690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D051D"/>
    <w:multiLevelType w:val="multilevel"/>
    <w:tmpl w:val="BE9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7377E"/>
    <w:multiLevelType w:val="multilevel"/>
    <w:tmpl w:val="4D6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519ED"/>
    <w:multiLevelType w:val="multilevel"/>
    <w:tmpl w:val="89C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64072"/>
    <w:multiLevelType w:val="multilevel"/>
    <w:tmpl w:val="2D5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C4711"/>
    <w:multiLevelType w:val="multilevel"/>
    <w:tmpl w:val="555E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D3B0A"/>
    <w:multiLevelType w:val="multilevel"/>
    <w:tmpl w:val="7652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A6B7B"/>
    <w:multiLevelType w:val="multilevel"/>
    <w:tmpl w:val="2AA4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B3357"/>
    <w:multiLevelType w:val="multilevel"/>
    <w:tmpl w:val="8B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0"/>
  </w:num>
  <w:num w:numId="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15E71"/>
    <w:rsid w:val="000217C4"/>
    <w:rsid w:val="0003540E"/>
    <w:rsid w:val="00036C7F"/>
    <w:rsid w:val="00036F1B"/>
    <w:rsid w:val="00046B7F"/>
    <w:rsid w:val="00071429"/>
    <w:rsid w:val="0007617A"/>
    <w:rsid w:val="000A1172"/>
    <w:rsid w:val="000B5F50"/>
    <w:rsid w:val="000C0BE0"/>
    <w:rsid w:val="000C7E62"/>
    <w:rsid w:val="000D5813"/>
    <w:rsid w:val="000E119C"/>
    <w:rsid w:val="000E5906"/>
    <w:rsid w:val="000E6A2E"/>
    <w:rsid w:val="001001AA"/>
    <w:rsid w:val="00104DB0"/>
    <w:rsid w:val="0011499B"/>
    <w:rsid w:val="00157D65"/>
    <w:rsid w:val="00164D15"/>
    <w:rsid w:val="00186E47"/>
    <w:rsid w:val="001A159B"/>
    <w:rsid w:val="001B4048"/>
    <w:rsid w:val="001C4564"/>
    <w:rsid w:val="001F076B"/>
    <w:rsid w:val="001F1530"/>
    <w:rsid w:val="00203F80"/>
    <w:rsid w:val="00217EE2"/>
    <w:rsid w:val="00227A2B"/>
    <w:rsid w:val="002472C4"/>
    <w:rsid w:val="002637BA"/>
    <w:rsid w:val="002B7B86"/>
    <w:rsid w:val="002C3D0F"/>
    <w:rsid w:val="002C6078"/>
    <w:rsid w:val="003064D0"/>
    <w:rsid w:val="003317FC"/>
    <w:rsid w:val="00363E80"/>
    <w:rsid w:val="00364F1B"/>
    <w:rsid w:val="00364F30"/>
    <w:rsid w:val="00384EDA"/>
    <w:rsid w:val="003A150F"/>
    <w:rsid w:val="003B6281"/>
    <w:rsid w:val="003B67C7"/>
    <w:rsid w:val="003C1401"/>
    <w:rsid w:val="003C3B62"/>
    <w:rsid w:val="003D0AB2"/>
    <w:rsid w:val="003E3272"/>
    <w:rsid w:val="00402FEB"/>
    <w:rsid w:val="0040550E"/>
    <w:rsid w:val="00410908"/>
    <w:rsid w:val="0041435E"/>
    <w:rsid w:val="00422821"/>
    <w:rsid w:val="00430FA9"/>
    <w:rsid w:val="00432FA3"/>
    <w:rsid w:val="00450E80"/>
    <w:rsid w:val="0045780B"/>
    <w:rsid w:val="00473C9B"/>
    <w:rsid w:val="00474BBA"/>
    <w:rsid w:val="00480CEF"/>
    <w:rsid w:val="00485E43"/>
    <w:rsid w:val="00487D55"/>
    <w:rsid w:val="00496FF9"/>
    <w:rsid w:val="004E1E3B"/>
    <w:rsid w:val="004F5C67"/>
    <w:rsid w:val="00502EA8"/>
    <w:rsid w:val="00511BEA"/>
    <w:rsid w:val="0051622E"/>
    <w:rsid w:val="00531A96"/>
    <w:rsid w:val="00537B73"/>
    <w:rsid w:val="005406E4"/>
    <w:rsid w:val="00540870"/>
    <w:rsid w:val="00540A19"/>
    <w:rsid w:val="00542363"/>
    <w:rsid w:val="00547F86"/>
    <w:rsid w:val="00554941"/>
    <w:rsid w:val="00562616"/>
    <w:rsid w:val="00577FAD"/>
    <w:rsid w:val="005B023D"/>
    <w:rsid w:val="005E6CE0"/>
    <w:rsid w:val="005F1105"/>
    <w:rsid w:val="00604836"/>
    <w:rsid w:val="0062030D"/>
    <w:rsid w:val="006207C8"/>
    <w:rsid w:val="00620D0D"/>
    <w:rsid w:val="00636D7B"/>
    <w:rsid w:val="006511E6"/>
    <w:rsid w:val="0067334E"/>
    <w:rsid w:val="006A582F"/>
    <w:rsid w:val="006B4182"/>
    <w:rsid w:val="006D41F0"/>
    <w:rsid w:val="006D4DE8"/>
    <w:rsid w:val="007013AC"/>
    <w:rsid w:val="007036BE"/>
    <w:rsid w:val="00720E87"/>
    <w:rsid w:val="00726A6A"/>
    <w:rsid w:val="0075798C"/>
    <w:rsid w:val="00781D09"/>
    <w:rsid w:val="00797510"/>
    <w:rsid w:val="007B357D"/>
    <w:rsid w:val="007C5CA4"/>
    <w:rsid w:val="007C6C9E"/>
    <w:rsid w:val="007C7360"/>
    <w:rsid w:val="007D1758"/>
    <w:rsid w:val="007E5229"/>
    <w:rsid w:val="007F57AC"/>
    <w:rsid w:val="008017CC"/>
    <w:rsid w:val="00811816"/>
    <w:rsid w:val="008246C6"/>
    <w:rsid w:val="008366F8"/>
    <w:rsid w:val="008561DE"/>
    <w:rsid w:val="00861FE1"/>
    <w:rsid w:val="00863258"/>
    <w:rsid w:val="008656E6"/>
    <w:rsid w:val="008658E5"/>
    <w:rsid w:val="00871B1F"/>
    <w:rsid w:val="0088221B"/>
    <w:rsid w:val="0088757B"/>
    <w:rsid w:val="008A2BD3"/>
    <w:rsid w:val="008B30B6"/>
    <w:rsid w:val="008B46CE"/>
    <w:rsid w:val="008B4904"/>
    <w:rsid w:val="008B7EF4"/>
    <w:rsid w:val="008C6740"/>
    <w:rsid w:val="008D2742"/>
    <w:rsid w:val="008D7AE1"/>
    <w:rsid w:val="008E0DC6"/>
    <w:rsid w:val="008E10CE"/>
    <w:rsid w:val="00903AE0"/>
    <w:rsid w:val="00905C83"/>
    <w:rsid w:val="0093535C"/>
    <w:rsid w:val="009542AD"/>
    <w:rsid w:val="009611EB"/>
    <w:rsid w:val="00963A54"/>
    <w:rsid w:val="00966686"/>
    <w:rsid w:val="009833BF"/>
    <w:rsid w:val="009955F8"/>
    <w:rsid w:val="009C01E4"/>
    <w:rsid w:val="009C2D28"/>
    <w:rsid w:val="009D0DD1"/>
    <w:rsid w:val="00A0039F"/>
    <w:rsid w:val="00A11CE0"/>
    <w:rsid w:val="00A127D7"/>
    <w:rsid w:val="00A12A73"/>
    <w:rsid w:val="00A20178"/>
    <w:rsid w:val="00A23B63"/>
    <w:rsid w:val="00A42D75"/>
    <w:rsid w:val="00A6080F"/>
    <w:rsid w:val="00AC2D7A"/>
    <w:rsid w:val="00AC3485"/>
    <w:rsid w:val="00AD6096"/>
    <w:rsid w:val="00AE100A"/>
    <w:rsid w:val="00AE575E"/>
    <w:rsid w:val="00B00266"/>
    <w:rsid w:val="00B03B48"/>
    <w:rsid w:val="00B06EFC"/>
    <w:rsid w:val="00B131A3"/>
    <w:rsid w:val="00B33AE4"/>
    <w:rsid w:val="00B3405C"/>
    <w:rsid w:val="00B3765C"/>
    <w:rsid w:val="00B455FD"/>
    <w:rsid w:val="00B55DC1"/>
    <w:rsid w:val="00B63993"/>
    <w:rsid w:val="00B73EEA"/>
    <w:rsid w:val="00B740BC"/>
    <w:rsid w:val="00B74D60"/>
    <w:rsid w:val="00B8095F"/>
    <w:rsid w:val="00BA67D3"/>
    <w:rsid w:val="00BC7D33"/>
    <w:rsid w:val="00BD53A7"/>
    <w:rsid w:val="00BE1472"/>
    <w:rsid w:val="00BE3FD9"/>
    <w:rsid w:val="00BF0384"/>
    <w:rsid w:val="00BF652E"/>
    <w:rsid w:val="00C1056C"/>
    <w:rsid w:val="00C258AC"/>
    <w:rsid w:val="00C4403D"/>
    <w:rsid w:val="00C455C7"/>
    <w:rsid w:val="00C46B3C"/>
    <w:rsid w:val="00C7307A"/>
    <w:rsid w:val="00C744AC"/>
    <w:rsid w:val="00C83DC4"/>
    <w:rsid w:val="00C866C0"/>
    <w:rsid w:val="00CA0437"/>
    <w:rsid w:val="00CA1556"/>
    <w:rsid w:val="00CB1F9D"/>
    <w:rsid w:val="00CB6EBA"/>
    <w:rsid w:val="00CB740D"/>
    <w:rsid w:val="00CC3963"/>
    <w:rsid w:val="00CD7858"/>
    <w:rsid w:val="00CE0F63"/>
    <w:rsid w:val="00CE2324"/>
    <w:rsid w:val="00CE4FDB"/>
    <w:rsid w:val="00CF0E0B"/>
    <w:rsid w:val="00D21891"/>
    <w:rsid w:val="00D3739E"/>
    <w:rsid w:val="00D53D00"/>
    <w:rsid w:val="00D57712"/>
    <w:rsid w:val="00D666A2"/>
    <w:rsid w:val="00D749EB"/>
    <w:rsid w:val="00D845B6"/>
    <w:rsid w:val="00D961A7"/>
    <w:rsid w:val="00DA16BC"/>
    <w:rsid w:val="00DA5B36"/>
    <w:rsid w:val="00DC7613"/>
    <w:rsid w:val="00DD5845"/>
    <w:rsid w:val="00DE3197"/>
    <w:rsid w:val="00E12921"/>
    <w:rsid w:val="00E12F6B"/>
    <w:rsid w:val="00E26163"/>
    <w:rsid w:val="00E511A3"/>
    <w:rsid w:val="00E548E0"/>
    <w:rsid w:val="00E57938"/>
    <w:rsid w:val="00E77974"/>
    <w:rsid w:val="00E9672C"/>
    <w:rsid w:val="00EA5093"/>
    <w:rsid w:val="00EC1D00"/>
    <w:rsid w:val="00EC6BAD"/>
    <w:rsid w:val="00ED6320"/>
    <w:rsid w:val="00EE285D"/>
    <w:rsid w:val="00EE3EDE"/>
    <w:rsid w:val="00EF21E8"/>
    <w:rsid w:val="00EF756F"/>
    <w:rsid w:val="00F02B08"/>
    <w:rsid w:val="00F11E23"/>
    <w:rsid w:val="00F16464"/>
    <w:rsid w:val="00F33D2D"/>
    <w:rsid w:val="00F41BB4"/>
    <w:rsid w:val="00F5522C"/>
    <w:rsid w:val="00F7317C"/>
    <w:rsid w:val="00F74AFA"/>
    <w:rsid w:val="00FB40ED"/>
    <w:rsid w:val="00FB4371"/>
    <w:rsid w:val="00FB5450"/>
    <w:rsid w:val="00FD4005"/>
    <w:rsid w:val="00FD5C8E"/>
    <w:rsid w:val="00FD68F2"/>
    <w:rsid w:val="00FE06BB"/>
    <w:rsid w:val="00FE0D35"/>
    <w:rsid w:val="00FE2AB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1620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04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A04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0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04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A04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04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A0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0437"/>
    <w:rPr>
      <w:b/>
      <w:bCs/>
    </w:rPr>
  </w:style>
  <w:style w:type="character" w:styleId="Emphasis">
    <w:name w:val="Emphasis"/>
    <w:basedOn w:val="DefaultParagraphFont"/>
    <w:uiPriority w:val="20"/>
    <w:qFormat/>
    <w:rsid w:val="00A127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1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6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543</cp:revision>
  <dcterms:created xsi:type="dcterms:W3CDTF">2026-09-08T08:14:00Z</dcterms:created>
  <dcterms:modified xsi:type="dcterms:W3CDTF">2026-09-12T11:28:00Z</dcterms:modified>
</cp:coreProperties>
</file>