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1556" w:rsidRPr="00D10641" w:rsidRDefault="00474BBA" w:rsidP="006D4DE8">
      <w:pPr>
        <w:spacing w:after="0" w:line="276" w:lineRule="auto"/>
        <w:jc w:val="center"/>
        <w:rPr>
          <w:b/>
          <w:highlight w:val="yellow"/>
          <w:lang w:val="en-US"/>
        </w:rPr>
      </w:pPr>
      <w:r w:rsidRPr="00D10641">
        <w:rPr>
          <w:b/>
          <w:highlight w:val="yellow"/>
          <w:lang w:val="en-US"/>
        </w:rPr>
        <w:t xml:space="preserve">Contents- </w:t>
      </w:r>
      <w:r w:rsidR="00D10641" w:rsidRPr="00D10641">
        <w:rPr>
          <w:b/>
          <w:highlight w:val="yellow"/>
          <w:lang w:val="en-US"/>
        </w:rPr>
        <w:t>Comprehensive General Liability</w:t>
      </w:r>
    </w:p>
    <w:p w:rsidR="00AE100A" w:rsidRDefault="00AE100A" w:rsidP="006D4DE8">
      <w:pPr>
        <w:spacing w:after="0" w:line="276" w:lineRule="auto"/>
        <w:jc w:val="center"/>
        <w:rPr>
          <w:highlight w:val="yellow"/>
          <w:lang w:val="en-US"/>
        </w:rPr>
      </w:pPr>
    </w:p>
    <w:p w:rsidR="00CA0437" w:rsidRPr="003C104A" w:rsidRDefault="00E316E5" w:rsidP="003C104A">
      <w:pPr>
        <w:spacing w:before="100" w:beforeAutospacing="1" w:after="100" w:afterAutospacing="1" w:line="240" w:lineRule="auto"/>
        <w:outlineLvl w:val="2"/>
        <w:rPr>
          <w:rFonts w:eastAsia="Times New Roman" w:cstheme="minorHAnsi"/>
          <w:b/>
          <w:bCs/>
          <w:lang w:eastAsia="en-IN"/>
        </w:rPr>
      </w:pPr>
      <w:r w:rsidRPr="00E316E5">
        <w:rPr>
          <w:rFonts w:eastAsia="Times New Roman" w:cstheme="minorHAnsi"/>
          <w:b/>
          <w:bCs/>
          <w:lang w:eastAsia="en-IN"/>
        </w:rPr>
        <w:t>Comprehensive Liability Protection for Your Business</w:t>
      </w:r>
      <w:r w:rsidR="003C104A" w:rsidRPr="00330296">
        <w:rPr>
          <w:rFonts w:eastAsia="Times New Roman" w:cstheme="minorHAnsi"/>
          <w:b/>
          <w:bCs/>
          <w:lang w:eastAsia="en-IN"/>
        </w:rPr>
        <w:t>.</w:t>
      </w:r>
      <w:r w:rsidR="00EC1D00" w:rsidRPr="003C104A">
        <w:rPr>
          <w:rFonts w:cstheme="minorHAnsi"/>
          <w:b/>
        </w:rPr>
        <w:tab/>
      </w:r>
      <w:r w:rsidR="00EC1D00" w:rsidRPr="003C104A">
        <w:rPr>
          <w:rFonts w:cstheme="minorHAnsi"/>
          <w:b/>
        </w:rPr>
        <w:tab/>
      </w:r>
      <w:r w:rsidR="00EC1D00" w:rsidRPr="003C104A">
        <w:rPr>
          <w:rFonts w:cstheme="minorHAnsi"/>
          <w:b/>
        </w:rPr>
        <w:tab/>
      </w:r>
      <w:r w:rsidR="00EC1D00" w:rsidRPr="003C104A">
        <w:rPr>
          <w:rFonts w:cstheme="minorHAnsi"/>
          <w:b/>
        </w:rPr>
        <w:tab/>
      </w:r>
      <w:r w:rsidR="003E3272" w:rsidRPr="003C104A">
        <w:rPr>
          <w:rFonts w:cstheme="minorHAnsi"/>
          <w:b/>
        </w:rPr>
        <w:t xml:space="preserve">*****Compare </w:t>
      </w:r>
      <w:r w:rsidR="00D10641" w:rsidRPr="00D10641">
        <w:rPr>
          <w:rFonts w:cstheme="minorHAnsi"/>
          <w:b/>
        </w:rPr>
        <w:t>Comprehensive General Liability</w:t>
      </w:r>
      <w:r w:rsidR="00D10641">
        <w:rPr>
          <w:rFonts w:cstheme="minorHAnsi"/>
          <w:b/>
        </w:rPr>
        <w:t xml:space="preserve"> </w:t>
      </w:r>
      <w:r w:rsidR="003E3272" w:rsidRPr="003C104A">
        <w:rPr>
          <w:rFonts w:cstheme="minorHAnsi"/>
          <w:b/>
        </w:rPr>
        <w:t>Plans → (</w:t>
      </w:r>
      <w:r w:rsidR="003E3272" w:rsidRPr="003C104A">
        <w:rPr>
          <w:rFonts w:cstheme="minorHAnsi"/>
          <w:b/>
          <w:color w:val="1F4E79" w:themeColor="accent1" w:themeShade="80"/>
        </w:rPr>
        <w:t>Form</w:t>
      </w:r>
      <w:r w:rsidR="003E3272" w:rsidRPr="003C104A">
        <w:rPr>
          <w:rFonts w:cstheme="minorHAnsi"/>
          <w:b/>
        </w:rPr>
        <w:t>)*****</w:t>
      </w:r>
    </w:p>
    <w:p w:rsidR="00187F98" w:rsidRPr="00E316E5" w:rsidRDefault="00187F98" w:rsidP="00187F98">
      <w:pPr>
        <w:pStyle w:val="NormalWeb"/>
        <w:rPr>
          <w:rFonts w:asciiTheme="minorHAnsi" w:hAnsiTheme="minorHAnsi" w:cstheme="minorHAnsi"/>
          <w:sz w:val="22"/>
          <w:szCs w:val="22"/>
        </w:rPr>
      </w:pPr>
      <w:r w:rsidRPr="00E316E5">
        <w:rPr>
          <w:rFonts w:asciiTheme="minorHAnsi" w:hAnsiTheme="minorHAnsi" w:cstheme="minorHAnsi"/>
          <w:sz w:val="22"/>
          <w:szCs w:val="22"/>
        </w:rPr>
        <w:t>Every business interacts with customers, visitors, vendors, contractors and other third parties. An unexpected accident, injury or property damage arising from your business operations can lead to a liability claim and significant financial exposure.</w:t>
      </w:r>
    </w:p>
    <w:p w:rsidR="00187F98" w:rsidRPr="00E316E5" w:rsidRDefault="00187F98" w:rsidP="00187F98">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Comprehensive General Liability Insurance (CGL)</w:t>
      </w:r>
      <w:r w:rsidRPr="00E316E5">
        <w:rPr>
          <w:rFonts w:asciiTheme="minorHAnsi" w:hAnsiTheme="minorHAnsi" w:cstheme="minorHAnsi"/>
          <w:sz w:val="22"/>
          <w:szCs w:val="22"/>
        </w:rPr>
        <w:t xml:space="preserve"> is designed to provide financial protection against certain third-party liabilities arising from covered business operations, premises and products, subject to the policy terms, conditions, exclusions and applicable limits.</w:t>
      </w:r>
    </w:p>
    <w:p w:rsidR="00187F98" w:rsidRPr="00E316E5" w:rsidRDefault="00187F98" w:rsidP="00187F98">
      <w:pPr>
        <w:pStyle w:val="NormalWeb"/>
        <w:rPr>
          <w:rFonts w:asciiTheme="minorHAnsi" w:hAnsiTheme="minorHAnsi" w:cstheme="minorHAnsi"/>
          <w:sz w:val="22"/>
          <w:szCs w:val="22"/>
        </w:rPr>
      </w:pPr>
      <w:r w:rsidRPr="00E316E5">
        <w:rPr>
          <w:rFonts w:asciiTheme="minorHAnsi" w:hAnsiTheme="minorHAnsi" w:cstheme="minorHAnsi"/>
          <w:sz w:val="22"/>
          <w:szCs w:val="22"/>
        </w:rPr>
        <w:t xml:space="preserve">At </w:t>
      </w:r>
      <w:r w:rsidRPr="00E316E5">
        <w:rPr>
          <w:rStyle w:val="Strong"/>
          <w:rFonts w:asciiTheme="minorHAnsi" w:hAnsiTheme="minorHAnsi" w:cstheme="minorHAnsi"/>
          <w:sz w:val="22"/>
          <w:szCs w:val="22"/>
        </w:rPr>
        <w:t xml:space="preserve">Policy </w:t>
      </w:r>
      <w:proofErr w:type="spellStart"/>
      <w:r w:rsidRPr="00E316E5">
        <w:rPr>
          <w:rStyle w:val="Strong"/>
          <w:rFonts w:asciiTheme="minorHAnsi" w:hAnsiTheme="minorHAnsi" w:cstheme="minorHAnsi"/>
          <w:sz w:val="22"/>
          <w:szCs w:val="22"/>
        </w:rPr>
        <w:t>Adda</w:t>
      </w:r>
      <w:proofErr w:type="spellEnd"/>
      <w:r w:rsidRPr="00E316E5">
        <w:rPr>
          <w:rFonts w:asciiTheme="minorHAnsi" w:hAnsiTheme="minorHAnsi" w:cstheme="minorHAnsi"/>
          <w:sz w:val="22"/>
          <w:szCs w:val="22"/>
        </w:rPr>
        <w:t xml:space="preserve">, we help businesses understand their liability exposures and explore suitable Comprehensive General Liability Insurance solutions from authorised insurers. As an </w:t>
      </w:r>
      <w:r w:rsidRPr="00E316E5">
        <w:rPr>
          <w:rStyle w:val="Strong"/>
          <w:rFonts w:asciiTheme="minorHAnsi" w:hAnsiTheme="minorHAnsi" w:cstheme="minorHAnsi"/>
          <w:sz w:val="22"/>
          <w:szCs w:val="22"/>
        </w:rPr>
        <w:t>insurance broker/intermediary</w:t>
      </w:r>
      <w:r w:rsidRPr="00E316E5">
        <w:rPr>
          <w:rFonts w:asciiTheme="minorHAnsi" w:hAnsiTheme="minorHAnsi" w:cstheme="minorHAnsi"/>
          <w:sz w:val="22"/>
          <w:szCs w:val="22"/>
        </w:rPr>
        <w:t>, we assist you in comparing available options and choosing coverage aligned with your business requirements.</w:t>
      </w:r>
    </w:p>
    <w:p w:rsidR="00015E71" w:rsidRPr="00E316E5" w:rsidRDefault="00187F98" w:rsidP="006F357F">
      <w:pPr>
        <w:spacing w:after="0" w:line="240" w:lineRule="auto"/>
        <w:rPr>
          <w:rFonts w:cstheme="minorHAnsi"/>
        </w:rPr>
      </w:pPr>
      <w:bookmarkStart w:id="0" w:name="_GoBack"/>
      <w:bookmarkEnd w:id="0"/>
      <w:r w:rsidRPr="00E316E5">
        <w:rPr>
          <w:rStyle w:val="Strong"/>
          <w:rFonts w:cstheme="minorHAnsi"/>
        </w:rPr>
        <w:t>Protect your business. Manage your liability risks with confidence.</w:t>
      </w:r>
    </w:p>
    <w:p w:rsidR="00E316E5" w:rsidRDefault="00384EDA" w:rsidP="00E316E5">
      <w:pPr>
        <w:pStyle w:val="Heading1"/>
        <w:jc w:val="center"/>
        <w:rPr>
          <w:rFonts w:asciiTheme="minorHAnsi" w:hAnsiTheme="minorHAnsi" w:cstheme="minorHAnsi"/>
          <w:sz w:val="22"/>
          <w:szCs w:val="22"/>
        </w:rPr>
      </w:pPr>
      <w:r w:rsidRPr="00E316E5">
        <w:rPr>
          <w:rFonts w:asciiTheme="minorHAnsi" w:hAnsiTheme="minorHAnsi" w:cstheme="minorHAnsi"/>
          <w:sz w:val="22"/>
          <w:szCs w:val="22"/>
        </w:rPr>
        <w:t>**************************************** Auto Scrolling Banners****************************************************</w: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What is Comprehensive General Liability Insurance?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Comprehensive General Liability Insurance is a commercial liability insurance solution designed to protect a business against certain third-party claims arising from covered business activities.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Depending on the policy selected, it may provide protection against liabilities relating to:</w:t>
      </w:r>
    </w:p>
    <w:p w:rsidR="00DE3749" w:rsidRPr="00E316E5" w:rsidRDefault="00DE3749" w:rsidP="00DE3749">
      <w:pPr>
        <w:pStyle w:val="NormalWeb"/>
        <w:numPr>
          <w:ilvl w:val="0"/>
          <w:numId w:val="15"/>
        </w:numPr>
        <w:rPr>
          <w:rFonts w:asciiTheme="minorHAnsi" w:hAnsiTheme="minorHAnsi" w:cstheme="minorHAnsi"/>
          <w:sz w:val="22"/>
          <w:szCs w:val="22"/>
        </w:rPr>
      </w:pPr>
      <w:r w:rsidRPr="00E316E5">
        <w:rPr>
          <w:rFonts w:asciiTheme="minorHAnsi" w:hAnsiTheme="minorHAnsi" w:cstheme="minorHAnsi"/>
          <w:sz w:val="22"/>
          <w:szCs w:val="22"/>
        </w:rPr>
        <w:t>Third-party bodily injury</w:t>
      </w:r>
    </w:p>
    <w:p w:rsidR="00DE3749" w:rsidRPr="00E316E5" w:rsidRDefault="00DE3749" w:rsidP="00DE3749">
      <w:pPr>
        <w:pStyle w:val="NormalWeb"/>
        <w:numPr>
          <w:ilvl w:val="0"/>
          <w:numId w:val="15"/>
        </w:numPr>
        <w:rPr>
          <w:rFonts w:asciiTheme="minorHAnsi" w:hAnsiTheme="minorHAnsi" w:cstheme="minorHAnsi"/>
          <w:sz w:val="22"/>
          <w:szCs w:val="22"/>
        </w:rPr>
      </w:pPr>
      <w:r w:rsidRPr="00E316E5">
        <w:rPr>
          <w:rFonts w:asciiTheme="minorHAnsi" w:hAnsiTheme="minorHAnsi" w:cstheme="minorHAnsi"/>
          <w:sz w:val="22"/>
          <w:szCs w:val="22"/>
        </w:rPr>
        <w:t>Third-party property damage</w:t>
      </w:r>
    </w:p>
    <w:p w:rsidR="00DE3749" w:rsidRPr="00E316E5" w:rsidRDefault="00DE3749" w:rsidP="00DE3749">
      <w:pPr>
        <w:pStyle w:val="NormalWeb"/>
        <w:numPr>
          <w:ilvl w:val="0"/>
          <w:numId w:val="15"/>
        </w:numPr>
        <w:rPr>
          <w:rFonts w:asciiTheme="minorHAnsi" w:hAnsiTheme="minorHAnsi" w:cstheme="minorHAnsi"/>
          <w:sz w:val="22"/>
          <w:szCs w:val="22"/>
        </w:rPr>
      </w:pPr>
      <w:r w:rsidRPr="00E316E5">
        <w:rPr>
          <w:rFonts w:asciiTheme="minorHAnsi" w:hAnsiTheme="minorHAnsi" w:cstheme="minorHAnsi"/>
          <w:sz w:val="22"/>
          <w:szCs w:val="22"/>
        </w:rPr>
        <w:t>Products manufactured, sold or supplied by the business</w:t>
      </w:r>
    </w:p>
    <w:p w:rsidR="00DE3749" w:rsidRPr="00E316E5" w:rsidRDefault="00DE3749" w:rsidP="00DE3749">
      <w:pPr>
        <w:pStyle w:val="NormalWeb"/>
        <w:numPr>
          <w:ilvl w:val="0"/>
          <w:numId w:val="15"/>
        </w:numPr>
        <w:rPr>
          <w:rFonts w:asciiTheme="minorHAnsi" w:hAnsiTheme="minorHAnsi" w:cstheme="minorHAnsi"/>
          <w:sz w:val="22"/>
          <w:szCs w:val="22"/>
        </w:rPr>
      </w:pPr>
      <w:r w:rsidRPr="00E316E5">
        <w:rPr>
          <w:rFonts w:asciiTheme="minorHAnsi" w:hAnsiTheme="minorHAnsi" w:cstheme="minorHAnsi"/>
          <w:sz w:val="22"/>
          <w:szCs w:val="22"/>
        </w:rPr>
        <w:t>Business premises and operations</w:t>
      </w:r>
    </w:p>
    <w:p w:rsidR="00DE3749" w:rsidRPr="00E316E5" w:rsidRDefault="00DE3749" w:rsidP="00DE3749">
      <w:pPr>
        <w:pStyle w:val="NormalWeb"/>
        <w:numPr>
          <w:ilvl w:val="0"/>
          <w:numId w:val="15"/>
        </w:numPr>
        <w:rPr>
          <w:rFonts w:asciiTheme="minorHAnsi" w:hAnsiTheme="minorHAnsi" w:cstheme="minorHAnsi"/>
          <w:sz w:val="22"/>
          <w:szCs w:val="22"/>
        </w:rPr>
      </w:pPr>
      <w:r w:rsidRPr="00E316E5">
        <w:rPr>
          <w:rFonts w:asciiTheme="minorHAnsi" w:hAnsiTheme="minorHAnsi" w:cstheme="minorHAnsi"/>
          <w:sz w:val="22"/>
          <w:szCs w:val="22"/>
        </w:rPr>
        <w:t>Advertising or personal injury, where covered</w:t>
      </w:r>
    </w:p>
    <w:p w:rsidR="00DE3749" w:rsidRPr="00E316E5" w:rsidRDefault="00DE3749" w:rsidP="00DE3749">
      <w:pPr>
        <w:pStyle w:val="NormalWeb"/>
        <w:numPr>
          <w:ilvl w:val="0"/>
          <w:numId w:val="15"/>
        </w:numPr>
        <w:rPr>
          <w:rFonts w:asciiTheme="minorHAnsi" w:hAnsiTheme="minorHAnsi" w:cstheme="minorHAnsi"/>
          <w:sz w:val="22"/>
          <w:szCs w:val="22"/>
        </w:rPr>
      </w:pPr>
      <w:r w:rsidRPr="00E316E5">
        <w:rPr>
          <w:rFonts w:asciiTheme="minorHAnsi" w:hAnsiTheme="minorHAnsi" w:cstheme="minorHAnsi"/>
          <w:sz w:val="22"/>
          <w:szCs w:val="22"/>
        </w:rPr>
        <w:t>Legal defence costs associated with covered claims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lastRenderedPageBreak/>
        <w:t>CGL insurance is particularly relevant for businesses that regularly interact with customers, visitors, contractors, suppliers or members of the public.</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 exact scope of coverage depends on the policy wording, insurer, selected limits, deductibles, exclusions and applicable extensions.</w:t>
      </w:r>
    </w:p>
    <w:p w:rsidR="00DE3749" w:rsidRPr="00E316E5" w:rsidRDefault="00DE3749" w:rsidP="00DE3749">
      <w:pPr>
        <w:rPr>
          <w:rFonts w:cstheme="minorHAnsi"/>
        </w:rPr>
      </w:pPr>
      <w:r w:rsidRPr="00E316E5">
        <w:rPr>
          <w:rFonts w:cstheme="minorHAnsi"/>
        </w:rPr>
        <w:pict>
          <v:rect id="_x0000_i1028"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Why is Comprehensive General Liability Insurance Important?</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A liability claim can arise even when a business has taken reasonable precautions.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For example, a customer could slip and fall at your premises, your business activity could accidentally damage a third party's property, or a product supplied by your business could cause injury.</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Such incidents can result in:</w:t>
      </w:r>
    </w:p>
    <w:p w:rsidR="00DE3749" w:rsidRPr="00E316E5" w:rsidRDefault="00DE3749" w:rsidP="00DE3749">
      <w:pPr>
        <w:pStyle w:val="NormalWeb"/>
        <w:numPr>
          <w:ilvl w:val="0"/>
          <w:numId w:val="16"/>
        </w:numPr>
        <w:rPr>
          <w:rFonts w:asciiTheme="minorHAnsi" w:hAnsiTheme="minorHAnsi" w:cstheme="minorHAnsi"/>
          <w:sz w:val="22"/>
          <w:szCs w:val="22"/>
        </w:rPr>
      </w:pPr>
      <w:r w:rsidRPr="00E316E5">
        <w:rPr>
          <w:rFonts w:asciiTheme="minorHAnsi" w:hAnsiTheme="minorHAnsi" w:cstheme="minorHAnsi"/>
          <w:sz w:val="22"/>
          <w:szCs w:val="22"/>
        </w:rPr>
        <w:t>Compensation claims</w:t>
      </w:r>
    </w:p>
    <w:p w:rsidR="00DE3749" w:rsidRPr="00E316E5" w:rsidRDefault="00DE3749" w:rsidP="00DE3749">
      <w:pPr>
        <w:pStyle w:val="NormalWeb"/>
        <w:numPr>
          <w:ilvl w:val="0"/>
          <w:numId w:val="16"/>
        </w:numPr>
        <w:rPr>
          <w:rFonts w:asciiTheme="minorHAnsi" w:hAnsiTheme="minorHAnsi" w:cstheme="minorHAnsi"/>
          <w:sz w:val="22"/>
          <w:szCs w:val="22"/>
        </w:rPr>
      </w:pPr>
      <w:r w:rsidRPr="00E316E5">
        <w:rPr>
          <w:rFonts w:asciiTheme="minorHAnsi" w:hAnsiTheme="minorHAnsi" w:cstheme="minorHAnsi"/>
          <w:sz w:val="22"/>
          <w:szCs w:val="22"/>
        </w:rPr>
        <w:t>Legal expenses</w:t>
      </w:r>
    </w:p>
    <w:p w:rsidR="00DE3749" w:rsidRPr="00E316E5" w:rsidRDefault="00DE3749" w:rsidP="00DE3749">
      <w:pPr>
        <w:pStyle w:val="NormalWeb"/>
        <w:numPr>
          <w:ilvl w:val="0"/>
          <w:numId w:val="16"/>
        </w:numPr>
        <w:rPr>
          <w:rFonts w:asciiTheme="minorHAnsi" w:hAnsiTheme="minorHAnsi" w:cstheme="minorHAnsi"/>
          <w:sz w:val="22"/>
          <w:szCs w:val="22"/>
        </w:rPr>
      </w:pPr>
      <w:r w:rsidRPr="00E316E5">
        <w:rPr>
          <w:rFonts w:asciiTheme="minorHAnsi" w:hAnsiTheme="minorHAnsi" w:cstheme="minorHAnsi"/>
          <w:sz w:val="22"/>
          <w:szCs w:val="22"/>
        </w:rPr>
        <w:t>Medical expenses</w:t>
      </w:r>
    </w:p>
    <w:p w:rsidR="00DE3749" w:rsidRPr="00E316E5" w:rsidRDefault="00DE3749" w:rsidP="00DE3749">
      <w:pPr>
        <w:pStyle w:val="NormalWeb"/>
        <w:numPr>
          <w:ilvl w:val="0"/>
          <w:numId w:val="16"/>
        </w:numPr>
        <w:rPr>
          <w:rFonts w:asciiTheme="minorHAnsi" w:hAnsiTheme="minorHAnsi" w:cstheme="minorHAnsi"/>
          <w:sz w:val="22"/>
          <w:szCs w:val="22"/>
        </w:rPr>
      </w:pPr>
      <w:r w:rsidRPr="00E316E5">
        <w:rPr>
          <w:rFonts w:asciiTheme="minorHAnsi" w:hAnsiTheme="minorHAnsi" w:cstheme="minorHAnsi"/>
          <w:sz w:val="22"/>
          <w:szCs w:val="22"/>
        </w:rPr>
        <w:t>Property repair costs</w:t>
      </w:r>
    </w:p>
    <w:p w:rsidR="00DE3749" w:rsidRPr="00E316E5" w:rsidRDefault="00DE3749" w:rsidP="00DE3749">
      <w:pPr>
        <w:pStyle w:val="NormalWeb"/>
        <w:numPr>
          <w:ilvl w:val="0"/>
          <w:numId w:val="16"/>
        </w:numPr>
        <w:rPr>
          <w:rFonts w:asciiTheme="minorHAnsi" w:hAnsiTheme="minorHAnsi" w:cstheme="minorHAnsi"/>
          <w:sz w:val="22"/>
          <w:szCs w:val="22"/>
        </w:rPr>
      </w:pPr>
      <w:r w:rsidRPr="00E316E5">
        <w:rPr>
          <w:rFonts w:asciiTheme="minorHAnsi" w:hAnsiTheme="minorHAnsi" w:cstheme="minorHAnsi"/>
          <w:sz w:val="22"/>
          <w:szCs w:val="22"/>
        </w:rPr>
        <w:t>Defence costs</w:t>
      </w:r>
    </w:p>
    <w:p w:rsidR="00DE3749" w:rsidRPr="00E316E5" w:rsidRDefault="00DE3749" w:rsidP="00DE3749">
      <w:pPr>
        <w:pStyle w:val="NormalWeb"/>
        <w:numPr>
          <w:ilvl w:val="0"/>
          <w:numId w:val="16"/>
        </w:numPr>
        <w:rPr>
          <w:rFonts w:asciiTheme="minorHAnsi" w:hAnsiTheme="minorHAnsi" w:cstheme="minorHAnsi"/>
          <w:sz w:val="22"/>
          <w:szCs w:val="22"/>
        </w:rPr>
      </w:pPr>
      <w:r w:rsidRPr="00E316E5">
        <w:rPr>
          <w:rFonts w:asciiTheme="minorHAnsi" w:hAnsiTheme="minorHAnsi" w:cstheme="minorHAnsi"/>
          <w:sz w:val="22"/>
          <w:szCs w:val="22"/>
        </w:rPr>
        <w:t>Business disruption</w:t>
      </w:r>
    </w:p>
    <w:p w:rsidR="00DE3749" w:rsidRPr="00E316E5" w:rsidRDefault="00DE3749" w:rsidP="00DE3749">
      <w:pPr>
        <w:pStyle w:val="NormalWeb"/>
        <w:numPr>
          <w:ilvl w:val="0"/>
          <w:numId w:val="16"/>
        </w:numPr>
        <w:rPr>
          <w:rFonts w:asciiTheme="minorHAnsi" w:hAnsiTheme="minorHAnsi" w:cstheme="minorHAnsi"/>
          <w:sz w:val="22"/>
          <w:szCs w:val="22"/>
        </w:rPr>
      </w:pPr>
      <w:r w:rsidRPr="00E316E5">
        <w:rPr>
          <w:rFonts w:asciiTheme="minorHAnsi" w:hAnsiTheme="minorHAnsi" w:cstheme="minorHAnsi"/>
          <w:sz w:val="22"/>
          <w:szCs w:val="22"/>
        </w:rPr>
        <w:t>Reputational concerns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A suitable CGL policy can help transfer certain financial risks to the insurer, subject to the policy terms.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Key Benefits</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Third-Party Liability Protection</w:t>
      </w:r>
      <w:r w:rsidRPr="00E316E5">
        <w:rPr>
          <w:rFonts w:asciiTheme="minorHAnsi" w:hAnsiTheme="minorHAnsi" w:cstheme="minorHAnsi"/>
          <w:sz w:val="22"/>
          <w:szCs w:val="22"/>
        </w:rPr>
        <w:br/>
        <w:t>Provides protection against eligible third-party bodily injury and property damage claims.</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Premises &amp; Operations Coverage</w:t>
      </w:r>
      <w:r w:rsidRPr="00E316E5">
        <w:rPr>
          <w:rFonts w:asciiTheme="minorHAnsi" w:hAnsiTheme="minorHAnsi" w:cstheme="minorHAnsi"/>
          <w:sz w:val="22"/>
          <w:szCs w:val="22"/>
        </w:rPr>
        <w:br/>
        <w:t>Can cover certain liabilities arising from business premises and operations.</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lastRenderedPageBreak/>
        <w:t>Products Liability Protection</w:t>
      </w:r>
      <w:r w:rsidRPr="00E316E5">
        <w:rPr>
          <w:rFonts w:asciiTheme="minorHAnsi" w:hAnsiTheme="minorHAnsi" w:cstheme="minorHAnsi"/>
          <w:sz w:val="22"/>
          <w:szCs w:val="22"/>
        </w:rPr>
        <w:br/>
        <w:t>Suitable policies may provide protection against certain claims arising from products manufactured, sold or supplied by the business.</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Legal Defence Support</w:t>
      </w:r>
      <w:r w:rsidRPr="00E316E5">
        <w:rPr>
          <w:rFonts w:asciiTheme="minorHAnsi" w:hAnsiTheme="minorHAnsi" w:cstheme="minorHAnsi"/>
          <w:sz w:val="22"/>
          <w:szCs w:val="22"/>
        </w:rPr>
        <w:br/>
        <w:t>Eligible legal defence expenses relating to covered claims may be covered according to the policy.</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Financial Risk Management</w:t>
      </w:r>
      <w:r w:rsidRPr="00E316E5">
        <w:rPr>
          <w:rFonts w:asciiTheme="minorHAnsi" w:hAnsiTheme="minorHAnsi" w:cstheme="minorHAnsi"/>
          <w:sz w:val="22"/>
          <w:szCs w:val="22"/>
        </w:rPr>
        <w:br/>
        <w:t>Helps businesses manage the financial impact of unexpected covered liability claims.</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Customised Coverage</w:t>
      </w:r>
      <w:r w:rsidRPr="00E316E5">
        <w:rPr>
          <w:rFonts w:asciiTheme="minorHAnsi" w:hAnsiTheme="minorHAnsi" w:cstheme="minorHAnsi"/>
          <w:sz w:val="22"/>
          <w:szCs w:val="22"/>
        </w:rPr>
        <w:br/>
      </w:r>
      <w:proofErr w:type="spellStart"/>
      <w:r w:rsidRPr="00E316E5">
        <w:rPr>
          <w:rFonts w:asciiTheme="minorHAnsi" w:hAnsiTheme="minorHAnsi" w:cstheme="minorHAnsi"/>
          <w:sz w:val="22"/>
          <w:szCs w:val="22"/>
        </w:rPr>
        <w:t>Coverage</w:t>
      </w:r>
      <w:proofErr w:type="spellEnd"/>
      <w:r w:rsidRPr="00E316E5">
        <w:rPr>
          <w:rFonts w:asciiTheme="minorHAnsi" w:hAnsiTheme="minorHAnsi" w:cstheme="minorHAnsi"/>
          <w:sz w:val="22"/>
          <w:szCs w:val="22"/>
        </w:rPr>
        <w:t xml:space="preserve"> limits and extensions can be selected based on the nature and risk profile of the business.</w:t>
      </w:r>
    </w:p>
    <w:p w:rsidR="00DE3749" w:rsidRPr="00E316E5" w:rsidRDefault="00DE3749" w:rsidP="00DE3749">
      <w:pPr>
        <w:rPr>
          <w:rFonts w:cstheme="minorHAnsi"/>
        </w:rPr>
      </w:pPr>
      <w:r w:rsidRPr="00E316E5">
        <w:rPr>
          <w:rFonts w:cstheme="minorHAnsi"/>
        </w:rPr>
        <w:pict>
          <v:rect id="_x0000_i1029"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Who Should Consider Comprehensive General Liability Insurance?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CGL Insurance can be considered by businesses that face third-party liability exposures through their premises, operations or products.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It may be suitable for:</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Manufacturers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Retailers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Wholesalers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Distributors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Importers and exporters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Contractors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Construction companies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Hotels and restaurants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Shopping centres and commercial establishments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Warehouses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Logistics companies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Event organisers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IT and technology companies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lastRenderedPageBreak/>
        <w:t>Service providers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Educational institutions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Healthcare establishments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Start-ups and growing businesses</w:t>
      </w:r>
    </w:p>
    <w:p w:rsidR="00DE3749" w:rsidRPr="00E316E5" w:rsidRDefault="00DE3749" w:rsidP="00DE3749">
      <w:pPr>
        <w:pStyle w:val="NormalWeb"/>
        <w:numPr>
          <w:ilvl w:val="0"/>
          <w:numId w:val="17"/>
        </w:numPr>
        <w:rPr>
          <w:rFonts w:asciiTheme="minorHAnsi" w:hAnsiTheme="minorHAnsi" w:cstheme="minorHAnsi"/>
          <w:sz w:val="22"/>
          <w:szCs w:val="22"/>
        </w:rPr>
      </w:pPr>
      <w:r w:rsidRPr="00E316E5">
        <w:rPr>
          <w:rFonts w:asciiTheme="minorHAnsi" w:hAnsiTheme="minorHAnsi" w:cstheme="minorHAnsi"/>
          <w:sz w:val="22"/>
          <w:szCs w:val="22"/>
        </w:rPr>
        <w:t>Other commercial organisations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 appropriate coverage depends on the business activity and insurer's underwriting requirements.</w:t>
      </w:r>
    </w:p>
    <w:p w:rsidR="00DE3749" w:rsidRPr="00E316E5" w:rsidRDefault="00DE3749" w:rsidP="00DE3749">
      <w:pPr>
        <w:rPr>
          <w:rFonts w:cstheme="minorHAnsi"/>
        </w:rPr>
      </w:pPr>
      <w:r w:rsidRPr="00E316E5">
        <w:rPr>
          <w:rFonts w:cstheme="minorHAnsi"/>
        </w:rPr>
        <w:pict>
          <v:rect id="_x0000_i1030"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What Does Comprehensive General Liability Insurance Cover?</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 coverage available depends on the specific CGL policy.</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Common areas may include:</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Bodily Injury to Third Parties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Protection may be available for certain legal liabilities arising from accidental bodily injury suffered by a third party due to covered business operations.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For example, a visitor may suffer an injury at an insured business premises.</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Third-Party Property Damage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 policy may provide protection for certain liabilities arising from accidental damage to third-party property caused by covered business operations.</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Premises Liability</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Certain liabilities arising from the ownership, occupation or use of insured business premises may be covered.</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Operations Liability</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lastRenderedPageBreak/>
        <w:t>Protection may apply to certain third-party liabilities arising during the normal operations of the business.</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Products Liability</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Where included, the policy may provide protection against certain third-party claims alleging bodily injury or property damage caused by products manufactured, distributed or supplied by the insured.</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Advertising / Personal Injury Liability</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Depending on the policy, certain claims relating to advertising or personal injury may be covered.</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Legal Defence Costs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Eligible legal costs and defence expenses relating to covered claims may be payable subject to the policy terms and limits.</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The actual coverage available must always be confirmed from the specific policy wording.</w:t>
      </w:r>
    </w:p>
    <w:p w:rsidR="00DE3749" w:rsidRPr="00E316E5" w:rsidRDefault="00DE3749" w:rsidP="00DE3749">
      <w:pPr>
        <w:rPr>
          <w:rFonts w:cstheme="minorHAnsi"/>
        </w:rPr>
      </w:pPr>
      <w:r w:rsidRPr="00E316E5">
        <w:rPr>
          <w:rFonts w:cstheme="minorHAnsi"/>
        </w:rPr>
        <w:pict>
          <v:rect id="_x0000_i1031"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Understanding CGL Coverage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A Comprehensive General Liability policy may broadly address different stages of a business's liability exposure.</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Premises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Protection may apply to certain incidents occurring at or arising from the insured business premises.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Operations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Coverage may apply to certain liabilities arising while the business is carrying out its operations.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Products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lastRenderedPageBreak/>
        <w:t>Where product liability is included, coverage may extend to certain claims arising from products after they have been supplied to customers.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Completed Operations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Certain policies may cover eligible liabilities arising from completed work or operations, subject to the applicable wording.</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 availability and scope of each section depends on the insurance product and insurer.</w:t>
      </w:r>
    </w:p>
    <w:p w:rsidR="00DE3749" w:rsidRPr="00E316E5" w:rsidRDefault="00DE3749" w:rsidP="00DE3749">
      <w:pPr>
        <w:rPr>
          <w:rFonts w:cstheme="minorHAnsi"/>
        </w:rPr>
      </w:pPr>
      <w:r w:rsidRPr="00E316E5">
        <w:rPr>
          <w:rFonts w:cstheme="minorHAnsi"/>
        </w:rPr>
        <w:pict>
          <v:rect id="_x0000_i1032"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Examples of CGL Claims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Understanding potential scenarios can help businesses appreciate the importance of liability insurance.</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Customer Injury</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A customer visits a retail store and suffers an accidental injury on the premises. A covered liability claim may arise.</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Third-Party Property Damage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During business operations, an employee accidentally damages a customer's property. The affected party may seek compensation.</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Product-Related Injury</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A product supplied by a business allegedly causes bodily injury to a customer. A Product Liability section may respond if the claim falls within the policy coverage.</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Contractor-Related Incident</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A third party suffers injury during an insured business operation involving contractors. Coverage depends on the policy's terms and the circumstances of the claim.</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lastRenderedPageBreak/>
        <w:t>Advertising Claim</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A business may face certain claims relating to its advertising or published content where such coverage is included in the policy.</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These are illustrative examples only. Actual claim coverage depends on the specific policy wording and circumstances.</w:t>
      </w:r>
    </w:p>
    <w:p w:rsidR="00DE3749" w:rsidRPr="00E316E5" w:rsidRDefault="00DE3749" w:rsidP="00DE3749">
      <w:pPr>
        <w:rPr>
          <w:rFonts w:cstheme="minorHAnsi"/>
        </w:rPr>
      </w:pPr>
      <w:r w:rsidRPr="00E316E5">
        <w:rPr>
          <w:rFonts w:cstheme="minorHAnsi"/>
        </w:rPr>
        <w:pict>
          <v:rect id="_x0000_i1033"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Comprehensive General Liability Insurance for Manufacturers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Manufacturers can face liability exposures at different stages of their operations.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Potential risks can arise from:</w:t>
      </w:r>
    </w:p>
    <w:p w:rsidR="00DE3749" w:rsidRPr="00E316E5" w:rsidRDefault="00DE3749" w:rsidP="00DE3749">
      <w:pPr>
        <w:pStyle w:val="NormalWeb"/>
        <w:numPr>
          <w:ilvl w:val="0"/>
          <w:numId w:val="18"/>
        </w:numPr>
        <w:rPr>
          <w:rFonts w:asciiTheme="minorHAnsi" w:hAnsiTheme="minorHAnsi" w:cstheme="minorHAnsi"/>
          <w:sz w:val="22"/>
          <w:szCs w:val="22"/>
        </w:rPr>
      </w:pPr>
      <w:r w:rsidRPr="00E316E5">
        <w:rPr>
          <w:rFonts w:asciiTheme="minorHAnsi" w:hAnsiTheme="minorHAnsi" w:cstheme="minorHAnsi"/>
          <w:sz w:val="22"/>
          <w:szCs w:val="22"/>
        </w:rPr>
        <w:t>Visitors entering the factory</w:t>
      </w:r>
    </w:p>
    <w:p w:rsidR="00DE3749" w:rsidRPr="00E316E5" w:rsidRDefault="00DE3749" w:rsidP="00DE3749">
      <w:pPr>
        <w:pStyle w:val="NormalWeb"/>
        <w:numPr>
          <w:ilvl w:val="0"/>
          <w:numId w:val="18"/>
        </w:numPr>
        <w:rPr>
          <w:rFonts w:asciiTheme="minorHAnsi" w:hAnsiTheme="minorHAnsi" w:cstheme="minorHAnsi"/>
          <w:sz w:val="22"/>
          <w:szCs w:val="22"/>
        </w:rPr>
      </w:pPr>
      <w:r w:rsidRPr="00E316E5">
        <w:rPr>
          <w:rFonts w:asciiTheme="minorHAnsi" w:hAnsiTheme="minorHAnsi" w:cstheme="minorHAnsi"/>
          <w:sz w:val="22"/>
          <w:szCs w:val="22"/>
        </w:rPr>
        <w:t>Manufacturing operations</w:t>
      </w:r>
    </w:p>
    <w:p w:rsidR="00DE3749" w:rsidRPr="00E316E5" w:rsidRDefault="00DE3749" w:rsidP="00DE3749">
      <w:pPr>
        <w:pStyle w:val="NormalWeb"/>
        <w:numPr>
          <w:ilvl w:val="0"/>
          <w:numId w:val="18"/>
        </w:numPr>
        <w:rPr>
          <w:rFonts w:asciiTheme="minorHAnsi" w:hAnsiTheme="minorHAnsi" w:cstheme="minorHAnsi"/>
          <w:sz w:val="22"/>
          <w:szCs w:val="22"/>
        </w:rPr>
      </w:pPr>
      <w:r w:rsidRPr="00E316E5">
        <w:rPr>
          <w:rFonts w:asciiTheme="minorHAnsi" w:hAnsiTheme="minorHAnsi" w:cstheme="minorHAnsi"/>
          <w:sz w:val="22"/>
          <w:szCs w:val="22"/>
        </w:rPr>
        <w:t>Damage to third-party property</w:t>
      </w:r>
    </w:p>
    <w:p w:rsidR="00DE3749" w:rsidRPr="00E316E5" w:rsidRDefault="00DE3749" w:rsidP="00DE3749">
      <w:pPr>
        <w:pStyle w:val="NormalWeb"/>
        <w:numPr>
          <w:ilvl w:val="0"/>
          <w:numId w:val="18"/>
        </w:numPr>
        <w:rPr>
          <w:rFonts w:asciiTheme="minorHAnsi" w:hAnsiTheme="minorHAnsi" w:cstheme="minorHAnsi"/>
          <w:sz w:val="22"/>
          <w:szCs w:val="22"/>
        </w:rPr>
      </w:pPr>
      <w:r w:rsidRPr="00E316E5">
        <w:rPr>
          <w:rFonts w:asciiTheme="minorHAnsi" w:hAnsiTheme="minorHAnsi" w:cstheme="minorHAnsi"/>
          <w:sz w:val="22"/>
          <w:szCs w:val="22"/>
        </w:rPr>
        <w:t>Products supplied to customers</w:t>
      </w:r>
    </w:p>
    <w:p w:rsidR="00DE3749" w:rsidRPr="00E316E5" w:rsidRDefault="00DE3749" w:rsidP="00DE3749">
      <w:pPr>
        <w:pStyle w:val="NormalWeb"/>
        <w:numPr>
          <w:ilvl w:val="0"/>
          <w:numId w:val="18"/>
        </w:numPr>
        <w:rPr>
          <w:rFonts w:asciiTheme="minorHAnsi" w:hAnsiTheme="minorHAnsi" w:cstheme="minorHAnsi"/>
          <w:sz w:val="22"/>
          <w:szCs w:val="22"/>
        </w:rPr>
      </w:pPr>
      <w:r w:rsidRPr="00E316E5">
        <w:rPr>
          <w:rFonts w:asciiTheme="minorHAnsi" w:hAnsiTheme="minorHAnsi" w:cstheme="minorHAnsi"/>
          <w:sz w:val="22"/>
          <w:szCs w:val="22"/>
        </w:rPr>
        <w:t>Completed operations</w:t>
      </w:r>
    </w:p>
    <w:p w:rsidR="00DE3749" w:rsidRPr="00E316E5" w:rsidRDefault="00DE3749" w:rsidP="00DE3749">
      <w:pPr>
        <w:pStyle w:val="NormalWeb"/>
        <w:numPr>
          <w:ilvl w:val="0"/>
          <w:numId w:val="18"/>
        </w:numPr>
        <w:rPr>
          <w:rFonts w:asciiTheme="minorHAnsi" w:hAnsiTheme="minorHAnsi" w:cstheme="minorHAnsi"/>
          <w:sz w:val="22"/>
          <w:szCs w:val="22"/>
        </w:rPr>
      </w:pPr>
      <w:r w:rsidRPr="00E316E5">
        <w:rPr>
          <w:rFonts w:asciiTheme="minorHAnsi" w:hAnsiTheme="minorHAnsi" w:cstheme="minorHAnsi"/>
          <w:sz w:val="22"/>
          <w:szCs w:val="22"/>
        </w:rPr>
        <w:t>Contractors working at the premises</w:t>
      </w:r>
    </w:p>
    <w:p w:rsidR="00DE3749" w:rsidRPr="00E316E5" w:rsidRDefault="00DE3749" w:rsidP="00DE3749">
      <w:pPr>
        <w:pStyle w:val="NormalWeb"/>
        <w:numPr>
          <w:ilvl w:val="0"/>
          <w:numId w:val="18"/>
        </w:numPr>
        <w:rPr>
          <w:rFonts w:asciiTheme="minorHAnsi" w:hAnsiTheme="minorHAnsi" w:cstheme="minorHAnsi"/>
          <w:sz w:val="22"/>
          <w:szCs w:val="22"/>
        </w:rPr>
      </w:pPr>
      <w:r w:rsidRPr="00E316E5">
        <w:rPr>
          <w:rFonts w:asciiTheme="minorHAnsi" w:hAnsiTheme="minorHAnsi" w:cstheme="minorHAnsi"/>
          <w:sz w:val="22"/>
          <w:szCs w:val="22"/>
        </w:rPr>
        <w:t>Accidents involving third parties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A suitable CGL programme can be structured to address relevant liability exposures, subject to insurer underwriting.</w:t>
      </w:r>
    </w:p>
    <w:p w:rsidR="00DE3749" w:rsidRPr="00E316E5" w:rsidRDefault="00DE3749" w:rsidP="00DE3749">
      <w:pPr>
        <w:rPr>
          <w:rFonts w:cstheme="minorHAnsi"/>
        </w:rPr>
      </w:pPr>
      <w:r w:rsidRPr="00E316E5">
        <w:rPr>
          <w:rFonts w:cstheme="minorHAnsi"/>
        </w:rPr>
        <w:pict>
          <v:rect id="_x0000_i1034"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Comprehensive General Liability Insurance for Retailers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Retail businesses interact directly with customers and the public.</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Potential exposures may include:</w:t>
      </w:r>
    </w:p>
    <w:p w:rsidR="00DE3749" w:rsidRPr="00E316E5" w:rsidRDefault="00DE3749" w:rsidP="00DE3749">
      <w:pPr>
        <w:pStyle w:val="NormalWeb"/>
        <w:numPr>
          <w:ilvl w:val="0"/>
          <w:numId w:val="19"/>
        </w:numPr>
        <w:rPr>
          <w:rFonts w:asciiTheme="minorHAnsi" w:hAnsiTheme="minorHAnsi" w:cstheme="minorHAnsi"/>
          <w:sz w:val="22"/>
          <w:szCs w:val="22"/>
        </w:rPr>
      </w:pPr>
      <w:r w:rsidRPr="00E316E5">
        <w:rPr>
          <w:rFonts w:asciiTheme="minorHAnsi" w:hAnsiTheme="minorHAnsi" w:cstheme="minorHAnsi"/>
          <w:sz w:val="22"/>
          <w:szCs w:val="22"/>
        </w:rPr>
        <w:lastRenderedPageBreak/>
        <w:t>Customer slips and falls</w:t>
      </w:r>
    </w:p>
    <w:p w:rsidR="00DE3749" w:rsidRPr="00E316E5" w:rsidRDefault="00DE3749" w:rsidP="00DE3749">
      <w:pPr>
        <w:pStyle w:val="NormalWeb"/>
        <w:numPr>
          <w:ilvl w:val="0"/>
          <w:numId w:val="19"/>
        </w:numPr>
        <w:rPr>
          <w:rFonts w:asciiTheme="minorHAnsi" w:hAnsiTheme="minorHAnsi" w:cstheme="minorHAnsi"/>
          <w:sz w:val="22"/>
          <w:szCs w:val="22"/>
        </w:rPr>
      </w:pPr>
      <w:r w:rsidRPr="00E316E5">
        <w:rPr>
          <w:rFonts w:asciiTheme="minorHAnsi" w:hAnsiTheme="minorHAnsi" w:cstheme="minorHAnsi"/>
          <w:sz w:val="22"/>
          <w:szCs w:val="22"/>
        </w:rPr>
        <w:t>Accidental third-party property damage</w:t>
      </w:r>
    </w:p>
    <w:p w:rsidR="00DE3749" w:rsidRPr="00E316E5" w:rsidRDefault="00DE3749" w:rsidP="00DE3749">
      <w:pPr>
        <w:pStyle w:val="NormalWeb"/>
        <w:numPr>
          <w:ilvl w:val="0"/>
          <w:numId w:val="19"/>
        </w:numPr>
        <w:rPr>
          <w:rFonts w:asciiTheme="minorHAnsi" w:hAnsiTheme="minorHAnsi" w:cstheme="minorHAnsi"/>
          <w:sz w:val="22"/>
          <w:szCs w:val="22"/>
        </w:rPr>
      </w:pPr>
      <w:r w:rsidRPr="00E316E5">
        <w:rPr>
          <w:rFonts w:asciiTheme="minorHAnsi" w:hAnsiTheme="minorHAnsi" w:cstheme="minorHAnsi"/>
          <w:sz w:val="22"/>
          <w:szCs w:val="22"/>
        </w:rPr>
        <w:t>Incidents at the premises</w:t>
      </w:r>
    </w:p>
    <w:p w:rsidR="00DE3749" w:rsidRPr="00E316E5" w:rsidRDefault="00DE3749" w:rsidP="00DE3749">
      <w:pPr>
        <w:pStyle w:val="NormalWeb"/>
        <w:numPr>
          <w:ilvl w:val="0"/>
          <w:numId w:val="19"/>
        </w:numPr>
        <w:rPr>
          <w:rFonts w:asciiTheme="minorHAnsi" w:hAnsiTheme="minorHAnsi" w:cstheme="minorHAnsi"/>
          <w:sz w:val="22"/>
          <w:szCs w:val="22"/>
        </w:rPr>
      </w:pPr>
      <w:r w:rsidRPr="00E316E5">
        <w:rPr>
          <w:rFonts w:asciiTheme="minorHAnsi" w:hAnsiTheme="minorHAnsi" w:cstheme="minorHAnsi"/>
          <w:sz w:val="22"/>
          <w:szCs w:val="22"/>
        </w:rPr>
        <w:t>Product-related claims</w:t>
      </w:r>
    </w:p>
    <w:p w:rsidR="00DE3749" w:rsidRPr="00E316E5" w:rsidRDefault="00DE3749" w:rsidP="00DE3749">
      <w:pPr>
        <w:pStyle w:val="NormalWeb"/>
        <w:numPr>
          <w:ilvl w:val="0"/>
          <w:numId w:val="19"/>
        </w:numPr>
        <w:rPr>
          <w:rFonts w:asciiTheme="minorHAnsi" w:hAnsiTheme="minorHAnsi" w:cstheme="minorHAnsi"/>
          <w:sz w:val="22"/>
          <w:szCs w:val="22"/>
        </w:rPr>
      </w:pPr>
      <w:r w:rsidRPr="00E316E5">
        <w:rPr>
          <w:rFonts w:asciiTheme="minorHAnsi" w:hAnsiTheme="minorHAnsi" w:cstheme="minorHAnsi"/>
          <w:sz w:val="22"/>
          <w:szCs w:val="22"/>
        </w:rPr>
        <w:t>Contractor activities</w:t>
      </w:r>
    </w:p>
    <w:p w:rsidR="00DE3749" w:rsidRPr="00E316E5" w:rsidRDefault="00DE3749" w:rsidP="00DE3749">
      <w:pPr>
        <w:pStyle w:val="NormalWeb"/>
        <w:numPr>
          <w:ilvl w:val="0"/>
          <w:numId w:val="19"/>
        </w:numPr>
        <w:rPr>
          <w:rFonts w:asciiTheme="minorHAnsi" w:hAnsiTheme="minorHAnsi" w:cstheme="minorHAnsi"/>
          <w:sz w:val="22"/>
          <w:szCs w:val="22"/>
        </w:rPr>
      </w:pPr>
      <w:r w:rsidRPr="00E316E5">
        <w:rPr>
          <w:rFonts w:asciiTheme="minorHAnsi" w:hAnsiTheme="minorHAnsi" w:cstheme="minorHAnsi"/>
          <w:sz w:val="22"/>
          <w:szCs w:val="22"/>
        </w:rPr>
        <w:t>Other operational liabilities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CGL insurance can be considered as part of a retailer's overall risk management programme.</w:t>
      </w:r>
    </w:p>
    <w:p w:rsidR="00DE3749" w:rsidRPr="00E316E5" w:rsidRDefault="00DE3749" w:rsidP="00DE3749">
      <w:pPr>
        <w:rPr>
          <w:rFonts w:cstheme="minorHAnsi"/>
        </w:rPr>
      </w:pPr>
      <w:r w:rsidRPr="00E316E5">
        <w:rPr>
          <w:rFonts w:cstheme="minorHAnsi"/>
        </w:rPr>
        <w:pict>
          <v:rect id="_x0000_i1035"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Comprehensive General Liability Insurance for Contractors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Contractors can face liability risks while performing work at client locations or other premises.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Potential exposures may include:</w:t>
      </w:r>
    </w:p>
    <w:p w:rsidR="00DE3749" w:rsidRPr="00E316E5" w:rsidRDefault="00DE3749" w:rsidP="00DE3749">
      <w:pPr>
        <w:pStyle w:val="NormalWeb"/>
        <w:numPr>
          <w:ilvl w:val="0"/>
          <w:numId w:val="20"/>
        </w:numPr>
        <w:rPr>
          <w:rFonts w:asciiTheme="minorHAnsi" w:hAnsiTheme="minorHAnsi" w:cstheme="minorHAnsi"/>
          <w:sz w:val="22"/>
          <w:szCs w:val="22"/>
        </w:rPr>
      </w:pPr>
      <w:r w:rsidRPr="00E316E5">
        <w:rPr>
          <w:rFonts w:asciiTheme="minorHAnsi" w:hAnsiTheme="minorHAnsi" w:cstheme="minorHAnsi"/>
          <w:sz w:val="22"/>
          <w:szCs w:val="22"/>
        </w:rPr>
        <w:t>Accidental injury to third parties</w:t>
      </w:r>
    </w:p>
    <w:p w:rsidR="00DE3749" w:rsidRPr="00E316E5" w:rsidRDefault="00DE3749" w:rsidP="00DE3749">
      <w:pPr>
        <w:pStyle w:val="NormalWeb"/>
        <w:numPr>
          <w:ilvl w:val="0"/>
          <w:numId w:val="20"/>
        </w:numPr>
        <w:rPr>
          <w:rFonts w:asciiTheme="minorHAnsi" w:hAnsiTheme="minorHAnsi" w:cstheme="minorHAnsi"/>
          <w:sz w:val="22"/>
          <w:szCs w:val="22"/>
        </w:rPr>
      </w:pPr>
      <w:r w:rsidRPr="00E316E5">
        <w:rPr>
          <w:rFonts w:asciiTheme="minorHAnsi" w:hAnsiTheme="minorHAnsi" w:cstheme="minorHAnsi"/>
          <w:sz w:val="22"/>
          <w:szCs w:val="22"/>
        </w:rPr>
        <w:t>Damage to third-party property</w:t>
      </w:r>
    </w:p>
    <w:p w:rsidR="00DE3749" w:rsidRPr="00E316E5" w:rsidRDefault="00DE3749" w:rsidP="00DE3749">
      <w:pPr>
        <w:pStyle w:val="NormalWeb"/>
        <w:numPr>
          <w:ilvl w:val="0"/>
          <w:numId w:val="20"/>
        </w:numPr>
        <w:rPr>
          <w:rFonts w:asciiTheme="minorHAnsi" w:hAnsiTheme="minorHAnsi" w:cstheme="minorHAnsi"/>
          <w:sz w:val="22"/>
          <w:szCs w:val="22"/>
        </w:rPr>
      </w:pPr>
      <w:r w:rsidRPr="00E316E5">
        <w:rPr>
          <w:rFonts w:asciiTheme="minorHAnsi" w:hAnsiTheme="minorHAnsi" w:cstheme="minorHAnsi"/>
          <w:sz w:val="22"/>
          <w:szCs w:val="22"/>
        </w:rPr>
        <w:t>Site-related incidents</w:t>
      </w:r>
    </w:p>
    <w:p w:rsidR="00DE3749" w:rsidRPr="00E316E5" w:rsidRDefault="00DE3749" w:rsidP="00DE3749">
      <w:pPr>
        <w:pStyle w:val="NormalWeb"/>
        <w:numPr>
          <w:ilvl w:val="0"/>
          <w:numId w:val="20"/>
        </w:numPr>
        <w:rPr>
          <w:rFonts w:asciiTheme="minorHAnsi" w:hAnsiTheme="minorHAnsi" w:cstheme="minorHAnsi"/>
          <w:sz w:val="22"/>
          <w:szCs w:val="22"/>
        </w:rPr>
      </w:pPr>
      <w:r w:rsidRPr="00E316E5">
        <w:rPr>
          <w:rFonts w:asciiTheme="minorHAnsi" w:hAnsiTheme="minorHAnsi" w:cstheme="minorHAnsi"/>
          <w:sz w:val="22"/>
          <w:szCs w:val="22"/>
        </w:rPr>
        <w:t>Construction or installation activities</w:t>
      </w:r>
    </w:p>
    <w:p w:rsidR="00DE3749" w:rsidRPr="00E316E5" w:rsidRDefault="00DE3749" w:rsidP="00DE3749">
      <w:pPr>
        <w:pStyle w:val="NormalWeb"/>
        <w:numPr>
          <w:ilvl w:val="0"/>
          <w:numId w:val="20"/>
        </w:numPr>
        <w:rPr>
          <w:rFonts w:asciiTheme="minorHAnsi" w:hAnsiTheme="minorHAnsi" w:cstheme="minorHAnsi"/>
          <w:sz w:val="22"/>
          <w:szCs w:val="22"/>
        </w:rPr>
      </w:pPr>
      <w:r w:rsidRPr="00E316E5">
        <w:rPr>
          <w:rFonts w:asciiTheme="minorHAnsi" w:hAnsiTheme="minorHAnsi" w:cstheme="minorHAnsi"/>
          <w:sz w:val="22"/>
          <w:szCs w:val="22"/>
        </w:rPr>
        <w:t>Completed work-related liabilities</w:t>
      </w:r>
    </w:p>
    <w:p w:rsidR="00DE3749" w:rsidRPr="00E316E5" w:rsidRDefault="00DE3749" w:rsidP="00DE3749">
      <w:pPr>
        <w:pStyle w:val="NormalWeb"/>
        <w:numPr>
          <w:ilvl w:val="0"/>
          <w:numId w:val="20"/>
        </w:numPr>
        <w:rPr>
          <w:rFonts w:asciiTheme="minorHAnsi" w:hAnsiTheme="minorHAnsi" w:cstheme="minorHAnsi"/>
          <w:sz w:val="22"/>
          <w:szCs w:val="22"/>
        </w:rPr>
      </w:pPr>
      <w:r w:rsidRPr="00E316E5">
        <w:rPr>
          <w:rFonts w:asciiTheme="minorHAnsi" w:hAnsiTheme="minorHAnsi" w:cstheme="minorHAnsi"/>
          <w:sz w:val="22"/>
          <w:szCs w:val="22"/>
        </w:rPr>
        <w:t>Subcontractor-related exposures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 policy should be designed according to the nature and scope of the contractor's activities.</w:t>
      </w:r>
    </w:p>
    <w:p w:rsidR="00DE3749" w:rsidRPr="00E316E5" w:rsidRDefault="00DE3749" w:rsidP="00DE3749">
      <w:pPr>
        <w:rPr>
          <w:rFonts w:cstheme="minorHAnsi"/>
        </w:rPr>
      </w:pPr>
      <w:r w:rsidRPr="00E316E5">
        <w:rPr>
          <w:rFonts w:cstheme="minorHAnsi"/>
        </w:rPr>
        <w:pict>
          <v:rect id="_x0000_i1036"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 xml:space="preserve">CGL Insurance </w:t>
      </w:r>
      <w:proofErr w:type="gramStart"/>
      <w:r w:rsidRPr="00E316E5">
        <w:rPr>
          <w:rFonts w:asciiTheme="minorHAnsi" w:hAnsiTheme="minorHAnsi" w:cstheme="minorHAnsi"/>
          <w:sz w:val="22"/>
          <w:szCs w:val="22"/>
        </w:rPr>
        <w:t>vs</w:t>
      </w:r>
      <w:proofErr w:type="gramEnd"/>
      <w:r w:rsidRPr="00E316E5">
        <w:rPr>
          <w:rFonts w:asciiTheme="minorHAnsi" w:hAnsiTheme="minorHAnsi" w:cstheme="minorHAnsi"/>
          <w:sz w:val="22"/>
          <w:szCs w:val="22"/>
        </w:rPr>
        <w:t xml:space="preserve"> Other Liability Policies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Different liability policies address different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0"/>
        <w:gridCol w:w="8509"/>
      </w:tblGrid>
      <w:tr w:rsidR="00DE3749" w:rsidRPr="00E316E5" w:rsidTr="00DE3749">
        <w:trPr>
          <w:tblHeader/>
          <w:tblCellSpacing w:w="15" w:type="dxa"/>
        </w:trPr>
        <w:tc>
          <w:tcPr>
            <w:tcW w:w="0" w:type="auto"/>
            <w:vAlign w:val="center"/>
            <w:hideMark/>
          </w:tcPr>
          <w:p w:rsidR="00DE3749" w:rsidRPr="00E316E5" w:rsidRDefault="00DE3749">
            <w:pPr>
              <w:jc w:val="center"/>
              <w:rPr>
                <w:rFonts w:cstheme="minorHAnsi"/>
                <w:b/>
                <w:bCs/>
              </w:rPr>
            </w:pPr>
            <w:r w:rsidRPr="00E316E5">
              <w:rPr>
                <w:rFonts w:cstheme="minorHAnsi"/>
                <w:b/>
                <w:bCs/>
              </w:rPr>
              <w:lastRenderedPageBreak/>
              <w:t>Insurance Type</w:t>
            </w:r>
          </w:p>
        </w:tc>
        <w:tc>
          <w:tcPr>
            <w:tcW w:w="0" w:type="auto"/>
            <w:vAlign w:val="center"/>
            <w:hideMark/>
          </w:tcPr>
          <w:p w:rsidR="00DE3749" w:rsidRPr="00E316E5" w:rsidRDefault="00DE3749">
            <w:pPr>
              <w:jc w:val="center"/>
              <w:rPr>
                <w:rFonts w:cstheme="minorHAnsi"/>
                <w:b/>
                <w:bCs/>
              </w:rPr>
            </w:pPr>
            <w:r w:rsidRPr="00E316E5">
              <w:rPr>
                <w:rFonts w:cstheme="minorHAnsi"/>
                <w:b/>
                <w:bCs/>
              </w:rPr>
              <w:t>Primary Purpose</w:t>
            </w:r>
          </w:p>
        </w:tc>
      </w:tr>
      <w:tr w:rsidR="00DE3749" w:rsidRPr="00E316E5" w:rsidTr="00DE3749">
        <w:trPr>
          <w:tblCellSpacing w:w="15" w:type="dxa"/>
        </w:trPr>
        <w:tc>
          <w:tcPr>
            <w:tcW w:w="0" w:type="auto"/>
            <w:vAlign w:val="center"/>
            <w:hideMark/>
          </w:tcPr>
          <w:p w:rsidR="00DE3749" w:rsidRPr="00E316E5" w:rsidRDefault="00DE3749">
            <w:pPr>
              <w:rPr>
                <w:rFonts w:cstheme="minorHAnsi"/>
              </w:rPr>
            </w:pPr>
            <w:r w:rsidRPr="00E316E5">
              <w:rPr>
                <w:rFonts w:cstheme="minorHAnsi"/>
              </w:rPr>
              <w:t>Comprehensive General Liability</w:t>
            </w:r>
          </w:p>
        </w:tc>
        <w:tc>
          <w:tcPr>
            <w:tcW w:w="0" w:type="auto"/>
            <w:vAlign w:val="center"/>
            <w:hideMark/>
          </w:tcPr>
          <w:p w:rsidR="00DE3749" w:rsidRPr="00E316E5" w:rsidRDefault="00DE3749">
            <w:pPr>
              <w:rPr>
                <w:rFonts w:cstheme="minorHAnsi"/>
              </w:rPr>
            </w:pPr>
            <w:r w:rsidRPr="00E316E5">
              <w:rPr>
                <w:rFonts w:cstheme="minorHAnsi"/>
              </w:rPr>
              <w:t>Third-party liabilities arising from covered premises, operations and potentially products</w:t>
            </w:r>
          </w:p>
        </w:tc>
      </w:tr>
      <w:tr w:rsidR="00DE3749" w:rsidRPr="00E316E5" w:rsidTr="00DE3749">
        <w:trPr>
          <w:tblCellSpacing w:w="15" w:type="dxa"/>
        </w:trPr>
        <w:tc>
          <w:tcPr>
            <w:tcW w:w="0" w:type="auto"/>
            <w:vAlign w:val="center"/>
            <w:hideMark/>
          </w:tcPr>
          <w:p w:rsidR="00DE3749" w:rsidRPr="00E316E5" w:rsidRDefault="00DE3749">
            <w:pPr>
              <w:rPr>
                <w:rFonts w:cstheme="minorHAnsi"/>
              </w:rPr>
            </w:pPr>
            <w:r w:rsidRPr="00E316E5">
              <w:rPr>
                <w:rFonts w:cstheme="minorHAnsi"/>
              </w:rPr>
              <w:t>Public Liability</w:t>
            </w:r>
          </w:p>
        </w:tc>
        <w:tc>
          <w:tcPr>
            <w:tcW w:w="0" w:type="auto"/>
            <w:vAlign w:val="center"/>
            <w:hideMark/>
          </w:tcPr>
          <w:p w:rsidR="00DE3749" w:rsidRPr="00E316E5" w:rsidRDefault="00DE3749">
            <w:pPr>
              <w:rPr>
                <w:rFonts w:cstheme="minorHAnsi"/>
              </w:rPr>
            </w:pPr>
            <w:r w:rsidRPr="00E316E5">
              <w:rPr>
                <w:rFonts w:cstheme="minorHAnsi"/>
              </w:rPr>
              <w:t>Certain third-party bodily injury and property damage liabilities arising from business activities</w:t>
            </w:r>
          </w:p>
        </w:tc>
      </w:tr>
      <w:tr w:rsidR="00DE3749" w:rsidRPr="00E316E5" w:rsidTr="00DE3749">
        <w:trPr>
          <w:tblCellSpacing w:w="15" w:type="dxa"/>
        </w:trPr>
        <w:tc>
          <w:tcPr>
            <w:tcW w:w="0" w:type="auto"/>
            <w:vAlign w:val="center"/>
            <w:hideMark/>
          </w:tcPr>
          <w:p w:rsidR="00DE3749" w:rsidRPr="00E316E5" w:rsidRDefault="00DE3749">
            <w:pPr>
              <w:rPr>
                <w:rFonts w:cstheme="minorHAnsi"/>
              </w:rPr>
            </w:pPr>
            <w:r w:rsidRPr="00E316E5">
              <w:rPr>
                <w:rFonts w:cstheme="minorHAnsi"/>
              </w:rPr>
              <w:t>Product Liability</w:t>
            </w:r>
          </w:p>
        </w:tc>
        <w:tc>
          <w:tcPr>
            <w:tcW w:w="0" w:type="auto"/>
            <w:vAlign w:val="center"/>
            <w:hideMark/>
          </w:tcPr>
          <w:p w:rsidR="00DE3749" w:rsidRPr="00E316E5" w:rsidRDefault="00DE3749">
            <w:pPr>
              <w:rPr>
                <w:rFonts w:cstheme="minorHAnsi"/>
              </w:rPr>
            </w:pPr>
            <w:r w:rsidRPr="00E316E5">
              <w:rPr>
                <w:rFonts w:cstheme="minorHAnsi"/>
              </w:rPr>
              <w:t>Certain claims arising from products manufactured, sold or supplied</w:t>
            </w:r>
          </w:p>
        </w:tc>
      </w:tr>
      <w:tr w:rsidR="00DE3749" w:rsidRPr="00E316E5" w:rsidTr="00DE3749">
        <w:trPr>
          <w:tblCellSpacing w:w="15" w:type="dxa"/>
        </w:trPr>
        <w:tc>
          <w:tcPr>
            <w:tcW w:w="0" w:type="auto"/>
            <w:vAlign w:val="center"/>
            <w:hideMark/>
          </w:tcPr>
          <w:p w:rsidR="00DE3749" w:rsidRPr="00E316E5" w:rsidRDefault="00DE3749">
            <w:pPr>
              <w:rPr>
                <w:rFonts w:cstheme="minorHAnsi"/>
              </w:rPr>
            </w:pPr>
            <w:r w:rsidRPr="00E316E5">
              <w:rPr>
                <w:rFonts w:cstheme="minorHAnsi"/>
              </w:rPr>
              <w:t>Professional Indemnity</w:t>
            </w:r>
          </w:p>
        </w:tc>
        <w:tc>
          <w:tcPr>
            <w:tcW w:w="0" w:type="auto"/>
            <w:vAlign w:val="center"/>
            <w:hideMark/>
          </w:tcPr>
          <w:p w:rsidR="00DE3749" w:rsidRPr="00E316E5" w:rsidRDefault="00DE3749">
            <w:pPr>
              <w:rPr>
                <w:rFonts w:cstheme="minorHAnsi"/>
              </w:rPr>
            </w:pPr>
            <w:r w:rsidRPr="00E316E5">
              <w:rPr>
                <w:rFonts w:cstheme="minorHAnsi"/>
              </w:rPr>
              <w:t>Claims arising from alleged professional errors, omissions or negligence</w:t>
            </w:r>
          </w:p>
        </w:tc>
      </w:tr>
      <w:tr w:rsidR="00DE3749" w:rsidRPr="00E316E5" w:rsidTr="00DE3749">
        <w:trPr>
          <w:tblCellSpacing w:w="15" w:type="dxa"/>
        </w:trPr>
        <w:tc>
          <w:tcPr>
            <w:tcW w:w="0" w:type="auto"/>
            <w:vAlign w:val="center"/>
            <w:hideMark/>
          </w:tcPr>
          <w:p w:rsidR="00DE3749" w:rsidRPr="00E316E5" w:rsidRDefault="00DE3749">
            <w:pPr>
              <w:rPr>
                <w:rFonts w:cstheme="minorHAnsi"/>
              </w:rPr>
            </w:pPr>
            <w:r w:rsidRPr="00E316E5">
              <w:rPr>
                <w:rFonts w:cstheme="minorHAnsi"/>
              </w:rPr>
              <w:t>Employers' Liability / Workmen Compensation</w:t>
            </w:r>
          </w:p>
        </w:tc>
        <w:tc>
          <w:tcPr>
            <w:tcW w:w="0" w:type="auto"/>
            <w:vAlign w:val="center"/>
            <w:hideMark/>
          </w:tcPr>
          <w:p w:rsidR="00DE3749" w:rsidRPr="00E316E5" w:rsidRDefault="00DE3749">
            <w:pPr>
              <w:rPr>
                <w:rFonts w:cstheme="minorHAnsi"/>
              </w:rPr>
            </w:pPr>
            <w:r w:rsidRPr="00E316E5">
              <w:rPr>
                <w:rFonts w:cstheme="minorHAnsi"/>
              </w:rPr>
              <w:t>Eligible employee-related liabilities arising from employment-related accidents</w:t>
            </w:r>
          </w:p>
        </w:tc>
      </w:tr>
      <w:tr w:rsidR="00DE3749" w:rsidRPr="00E316E5" w:rsidTr="00DE3749">
        <w:trPr>
          <w:tblCellSpacing w:w="15" w:type="dxa"/>
        </w:trPr>
        <w:tc>
          <w:tcPr>
            <w:tcW w:w="0" w:type="auto"/>
            <w:vAlign w:val="center"/>
            <w:hideMark/>
          </w:tcPr>
          <w:p w:rsidR="00DE3749" w:rsidRPr="00E316E5" w:rsidRDefault="00DE3749">
            <w:pPr>
              <w:rPr>
                <w:rFonts w:cstheme="minorHAnsi"/>
              </w:rPr>
            </w:pPr>
            <w:r w:rsidRPr="00E316E5">
              <w:rPr>
                <w:rFonts w:cstheme="minorHAnsi"/>
              </w:rPr>
              <w:t>Cyber Liability</w:t>
            </w:r>
          </w:p>
        </w:tc>
        <w:tc>
          <w:tcPr>
            <w:tcW w:w="0" w:type="auto"/>
            <w:vAlign w:val="center"/>
            <w:hideMark/>
          </w:tcPr>
          <w:p w:rsidR="00DE3749" w:rsidRPr="00E316E5" w:rsidRDefault="00DE3749">
            <w:pPr>
              <w:rPr>
                <w:rFonts w:cstheme="minorHAnsi"/>
              </w:rPr>
            </w:pPr>
            <w:r w:rsidRPr="00E316E5">
              <w:rPr>
                <w:rFonts w:cstheme="minorHAnsi"/>
              </w:rPr>
              <w:t>Certain cyber, data and network-related risks</w:t>
            </w:r>
          </w:p>
        </w:tc>
      </w:tr>
      <w:tr w:rsidR="00DE3749" w:rsidRPr="00E316E5" w:rsidTr="00DE3749">
        <w:trPr>
          <w:tblCellSpacing w:w="15" w:type="dxa"/>
        </w:trPr>
        <w:tc>
          <w:tcPr>
            <w:tcW w:w="0" w:type="auto"/>
            <w:vAlign w:val="center"/>
            <w:hideMark/>
          </w:tcPr>
          <w:p w:rsidR="00DE3749" w:rsidRPr="00E316E5" w:rsidRDefault="00DE3749">
            <w:pPr>
              <w:rPr>
                <w:rFonts w:cstheme="minorHAnsi"/>
              </w:rPr>
            </w:pPr>
            <w:r w:rsidRPr="00E316E5">
              <w:rPr>
                <w:rFonts w:cstheme="minorHAnsi"/>
              </w:rPr>
              <w:t>Directors &amp; Officers Liability</w:t>
            </w:r>
          </w:p>
        </w:tc>
        <w:tc>
          <w:tcPr>
            <w:tcW w:w="0" w:type="auto"/>
            <w:vAlign w:val="center"/>
            <w:hideMark/>
          </w:tcPr>
          <w:p w:rsidR="00DE3749" w:rsidRPr="00E316E5" w:rsidRDefault="00DE3749">
            <w:pPr>
              <w:rPr>
                <w:rFonts w:cstheme="minorHAnsi"/>
              </w:rPr>
            </w:pPr>
            <w:r w:rsidRPr="00E316E5">
              <w:rPr>
                <w:rFonts w:cstheme="minorHAnsi"/>
              </w:rPr>
              <w:t>Certain claims against directors and officers arising from their management decisions</w:t>
            </w:r>
          </w:p>
        </w:tc>
      </w:tr>
    </w:tbl>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A business may require one or multiple liability covers depending on its risk profile.</w:t>
      </w:r>
    </w:p>
    <w:p w:rsidR="00DE3749" w:rsidRPr="00E316E5" w:rsidRDefault="00DE3749" w:rsidP="00DE3749">
      <w:pPr>
        <w:rPr>
          <w:rFonts w:cstheme="minorHAnsi"/>
        </w:rPr>
      </w:pPr>
      <w:r w:rsidRPr="00E316E5">
        <w:rPr>
          <w:rFonts w:cstheme="minorHAnsi"/>
        </w:rPr>
        <w:pict>
          <v:rect id="_x0000_i1037"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What is Generally Not Covered?</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CGL policies contain exclusions. Depending on the policy, these may include:</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t>Intentional or deliberate acts</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t>Criminal or fraudulent acts</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t>Contractual liabilities not covered under the policy</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t>Employee injuries where specifically excluded</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t>Professional errors or omissions</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t>Pollution and environmental liabilities, unless specifically covered</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t>Motor vehicle liabilities that require separate motor insurance</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t>Product recalls, unless specifically covered</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t>Damage to property owned, occupied or controlled by the insured, where excluded</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lastRenderedPageBreak/>
        <w:t>Known claims or circumstances existing before policy inception, where excluded</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t>War and war-like situations</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t>Fines and penalties, where not legally insurable</w:t>
      </w:r>
    </w:p>
    <w:p w:rsidR="00DE3749" w:rsidRPr="00E316E5" w:rsidRDefault="00DE3749" w:rsidP="00DE3749">
      <w:pPr>
        <w:pStyle w:val="NormalWeb"/>
        <w:numPr>
          <w:ilvl w:val="0"/>
          <w:numId w:val="21"/>
        </w:numPr>
        <w:rPr>
          <w:rFonts w:asciiTheme="minorHAnsi" w:hAnsiTheme="minorHAnsi" w:cstheme="minorHAnsi"/>
          <w:sz w:val="22"/>
          <w:szCs w:val="22"/>
        </w:rPr>
      </w:pPr>
      <w:r w:rsidRPr="00E316E5">
        <w:rPr>
          <w:rFonts w:asciiTheme="minorHAnsi" w:hAnsiTheme="minorHAnsi" w:cstheme="minorHAnsi"/>
          <w:sz w:val="22"/>
          <w:szCs w:val="22"/>
        </w:rPr>
        <w:t>Other exclusions specified in the policy wording</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Exclusions vary between insurers and products. Always review the applicable policy wording before purchasing.</w:t>
      </w:r>
    </w:p>
    <w:p w:rsidR="00DE3749" w:rsidRPr="00E316E5" w:rsidRDefault="00DE3749" w:rsidP="00DE3749">
      <w:pPr>
        <w:rPr>
          <w:rFonts w:cstheme="minorHAnsi"/>
        </w:rPr>
      </w:pPr>
      <w:r w:rsidRPr="00E316E5">
        <w:rPr>
          <w:rFonts w:cstheme="minorHAnsi"/>
        </w:rPr>
        <w:pict>
          <v:rect id="_x0000_i1038"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CGL Insurance Add-On Covers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Depending on the insurer and policy, additional extensions may be available against an additional premium.</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These may include:</w:t>
      </w:r>
    </w:p>
    <w:p w:rsidR="00DE3749" w:rsidRPr="00E316E5" w:rsidRDefault="00DE3749" w:rsidP="00DE3749">
      <w:pPr>
        <w:pStyle w:val="NormalWeb"/>
        <w:numPr>
          <w:ilvl w:val="0"/>
          <w:numId w:val="22"/>
        </w:numPr>
        <w:rPr>
          <w:rFonts w:asciiTheme="minorHAnsi" w:hAnsiTheme="minorHAnsi" w:cstheme="minorHAnsi"/>
          <w:sz w:val="22"/>
          <w:szCs w:val="22"/>
        </w:rPr>
      </w:pPr>
      <w:r w:rsidRPr="00E316E5">
        <w:rPr>
          <w:rFonts w:asciiTheme="minorHAnsi" w:hAnsiTheme="minorHAnsi" w:cstheme="minorHAnsi"/>
          <w:sz w:val="22"/>
          <w:szCs w:val="22"/>
        </w:rPr>
        <w:t>Product Liability Extension</w:t>
      </w:r>
    </w:p>
    <w:p w:rsidR="00DE3749" w:rsidRPr="00E316E5" w:rsidRDefault="00DE3749" w:rsidP="00DE3749">
      <w:pPr>
        <w:pStyle w:val="NormalWeb"/>
        <w:numPr>
          <w:ilvl w:val="0"/>
          <w:numId w:val="22"/>
        </w:numPr>
        <w:rPr>
          <w:rFonts w:asciiTheme="minorHAnsi" w:hAnsiTheme="minorHAnsi" w:cstheme="minorHAnsi"/>
          <w:sz w:val="22"/>
          <w:szCs w:val="22"/>
        </w:rPr>
      </w:pPr>
      <w:r w:rsidRPr="00E316E5">
        <w:rPr>
          <w:rFonts w:asciiTheme="minorHAnsi" w:hAnsiTheme="minorHAnsi" w:cstheme="minorHAnsi"/>
          <w:sz w:val="22"/>
          <w:szCs w:val="22"/>
        </w:rPr>
        <w:t>Advertising Liability</w:t>
      </w:r>
    </w:p>
    <w:p w:rsidR="00DE3749" w:rsidRPr="00E316E5" w:rsidRDefault="00DE3749" w:rsidP="00DE3749">
      <w:pPr>
        <w:pStyle w:val="NormalWeb"/>
        <w:numPr>
          <w:ilvl w:val="0"/>
          <w:numId w:val="22"/>
        </w:numPr>
        <w:rPr>
          <w:rFonts w:asciiTheme="minorHAnsi" w:hAnsiTheme="minorHAnsi" w:cstheme="minorHAnsi"/>
          <w:sz w:val="22"/>
          <w:szCs w:val="22"/>
        </w:rPr>
      </w:pPr>
      <w:r w:rsidRPr="00E316E5">
        <w:rPr>
          <w:rFonts w:asciiTheme="minorHAnsi" w:hAnsiTheme="minorHAnsi" w:cstheme="minorHAnsi"/>
          <w:sz w:val="22"/>
          <w:szCs w:val="22"/>
        </w:rPr>
        <w:t>Tenant's Liability</w:t>
      </w:r>
    </w:p>
    <w:p w:rsidR="00DE3749" w:rsidRPr="00E316E5" w:rsidRDefault="00DE3749" w:rsidP="00DE3749">
      <w:pPr>
        <w:pStyle w:val="NormalWeb"/>
        <w:numPr>
          <w:ilvl w:val="0"/>
          <w:numId w:val="22"/>
        </w:numPr>
        <w:rPr>
          <w:rFonts w:asciiTheme="minorHAnsi" w:hAnsiTheme="minorHAnsi" w:cstheme="minorHAnsi"/>
          <w:sz w:val="22"/>
          <w:szCs w:val="22"/>
        </w:rPr>
      </w:pPr>
      <w:r w:rsidRPr="00E316E5">
        <w:rPr>
          <w:rFonts w:asciiTheme="minorHAnsi" w:hAnsiTheme="minorHAnsi" w:cstheme="minorHAnsi"/>
          <w:sz w:val="22"/>
          <w:szCs w:val="22"/>
        </w:rPr>
        <w:t>Care, Custody &amp; Control</w:t>
      </w:r>
    </w:p>
    <w:p w:rsidR="00DE3749" w:rsidRPr="00E316E5" w:rsidRDefault="00DE3749" w:rsidP="00DE3749">
      <w:pPr>
        <w:pStyle w:val="NormalWeb"/>
        <w:numPr>
          <w:ilvl w:val="0"/>
          <w:numId w:val="22"/>
        </w:numPr>
        <w:rPr>
          <w:rFonts w:asciiTheme="minorHAnsi" w:hAnsiTheme="minorHAnsi" w:cstheme="minorHAnsi"/>
          <w:sz w:val="22"/>
          <w:szCs w:val="22"/>
        </w:rPr>
      </w:pPr>
      <w:r w:rsidRPr="00E316E5">
        <w:rPr>
          <w:rFonts w:asciiTheme="minorHAnsi" w:hAnsiTheme="minorHAnsi" w:cstheme="minorHAnsi"/>
          <w:sz w:val="22"/>
          <w:szCs w:val="22"/>
        </w:rPr>
        <w:t>Sudden and Accidental Pollution</w:t>
      </w:r>
    </w:p>
    <w:p w:rsidR="00DE3749" w:rsidRPr="00E316E5" w:rsidRDefault="00DE3749" w:rsidP="00DE3749">
      <w:pPr>
        <w:pStyle w:val="NormalWeb"/>
        <w:numPr>
          <w:ilvl w:val="0"/>
          <w:numId w:val="22"/>
        </w:numPr>
        <w:rPr>
          <w:rFonts w:asciiTheme="minorHAnsi" w:hAnsiTheme="minorHAnsi" w:cstheme="minorHAnsi"/>
          <w:sz w:val="22"/>
          <w:szCs w:val="22"/>
        </w:rPr>
      </w:pPr>
      <w:r w:rsidRPr="00E316E5">
        <w:rPr>
          <w:rFonts w:asciiTheme="minorHAnsi" w:hAnsiTheme="minorHAnsi" w:cstheme="minorHAnsi"/>
          <w:sz w:val="22"/>
          <w:szCs w:val="22"/>
        </w:rPr>
        <w:t>Cross Liability</w:t>
      </w:r>
    </w:p>
    <w:p w:rsidR="00DE3749" w:rsidRPr="00E316E5" w:rsidRDefault="00DE3749" w:rsidP="00DE3749">
      <w:pPr>
        <w:pStyle w:val="NormalWeb"/>
        <w:numPr>
          <w:ilvl w:val="0"/>
          <w:numId w:val="22"/>
        </w:numPr>
        <w:rPr>
          <w:rFonts w:asciiTheme="minorHAnsi" w:hAnsiTheme="minorHAnsi" w:cstheme="minorHAnsi"/>
          <w:sz w:val="22"/>
          <w:szCs w:val="22"/>
        </w:rPr>
      </w:pPr>
      <w:r w:rsidRPr="00E316E5">
        <w:rPr>
          <w:rFonts w:asciiTheme="minorHAnsi" w:hAnsiTheme="minorHAnsi" w:cstheme="minorHAnsi"/>
          <w:sz w:val="22"/>
          <w:szCs w:val="22"/>
        </w:rPr>
        <w:t>Contractual Liability Extensions</w:t>
      </w:r>
    </w:p>
    <w:p w:rsidR="00DE3749" w:rsidRPr="00E316E5" w:rsidRDefault="00DE3749" w:rsidP="00DE3749">
      <w:pPr>
        <w:pStyle w:val="NormalWeb"/>
        <w:numPr>
          <w:ilvl w:val="0"/>
          <w:numId w:val="22"/>
        </w:numPr>
        <w:rPr>
          <w:rFonts w:asciiTheme="minorHAnsi" w:hAnsiTheme="minorHAnsi" w:cstheme="minorHAnsi"/>
          <w:sz w:val="22"/>
          <w:szCs w:val="22"/>
        </w:rPr>
      </w:pPr>
      <w:r w:rsidRPr="00E316E5">
        <w:rPr>
          <w:rFonts w:asciiTheme="minorHAnsi" w:hAnsiTheme="minorHAnsi" w:cstheme="minorHAnsi"/>
          <w:sz w:val="22"/>
          <w:szCs w:val="22"/>
        </w:rPr>
        <w:t>Worldwide Territorial Coverage</w:t>
      </w:r>
    </w:p>
    <w:p w:rsidR="00DE3749" w:rsidRPr="00E316E5" w:rsidRDefault="00DE3749" w:rsidP="00DE3749">
      <w:pPr>
        <w:pStyle w:val="NormalWeb"/>
        <w:numPr>
          <w:ilvl w:val="0"/>
          <w:numId w:val="22"/>
        </w:numPr>
        <w:rPr>
          <w:rFonts w:asciiTheme="minorHAnsi" w:hAnsiTheme="minorHAnsi" w:cstheme="minorHAnsi"/>
          <w:sz w:val="22"/>
          <w:szCs w:val="22"/>
        </w:rPr>
      </w:pPr>
      <w:r w:rsidRPr="00E316E5">
        <w:rPr>
          <w:rFonts w:asciiTheme="minorHAnsi" w:hAnsiTheme="minorHAnsi" w:cstheme="minorHAnsi"/>
          <w:sz w:val="22"/>
          <w:szCs w:val="22"/>
        </w:rPr>
        <w:t>Transportation-related extensions</w:t>
      </w:r>
    </w:p>
    <w:p w:rsidR="00DE3749" w:rsidRPr="00E316E5" w:rsidRDefault="00DE3749" w:rsidP="00DE3749">
      <w:pPr>
        <w:pStyle w:val="NormalWeb"/>
        <w:numPr>
          <w:ilvl w:val="0"/>
          <w:numId w:val="22"/>
        </w:numPr>
        <w:rPr>
          <w:rFonts w:asciiTheme="minorHAnsi" w:hAnsiTheme="minorHAnsi" w:cstheme="minorHAnsi"/>
          <w:sz w:val="22"/>
          <w:szCs w:val="22"/>
        </w:rPr>
      </w:pPr>
      <w:r w:rsidRPr="00E316E5">
        <w:rPr>
          <w:rFonts w:asciiTheme="minorHAnsi" w:hAnsiTheme="minorHAnsi" w:cstheme="minorHAnsi"/>
          <w:sz w:val="22"/>
          <w:szCs w:val="22"/>
        </w:rPr>
        <w:t>Medical Expenses for Third Parties</w:t>
      </w:r>
    </w:p>
    <w:p w:rsidR="00DE3749" w:rsidRPr="00E316E5" w:rsidRDefault="00DE3749" w:rsidP="00DE3749">
      <w:pPr>
        <w:pStyle w:val="NormalWeb"/>
        <w:numPr>
          <w:ilvl w:val="0"/>
          <w:numId w:val="22"/>
        </w:numPr>
        <w:rPr>
          <w:rFonts w:asciiTheme="minorHAnsi" w:hAnsiTheme="minorHAnsi" w:cstheme="minorHAnsi"/>
          <w:sz w:val="22"/>
          <w:szCs w:val="22"/>
        </w:rPr>
      </w:pPr>
      <w:r w:rsidRPr="00E316E5">
        <w:rPr>
          <w:rFonts w:asciiTheme="minorHAnsi" w:hAnsiTheme="minorHAnsi" w:cstheme="minorHAnsi"/>
          <w:sz w:val="22"/>
          <w:szCs w:val="22"/>
        </w:rPr>
        <w:t>Other industry-specific extensions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 availability of these extensions depends on the insurer, business activity, risk profile and policy terms.</w:t>
      </w:r>
    </w:p>
    <w:p w:rsidR="00DE3749" w:rsidRPr="00E316E5" w:rsidRDefault="00DE3749" w:rsidP="00DE3749">
      <w:pPr>
        <w:rPr>
          <w:rFonts w:cstheme="minorHAnsi"/>
        </w:rPr>
      </w:pPr>
      <w:r w:rsidRPr="00E316E5">
        <w:rPr>
          <w:rFonts w:cstheme="minorHAnsi"/>
        </w:rPr>
        <w:pict>
          <v:rect id="_x0000_i1039"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How Much CGL Insurance Cover Do You Need?</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lastRenderedPageBreak/>
        <w:t>There is no single liability limit that is suitable for every business.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 appropriate coverage may depend on:</w:t>
      </w:r>
    </w:p>
    <w:p w:rsidR="00DE3749" w:rsidRPr="00E316E5" w:rsidRDefault="00DE3749" w:rsidP="00DE3749">
      <w:pPr>
        <w:pStyle w:val="NormalWeb"/>
        <w:numPr>
          <w:ilvl w:val="0"/>
          <w:numId w:val="23"/>
        </w:numPr>
        <w:rPr>
          <w:rFonts w:asciiTheme="minorHAnsi" w:hAnsiTheme="minorHAnsi" w:cstheme="minorHAnsi"/>
          <w:sz w:val="22"/>
          <w:szCs w:val="22"/>
        </w:rPr>
      </w:pPr>
      <w:r w:rsidRPr="00E316E5">
        <w:rPr>
          <w:rFonts w:asciiTheme="minorHAnsi" w:hAnsiTheme="minorHAnsi" w:cstheme="minorHAnsi"/>
          <w:sz w:val="22"/>
          <w:szCs w:val="22"/>
        </w:rPr>
        <w:t>Nature of business</w:t>
      </w:r>
    </w:p>
    <w:p w:rsidR="00DE3749" w:rsidRPr="00E316E5" w:rsidRDefault="00DE3749" w:rsidP="00DE3749">
      <w:pPr>
        <w:pStyle w:val="NormalWeb"/>
        <w:numPr>
          <w:ilvl w:val="0"/>
          <w:numId w:val="23"/>
        </w:numPr>
        <w:rPr>
          <w:rFonts w:asciiTheme="minorHAnsi" w:hAnsiTheme="minorHAnsi" w:cstheme="minorHAnsi"/>
          <w:sz w:val="22"/>
          <w:szCs w:val="22"/>
        </w:rPr>
      </w:pPr>
      <w:r w:rsidRPr="00E316E5">
        <w:rPr>
          <w:rFonts w:asciiTheme="minorHAnsi" w:hAnsiTheme="minorHAnsi" w:cstheme="minorHAnsi"/>
          <w:sz w:val="22"/>
          <w:szCs w:val="22"/>
        </w:rPr>
        <w:t>Size of operations</w:t>
      </w:r>
    </w:p>
    <w:p w:rsidR="00DE3749" w:rsidRPr="00E316E5" w:rsidRDefault="00DE3749" w:rsidP="00DE3749">
      <w:pPr>
        <w:pStyle w:val="NormalWeb"/>
        <w:numPr>
          <w:ilvl w:val="0"/>
          <w:numId w:val="23"/>
        </w:numPr>
        <w:rPr>
          <w:rFonts w:asciiTheme="minorHAnsi" w:hAnsiTheme="minorHAnsi" w:cstheme="minorHAnsi"/>
          <w:sz w:val="22"/>
          <w:szCs w:val="22"/>
        </w:rPr>
      </w:pPr>
      <w:r w:rsidRPr="00E316E5">
        <w:rPr>
          <w:rFonts w:asciiTheme="minorHAnsi" w:hAnsiTheme="minorHAnsi" w:cstheme="minorHAnsi"/>
          <w:sz w:val="22"/>
          <w:szCs w:val="22"/>
        </w:rPr>
        <w:t>Number of customers and visitors</w:t>
      </w:r>
    </w:p>
    <w:p w:rsidR="00DE3749" w:rsidRPr="00E316E5" w:rsidRDefault="00DE3749" w:rsidP="00DE3749">
      <w:pPr>
        <w:pStyle w:val="NormalWeb"/>
        <w:numPr>
          <w:ilvl w:val="0"/>
          <w:numId w:val="23"/>
        </w:numPr>
        <w:rPr>
          <w:rFonts w:asciiTheme="minorHAnsi" w:hAnsiTheme="minorHAnsi" w:cstheme="minorHAnsi"/>
          <w:sz w:val="22"/>
          <w:szCs w:val="22"/>
        </w:rPr>
      </w:pPr>
      <w:r w:rsidRPr="00E316E5">
        <w:rPr>
          <w:rFonts w:asciiTheme="minorHAnsi" w:hAnsiTheme="minorHAnsi" w:cstheme="minorHAnsi"/>
          <w:sz w:val="22"/>
          <w:szCs w:val="22"/>
        </w:rPr>
        <w:t>Type of products manufactured or supplied</w:t>
      </w:r>
    </w:p>
    <w:p w:rsidR="00DE3749" w:rsidRPr="00E316E5" w:rsidRDefault="00DE3749" w:rsidP="00DE3749">
      <w:pPr>
        <w:pStyle w:val="NormalWeb"/>
        <w:numPr>
          <w:ilvl w:val="0"/>
          <w:numId w:val="23"/>
        </w:numPr>
        <w:rPr>
          <w:rFonts w:asciiTheme="minorHAnsi" w:hAnsiTheme="minorHAnsi" w:cstheme="minorHAnsi"/>
          <w:sz w:val="22"/>
          <w:szCs w:val="22"/>
        </w:rPr>
      </w:pPr>
      <w:r w:rsidRPr="00E316E5">
        <w:rPr>
          <w:rFonts w:asciiTheme="minorHAnsi" w:hAnsiTheme="minorHAnsi" w:cstheme="minorHAnsi"/>
          <w:sz w:val="22"/>
          <w:szCs w:val="22"/>
        </w:rPr>
        <w:t>Annual turnover</w:t>
      </w:r>
    </w:p>
    <w:p w:rsidR="00DE3749" w:rsidRPr="00E316E5" w:rsidRDefault="00DE3749" w:rsidP="00DE3749">
      <w:pPr>
        <w:pStyle w:val="NormalWeb"/>
        <w:numPr>
          <w:ilvl w:val="0"/>
          <w:numId w:val="23"/>
        </w:numPr>
        <w:rPr>
          <w:rFonts w:asciiTheme="minorHAnsi" w:hAnsiTheme="minorHAnsi" w:cstheme="minorHAnsi"/>
          <w:sz w:val="22"/>
          <w:szCs w:val="22"/>
        </w:rPr>
      </w:pPr>
      <w:r w:rsidRPr="00E316E5">
        <w:rPr>
          <w:rFonts w:asciiTheme="minorHAnsi" w:hAnsiTheme="minorHAnsi" w:cstheme="minorHAnsi"/>
          <w:sz w:val="22"/>
          <w:szCs w:val="22"/>
        </w:rPr>
        <w:t>Location and geographical exposure</w:t>
      </w:r>
    </w:p>
    <w:p w:rsidR="00DE3749" w:rsidRPr="00E316E5" w:rsidRDefault="00DE3749" w:rsidP="00DE3749">
      <w:pPr>
        <w:pStyle w:val="NormalWeb"/>
        <w:numPr>
          <w:ilvl w:val="0"/>
          <w:numId w:val="23"/>
        </w:numPr>
        <w:rPr>
          <w:rFonts w:asciiTheme="minorHAnsi" w:hAnsiTheme="minorHAnsi" w:cstheme="minorHAnsi"/>
          <w:sz w:val="22"/>
          <w:szCs w:val="22"/>
        </w:rPr>
      </w:pPr>
      <w:r w:rsidRPr="00E316E5">
        <w:rPr>
          <w:rFonts w:asciiTheme="minorHAnsi" w:hAnsiTheme="minorHAnsi" w:cstheme="minorHAnsi"/>
          <w:sz w:val="22"/>
          <w:szCs w:val="22"/>
        </w:rPr>
        <w:t>Contractual requirements</w:t>
      </w:r>
    </w:p>
    <w:p w:rsidR="00DE3749" w:rsidRPr="00E316E5" w:rsidRDefault="00DE3749" w:rsidP="00DE3749">
      <w:pPr>
        <w:pStyle w:val="NormalWeb"/>
        <w:numPr>
          <w:ilvl w:val="0"/>
          <w:numId w:val="23"/>
        </w:numPr>
        <w:rPr>
          <w:rFonts w:asciiTheme="minorHAnsi" w:hAnsiTheme="minorHAnsi" w:cstheme="minorHAnsi"/>
          <w:sz w:val="22"/>
          <w:szCs w:val="22"/>
        </w:rPr>
      </w:pPr>
      <w:r w:rsidRPr="00E316E5">
        <w:rPr>
          <w:rFonts w:asciiTheme="minorHAnsi" w:hAnsiTheme="minorHAnsi" w:cstheme="minorHAnsi"/>
          <w:sz w:val="22"/>
          <w:szCs w:val="22"/>
        </w:rPr>
        <w:t>Potential severity of third-party claims</w:t>
      </w:r>
    </w:p>
    <w:p w:rsidR="00DE3749" w:rsidRPr="00E316E5" w:rsidRDefault="00DE3749" w:rsidP="00DE3749">
      <w:pPr>
        <w:pStyle w:val="NormalWeb"/>
        <w:numPr>
          <w:ilvl w:val="0"/>
          <w:numId w:val="23"/>
        </w:numPr>
        <w:rPr>
          <w:rFonts w:asciiTheme="minorHAnsi" w:hAnsiTheme="minorHAnsi" w:cstheme="minorHAnsi"/>
          <w:sz w:val="22"/>
          <w:szCs w:val="22"/>
        </w:rPr>
      </w:pPr>
      <w:r w:rsidRPr="00E316E5">
        <w:rPr>
          <w:rFonts w:asciiTheme="minorHAnsi" w:hAnsiTheme="minorHAnsi" w:cstheme="minorHAnsi"/>
          <w:sz w:val="22"/>
          <w:szCs w:val="22"/>
        </w:rPr>
        <w:t>Industry standards</w:t>
      </w:r>
    </w:p>
    <w:p w:rsidR="00DE3749" w:rsidRPr="00E316E5" w:rsidRDefault="00DE3749" w:rsidP="00DE3749">
      <w:pPr>
        <w:pStyle w:val="NormalWeb"/>
        <w:numPr>
          <w:ilvl w:val="0"/>
          <w:numId w:val="23"/>
        </w:numPr>
        <w:rPr>
          <w:rFonts w:asciiTheme="minorHAnsi" w:hAnsiTheme="minorHAnsi" w:cstheme="minorHAnsi"/>
          <w:sz w:val="22"/>
          <w:szCs w:val="22"/>
        </w:rPr>
      </w:pPr>
      <w:r w:rsidRPr="00E316E5">
        <w:rPr>
          <w:rFonts w:asciiTheme="minorHAnsi" w:hAnsiTheme="minorHAnsi" w:cstheme="minorHAnsi"/>
          <w:sz w:val="22"/>
          <w:szCs w:val="22"/>
        </w:rPr>
        <w:t>Number and type of employees</w:t>
      </w:r>
    </w:p>
    <w:p w:rsidR="00DE3749" w:rsidRPr="00E316E5" w:rsidRDefault="00DE3749" w:rsidP="00DE3749">
      <w:pPr>
        <w:pStyle w:val="NormalWeb"/>
        <w:numPr>
          <w:ilvl w:val="0"/>
          <w:numId w:val="23"/>
        </w:numPr>
        <w:rPr>
          <w:rFonts w:asciiTheme="minorHAnsi" w:hAnsiTheme="minorHAnsi" w:cstheme="minorHAnsi"/>
          <w:sz w:val="22"/>
          <w:szCs w:val="22"/>
        </w:rPr>
      </w:pPr>
      <w:r w:rsidRPr="00E316E5">
        <w:rPr>
          <w:rFonts w:asciiTheme="minorHAnsi" w:hAnsiTheme="minorHAnsi" w:cstheme="minorHAnsi"/>
          <w:sz w:val="22"/>
          <w:szCs w:val="22"/>
        </w:rPr>
        <w:t>Nature of business premises</w:t>
      </w:r>
    </w:p>
    <w:p w:rsidR="00DE3749" w:rsidRPr="00E316E5" w:rsidRDefault="00DE3749" w:rsidP="00DE3749">
      <w:pPr>
        <w:pStyle w:val="NormalWeb"/>
        <w:numPr>
          <w:ilvl w:val="0"/>
          <w:numId w:val="23"/>
        </w:numPr>
        <w:rPr>
          <w:rFonts w:asciiTheme="minorHAnsi" w:hAnsiTheme="minorHAnsi" w:cstheme="minorHAnsi"/>
          <w:sz w:val="22"/>
          <w:szCs w:val="22"/>
        </w:rPr>
      </w:pPr>
      <w:r w:rsidRPr="00E316E5">
        <w:rPr>
          <w:rFonts w:asciiTheme="minorHAnsi" w:hAnsiTheme="minorHAnsi" w:cstheme="minorHAnsi"/>
          <w:sz w:val="22"/>
          <w:szCs w:val="22"/>
        </w:rPr>
        <w:t>Previous claims experience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For businesses entering into contracts with large customers, landlords or international clients, the contract may specify a minimum liability limit.</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 xml:space="preserve">Policy </w:t>
      </w:r>
      <w:proofErr w:type="spellStart"/>
      <w:r w:rsidRPr="00E316E5">
        <w:rPr>
          <w:rFonts w:asciiTheme="minorHAnsi" w:hAnsiTheme="minorHAnsi" w:cstheme="minorHAnsi"/>
          <w:sz w:val="22"/>
          <w:szCs w:val="22"/>
        </w:rPr>
        <w:t>Adda</w:t>
      </w:r>
      <w:proofErr w:type="spellEnd"/>
      <w:r w:rsidRPr="00E316E5">
        <w:rPr>
          <w:rFonts w:asciiTheme="minorHAnsi" w:hAnsiTheme="minorHAnsi" w:cstheme="minorHAnsi"/>
          <w:sz w:val="22"/>
          <w:szCs w:val="22"/>
        </w:rPr>
        <w:t xml:space="preserve"> can help you understand the available coverage options and compare suitable solutions from insurers.</w:t>
      </w:r>
    </w:p>
    <w:p w:rsidR="00DE3749" w:rsidRPr="00E316E5" w:rsidRDefault="00DE3749" w:rsidP="00DE3749">
      <w:pPr>
        <w:rPr>
          <w:rFonts w:cstheme="minorHAnsi"/>
        </w:rPr>
      </w:pPr>
      <w:r w:rsidRPr="00E316E5">
        <w:rPr>
          <w:rFonts w:cstheme="minorHAnsi"/>
        </w:rPr>
        <w:pict>
          <v:rect id="_x0000_i1040"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How Does Comprehensive General Liability Insurance Work?</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Step 1: Understand Your Business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We understand your business activities, premises, products, services and third-party interactions.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Step 2: Identify Liability Exposures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Potential sources of bodily injury, property damage and other liability risks are identified.</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lastRenderedPageBreak/>
        <w:t>Step 3: Determine Coverage Requirements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Suitable liability limits and applicable extensions are considered based on your business requirements.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Step 4: Explore Insurance Options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 xml:space="preserve">Policy </w:t>
      </w:r>
      <w:proofErr w:type="spellStart"/>
      <w:r w:rsidRPr="00E316E5">
        <w:rPr>
          <w:rFonts w:asciiTheme="minorHAnsi" w:hAnsiTheme="minorHAnsi" w:cstheme="minorHAnsi"/>
          <w:sz w:val="22"/>
          <w:szCs w:val="22"/>
        </w:rPr>
        <w:t>Adda</w:t>
      </w:r>
      <w:proofErr w:type="spellEnd"/>
      <w:r w:rsidRPr="00E316E5">
        <w:rPr>
          <w:rFonts w:asciiTheme="minorHAnsi" w:hAnsiTheme="minorHAnsi" w:cstheme="minorHAnsi"/>
          <w:sz w:val="22"/>
          <w:szCs w:val="22"/>
        </w:rPr>
        <w:t xml:space="preserve"> helps you explore suitable CGL insurance options available from authorised insurers.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Step 5: Select the Appropriate Policy</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You select the coverage based on your requirements, policy terms and available insurer options.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Step 6: Policy Issuance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 selected insurer evaluates the risk and issues the policy subject to its underwriting guidelines.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Step 7: Report a Potential Claim</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If an incident occurs that may result in a liability claim, notify the insurer promptly according to the policy requirements.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Step 8: Claim Assessment</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 insurer evaluates the circumstances, documents, legal liability and policy coverage.</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Step 9: Claim Settlement</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Where the claim is covered and applicable liability is established, the insurer handles the settlement subject to policy terms, conditions and limits.</w:t>
      </w:r>
    </w:p>
    <w:p w:rsidR="00DE3749" w:rsidRPr="00E316E5" w:rsidRDefault="00DE3749" w:rsidP="00DE3749">
      <w:pPr>
        <w:rPr>
          <w:rFonts w:cstheme="minorHAnsi"/>
        </w:rPr>
      </w:pPr>
      <w:r w:rsidRPr="00E316E5">
        <w:rPr>
          <w:rFonts w:cstheme="minorHAnsi"/>
        </w:rPr>
        <w:pict>
          <v:rect id="_x0000_i1041"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Documents Generally Required for a CGL Claim</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lastRenderedPageBreak/>
        <w:t>The documents required depend on the nature of the incident and claim.</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 insurer may request:</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Completed claim form</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Copy of the insurance policy</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Details of the incident</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Notice of claim received from the third party</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Legal notices or correspondence</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Police report/FIR, where applicable</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Medical records and bills, where applicable</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Photographs or videos</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Property damage estimates</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Purchase invoices</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Contracts or agreements</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Internal incident reports</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Witness statements</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Court documents, where applicable</w:t>
      </w:r>
    </w:p>
    <w:p w:rsidR="00DE3749" w:rsidRPr="00E316E5" w:rsidRDefault="00DE3749" w:rsidP="00DE3749">
      <w:pPr>
        <w:pStyle w:val="NormalWeb"/>
        <w:numPr>
          <w:ilvl w:val="0"/>
          <w:numId w:val="24"/>
        </w:numPr>
        <w:rPr>
          <w:rFonts w:asciiTheme="minorHAnsi" w:hAnsiTheme="minorHAnsi" w:cstheme="minorHAnsi"/>
          <w:sz w:val="22"/>
          <w:szCs w:val="22"/>
        </w:rPr>
      </w:pPr>
      <w:r w:rsidRPr="00E316E5">
        <w:rPr>
          <w:rFonts w:asciiTheme="minorHAnsi" w:hAnsiTheme="minorHAnsi" w:cstheme="minorHAnsi"/>
          <w:sz w:val="22"/>
          <w:szCs w:val="22"/>
        </w:rPr>
        <w:t>Other documents requested by the insurer</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Prompt notification and preservation of relevant evidence can assist the insurer in assessing the claim.</w:t>
      </w:r>
    </w:p>
    <w:p w:rsidR="00DE3749" w:rsidRPr="00E316E5" w:rsidRDefault="00DE3749" w:rsidP="00DE3749">
      <w:pPr>
        <w:rPr>
          <w:rFonts w:cstheme="minorHAnsi"/>
        </w:rPr>
      </w:pPr>
      <w:r w:rsidRPr="00E316E5">
        <w:rPr>
          <w:rFonts w:cstheme="minorHAnsi"/>
        </w:rPr>
        <w:pict>
          <v:rect id="_x0000_i1042"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 xml:space="preserve">How Policy </w:t>
      </w:r>
      <w:proofErr w:type="spellStart"/>
      <w:r w:rsidRPr="00E316E5">
        <w:rPr>
          <w:rFonts w:asciiTheme="minorHAnsi" w:hAnsiTheme="minorHAnsi" w:cstheme="minorHAnsi"/>
          <w:sz w:val="22"/>
          <w:szCs w:val="22"/>
        </w:rPr>
        <w:t>Adda</w:t>
      </w:r>
      <w:proofErr w:type="spellEnd"/>
      <w:r w:rsidRPr="00E316E5">
        <w:rPr>
          <w:rFonts w:asciiTheme="minorHAnsi" w:hAnsiTheme="minorHAnsi" w:cstheme="minorHAnsi"/>
          <w:sz w:val="22"/>
          <w:szCs w:val="22"/>
        </w:rPr>
        <w:t xml:space="preserve"> Helps </w:t>
      </w:r>
      <w:proofErr w:type="gramStart"/>
      <w:r w:rsidRPr="00E316E5">
        <w:rPr>
          <w:rFonts w:asciiTheme="minorHAnsi" w:hAnsiTheme="minorHAnsi" w:cstheme="minorHAnsi"/>
          <w:sz w:val="22"/>
          <w:szCs w:val="22"/>
        </w:rPr>
        <w:t>With</w:t>
      </w:r>
      <w:proofErr w:type="gramEnd"/>
      <w:r w:rsidRPr="00E316E5">
        <w:rPr>
          <w:rFonts w:asciiTheme="minorHAnsi" w:hAnsiTheme="minorHAnsi" w:cstheme="minorHAnsi"/>
          <w:sz w:val="22"/>
          <w:szCs w:val="22"/>
        </w:rPr>
        <w:t xml:space="preserve"> CGL Insurance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Understanding liability insurance can be complex because businesses have different operations and exposures.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 xml:space="preserve">At </w:t>
      </w:r>
      <w:r w:rsidRPr="00E316E5">
        <w:rPr>
          <w:rStyle w:val="Strong"/>
          <w:rFonts w:asciiTheme="minorHAnsi" w:hAnsiTheme="minorHAnsi" w:cstheme="minorHAnsi"/>
          <w:sz w:val="22"/>
          <w:szCs w:val="22"/>
        </w:rPr>
        <w:t xml:space="preserve">Policy </w:t>
      </w:r>
      <w:proofErr w:type="spellStart"/>
      <w:r w:rsidRPr="00E316E5">
        <w:rPr>
          <w:rStyle w:val="Strong"/>
          <w:rFonts w:asciiTheme="minorHAnsi" w:hAnsiTheme="minorHAnsi" w:cstheme="minorHAnsi"/>
          <w:sz w:val="22"/>
          <w:szCs w:val="22"/>
        </w:rPr>
        <w:t>Adda</w:t>
      </w:r>
      <w:proofErr w:type="spellEnd"/>
      <w:r w:rsidRPr="00E316E5">
        <w:rPr>
          <w:rFonts w:asciiTheme="minorHAnsi" w:hAnsiTheme="minorHAnsi" w:cstheme="minorHAnsi"/>
          <w:sz w:val="22"/>
          <w:szCs w:val="22"/>
        </w:rPr>
        <w:t>, we assist you throughout the insurance process.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Business Risk Assessment</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We help understand the liability exposures associated with your business activities.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lastRenderedPageBreak/>
        <w:t>Insurance Option Comparison</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We help you explore suitable CGL insurance solutions available from authorised insurers.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Coverage Guidance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We explain important policy features, limits, deductibles, exclusions and available extensions.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Policy Assistance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We assist with the insurance purchase and documentation process, subject to insurer requirements.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Policy Servicing</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We can assist with eligible policy servicing requirements and coordinate with the insurer.</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Renewal Support</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We help review your liability insurance requirements before renewal.</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Claim Coordination</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If a covered incident occurs, we can assist with communication and coordination with the insurer during the claim process.</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Please note:</w:t>
      </w:r>
      <w:r w:rsidRPr="00E316E5">
        <w:rPr>
          <w:rFonts w:asciiTheme="minorHAnsi" w:hAnsiTheme="minorHAnsi" w:cstheme="minorHAnsi"/>
          <w:sz w:val="22"/>
          <w:szCs w:val="22"/>
        </w:rPr>
        <w:t xml:space="preserve"> Policy </w:t>
      </w:r>
      <w:proofErr w:type="spellStart"/>
      <w:r w:rsidRPr="00E316E5">
        <w:rPr>
          <w:rFonts w:asciiTheme="minorHAnsi" w:hAnsiTheme="minorHAnsi" w:cstheme="minorHAnsi"/>
          <w:sz w:val="22"/>
          <w:szCs w:val="22"/>
        </w:rPr>
        <w:t>Adda</w:t>
      </w:r>
      <w:proofErr w:type="spellEnd"/>
      <w:r w:rsidRPr="00E316E5">
        <w:rPr>
          <w:rFonts w:asciiTheme="minorHAnsi" w:hAnsiTheme="minorHAnsi" w:cstheme="minorHAnsi"/>
          <w:sz w:val="22"/>
          <w:szCs w:val="22"/>
        </w:rPr>
        <w:t xml:space="preserve"> does not underwrite risks or approve and settle claims. The respective insurance company assesses claims and takes the final decision in accordance with the applicable policy terms, conditions and regulations.</w:t>
      </w:r>
    </w:p>
    <w:p w:rsidR="00DE3749" w:rsidRPr="00E316E5" w:rsidRDefault="00DE3749" w:rsidP="00DE3749">
      <w:pPr>
        <w:rPr>
          <w:rFonts w:cstheme="minorHAnsi"/>
        </w:rPr>
      </w:pPr>
      <w:r w:rsidRPr="00E316E5">
        <w:rPr>
          <w:rFonts w:cstheme="minorHAnsi"/>
        </w:rPr>
        <w:pict>
          <v:rect id="_x0000_i1043"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 xml:space="preserve">Why Choose Policy </w:t>
      </w:r>
      <w:proofErr w:type="spellStart"/>
      <w:r w:rsidRPr="00E316E5">
        <w:rPr>
          <w:rFonts w:asciiTheme="minorHAnsi" w:hAnsiTheme="minorHAnsi" w:cstheme="minorHAnsi"/>
          <w:sz w:val="22"/>
          <w:szCs w:val="22"/>
        </w:rPr>
        <w:t>Adda</w:t>
      </w:r>
      <w:proofErr w:type="spellEnd"/>
      <w:r w:rsidRPr="00E316E5">
        <w:rPr>
          <w:rFonts w:asciiTheme="minorHAnsi" w:hAnsiTheme="minorHAnsi" w:cstheme="minorHAnsi"/>
          <w:sz w:val="22"/>
          <w:szCs w:val="22"/>
        </w:rPr>
        <w:t>?</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Your Business. Your Risks. Smarter Insurance.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lastRenderedPageBreak/>
        <w:t xml:space="preserve">At Policy </w:t>
      </w:r>
      <w:proofErr w:type="spellStart"/>
      <w:r w:rsidRPr="00E316E5">
        <w:rPr>
          <w:rFonts w:asciiTheme="minorHAnsi" w:hAnsiTheme="minorHAnsi" w:cstheme="minorHAnsi"/>
          <w:sz w:val="22"/>
          <w:szCs w:val="22"/>
        </w:rPr>
        <w:t>Adda</w:t>
      </w:r>
      <w:proofErr w:type="spellEnd"/>
      <w:r w:rsidRPr="00E316E5">
        <w:rPr>
          <w:rFonts w:asciiTheme="minorHAnsi" w:hAnsiTheme="minorHAnsi" w:cstheme="minorHAnsi"/>
          <w:sz w:val="22"/>
          <w:szCs w:val="22"/>
        </w:rPr>
        <w:t>, we aim to make commercial liability insurance easier to understand and manage.</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Suitable Insurance Options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Explore CGL solutions available from authorised insurers.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Business-Focused Guidance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We consider your industry, operations and risk exposures.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Transparent Information</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Understand key coverage features, exclusions, limits and conditions before purchasing.</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End-to-End Assistance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We assist from insurance selection and policy issuance through servicing and claim coordination.</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Personalised Support</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We help identify insurance solutions relevant to your business instead of relying on a one-size-fits-all approach.</w:t>
      </w:r>
    </w:p>
    <w:p w:rsidR="00DE3749" w:rsidRPr="00E316E5" w:rsidRDefault="00DE3749" w:rsidP="00DE3749">
      <w:pPr>
        <w:rPr>
          <w:rFonts w:cstheme="minorHAnsi"/>
        </w:rPr>
      </w:pPr>
      <w:r w:rsidRPr="00E316E5">
        <w:rPr>
          <w:rFonts w:cstheme="minorHAnsi"/>
        </w:rPr>
        <w:pict>
          <v:rect id="_x0000_i1044"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Frequently Asked Questions</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What is Comprehensive General Liability Insurance?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Comprehensive General Liability Insurance is designed to provide financial protection against certain third-party liabilities arising from covered business premises, operations and, where included, products.</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Is CGL Insurance mandatory in India?</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lastRenderedPageBreak/>
        <w:t>CGL Insurance is not universally mandatory for every business. However, specific industries, contracts, customers, landlords or business arrangements may require liability insurance.</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What is the difference between CGL and Public Liability Insurance?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Both can address certain third-party bodily injury and property damage liabilities. However, the scope and structure of CGL policies can differ, and some CGL products may incorporate broader premises, operations and product-related coverage. The exact distinction depends on the policy wording.</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Does CGL cover product liability?</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Product liability may be included or available as an extension depending on the particular CGL insurance product. It should not be assumed to be automatically covered.</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Does CGL cover employee injuries?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Generally, employee-related liabilities require appropriate employee accident or statutory liability insurance. A CGL policy should not be assumed to cover employee injuries unless specifically provided.</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Does CGL cover professional mistakes?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Generally, professional errors and omissions are addressed through Professional Indemnity Insurance rather than standard CGL coverage.</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Does CGL cover motor vehicle accidents?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Motor vehicle-related third-party liabilities are generally addressed through appropriate motor insurance. CGL should not be assumed to cover motor vehicle liabilities.</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Can a small business purchase CGL Insurance?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Yes. Small and medium-sized businesses can consider CGL insurance depending on their operations, premises, products, contractual requirements and liability exposures.</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Can CGL Insurance cover international operations?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lastRenderedPageBreak/>
        <w:t>Some policies may offer extensions for international territories or jurisdictions, subject to insurer approval and policy terms. Such coverage should be specifically confirmed before purchase.</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How much CGL coverage should my business have?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The required liability limit depends on factors such as the nature of your business, operations, products, customers, contracts, location and potential severity of claims.</w:t>
      </w:r>
    </w:p>
    <w:p w:rsidR="00DE3749" w:rsidRPr="00E316E5" w:rsidRDefault="00DE3749" w:rsidP="00DE3749">
      <w:pPr>
        <w:pStyle w:val="Heading2"/>
        <w:rPr>
          <w:rFonts w:asciiTheme="minorHAnsi" w:hAnsiTheme="minorHAnsi" w:cstheme="minorHAnsi"/>
          <w:sz w:val="22"/>
          <w:szCs w:val="22"/>
        </w:rPr>
      </w:pPr>
      <w:r w:rsidRPr="00E316E5">
        <w:rPr>
          <w:rFonts w:asciiTheme="minorHAnsi" w:hAnsiTheme="minorHAnsi" w:cstheme="minorHAnsi"/>
          <w:sz w:val="22"/>
          <w:szCs w:val="22"/>
        </w:rPr>
        <w:t xml:space="preserve">Can Policy </w:t>
      </w:r>
      <w:proofErr w:type="spellStart"/>
      <w:r w:rsidRPr="00E316E5">
        <w:rPr>
          <w:rFonts w:asciiTheme="minorHAnsi" w:hAnsiTheme="minorHAnsi" w:cstheme="minorHAnsi"/>
          <w:sz w:val="22"/>
          <w:szCs w:val="22"/>
        </w:rPr>
        <w:t>Adda</w:t>
      </w:r>
      <w:proofErr w:type="spellEnd"/>
      <w:r w:rsidRPr="00E316E5">
        <w:rPr>
          <w:rFonts w:asciiTheme="minorHAnsi" w:hAnsiTheme="minorHAnsi" w:cstheme="minorHAnsi"/>
          <w:sz w:val="22"/>
          <w:szCs w:val="22"/>
        </w:rPr>
        <w:t xml:space="preserve"> settle my CGL claim?</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 xml:space="preserve">No. Policy </w:t>
      </w:r>
      <w:proofErr w:type="spellStart"/>
      <w:r w:rsidRPr="00E316E5">
        <w:rPr>
          <w:rFonts w:asciiTheme="minorHAnsi" w:hAnsiTheme="minorHAnsi" w:cstheme="minorHAnsi"/>
          <w:sz w:val="22"/>
          <w:szCs w:val="22"/>
        </w:rPr>
        <w:t>Adda</w:t>
      </w:r>
      <w:proofErr w:type="spellEnd"/>
      <w:r w:rsidRPr="00E316E5">
        <w:rPr>
          <w:rFonts w:asciiTheme="minorHAnsi" w:hAnsiTheme="minorHAnsi" w:cstheme="minorHAnsi"/>
          <w:sz w:val="22"/>
          <w:szCs w:val="22"/>
        </w:rPr>
        <w:t xml:space="preserve"> acts as an insurance broker/intermediary and can assist with claim coordination and communication. The respective insurance company assesses and settles covered claims according to the applicable policy terms and regulations.</w:t>
      </w:r>
    </w:p>
    <w:p w:rsidR="00DE3749" w:rsidRPr="00E316E5" w:rsidRDefault="00DE3749" w:rsidP="00DE3749">
      <w:pPr>
        <w:rPr>
          <w:rFonts w:cstheme="minorHAnsi"/>
        </w:rPr>
      </w:pPr>
      <w:r w:rsidRPr="00E316E5">
        <w:rPr>
          <w:rFonts w:cstheme="minorHAnsi"/>
        </w:rPr>
        <w:pict>
          <v:rect id="_x0000_i1045" style="width:0;height:1.5pt" o:hralign="center" o:hrstd="t" o:hr="t" fillcolor="#a0a0a0" stroked="f"/>
        </w:pict>
      </w:r>
    </w:p>
    <w:p w:rsidR="00DE3749" w:rsidRPr="00E316E5" w:rsidRDefault="00DE3749" w:rsidP="00DE3749">
      <w:pPr>
        <w:pStyle w:val="Heading1"/>
        <w:rPr>
          <w:rFonts w:asciiTheme="minorHAnsi" w:hAnsiTheme="minorHAnsi" w:cstheme="minorHAnsi"/>
          <w:sz w:val="22"/>
          <w:szCs w:val="22"/>
        </w:rPr>
      </w:pPr>
      <w:r w:rsidRPr="00E316E5">
        <w:rPr>
          <w:rFonts w:asciiTheme="minorHAnsi" w:hAnsiTheme="minorHAnsi" w:cstheme="minorHAnsi"/>
          <w:sz w:val="22"/>
          <w:szCs w:val="22"/>
        </w:rPr>
        <w:t>Protect Your Business Against Liability Risks</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Liability risks are part of doing business — but you don't have to face the financial uncertainty alone.</w:t>
      </w:r>
    </w:p>
    <w:p w:rsidR="00DE3749"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Whether you operate a manufacturing unit, retail business, service organisation, warehouse, construction company or other commercial establishment, the right liability insurance can provide valuable financial protection against covered third-party claims.</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 xml:space="preserve">Talk to Policy </w:t>
      </w:r>
      <w:proofErr w:type="spellStart"/>
      <w:r w:rsidRPr="00E316E5">
        <w:rPr>
          <w:rStyle w:val="Strong"/>
          <w:rFonts w:asciiTheme="minorHAnsi" w:hAnsiTheme="minorHAnsi" w:cstheme="minorHAnsi"/>
          <w:sz w:val="22"/>
          <w:szCs w:val="22"/>
        </w:rPr>
        <w:t>Adda</w:t>
      </w:r>
      <w:proofErr w:type="spellEnd"/>
      <w:r w:rsidRPr="00E316E5">
        <w:rPr>
          <w:rStyle w:val="Strong"/>
          <w:rFonts w:asciiTheme="minorHAnsi" w:hAnsiTheme="minorHAnsi" w:cstheme="minorHAnsi"/>
          <w:sz w:val="22"/>
          <w:szCs w:val="22"/>
        </w:rPr>
        <w:t xml:space="preserve"> to explore Comprehensive General Liability Insurance options for your business.</w: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Get a CGL Insurance Quote</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 xml:space="preserve">Policy </w:t>
      </w:r>
      <w:proofErr w:type="spellStart"/>
      <w:r w:rsidRPr="00E316E5">
        <w:rPr>
          <w:rStyle w:val="Strong"/>
          <w:rFonts w:asciiTheme="minorHAnsi" w:hAnsiTheme="minorHAnsi" w:cstheme="minorHAnsi"/>
          <w:sz w:val="22"/>
          <w:szCs w:val="22"/>
        </w:rPr>
        <w:t>Adda</w:t>
      </w:r>
      <w:proofErr w:type="spellEnd"/>
      <w:r w:rsidRPr="00E316E5">
        <w:rPr>
          <w:rFonts w:asciiTheme="minorHAnsi" w:hAnsiTheme="minorHAnsi" w:cstheme="minorHAnsi"/>
          <w:sz w:val="22"/>
          <w:szCs w:val="22"/>
        </w:rPr>
        <w:br/>
        <w:t>Your Insurance Partner for Smarter Protection</w:t>
      </w:r>
    </w:p>
    <w:p w:rsidR="00DE3749" w:rsidRPr="00E316E5" w:rsidRDefault="00DE3749" w:rsidP="00DE3749">
      <w:pPr>
        <w:pStyle w:val="NormalWeb"/>
        <w:rPr>
          <w:rFonts w:asciiTheme="minorHAnsi" w:hAnsiTheme="minorHAnsi" w:cstheme="minorHAnsi"/>
          <w:sz w:val="22"/>
          <w:szCs w:val="22"/>
        </w:rPr>
      </w:pPr>
      <w:r w:rsidRPr="00E316E5">
        <w:rPr>
          <w:rStyle w:val="Strong"/>
          <w:rFonts w:asciiTheme="minorHAnsi" w:hAnsiTheme="minorHAnsi" w:cstheme="minorHAnsi"/>
          <w:sz w:val="22"/>
          <w:szCs w:val="22"/>
        </w:rPr>
        <w:t>Website:</w:t>
      </w:r>
      <w:r w:rsidRPr="00E316E5">
        <w:rPr>
          <w:rFonts w:asciiTheme="minorHAnsi" w:hAnsiTheme="minorHAnsi" w:cstheme="minorHAnsi"/>
          <w:sz w:val="22"/>
          <w:szCs w:val="22"/>
        </w:rPr>
        <w:t xml:space="preserve"> </w:t>
      </w:r>
      <w:hyperlink r:id="rId5" w:history="1">
        <w:r w:rsidRPr="00E316E5">
          <w:rPr>
            <w:rStyle w:val="Hyperlink"/>
            <w:rFonts w:asciiTheme="minorHAnsi" w:hAnsiTheme="minorHAnsi" w:cstheme="minorHAnsi"/>
            <w:sz w:val="22"/>
            <w:szCs w:val="22"/>
          </w:rPr>
          <w:t>www.policyadda.co.in</w:t>
        </w:r>
      </w:hyperlink>
      <w:r w:rsidRPr="00E316E5">
        <w:rPr>
          <w:rFonts w:asciiTheme="minorHAnsi" w:hAnsiTheme="minorHAnsi" w:cstheme="minorHAnsi"/>
          <w:sz w:val="22"/>
          <w:szCs w:val="22"/>
        </w:rPr>
        <w:br/>
      </w:r>
      <w:r w:rsidRPr="00E316E5">
        <w:rPr>
          <w:rStyle w:val="Strong"/>
          <w:rFonts w:asciiTheme="minorHAnsi" w:hAnsiTheme="minorHAnsi" w:cstheme="minorHAnsi"/>
          <w:sz w:val="22"/>
          <w:szCs w:val="22"/>
        </w:rPr>
        <w:t>Email:</w:t>
      </w:r>
      <w:r w:rsidRPr="00E316E5">
        <w:rPr>
          <w:rFonts w:asciiTheme="minorHAnsi" w:hAnsiTheme="minorHAnsi" w:cstheme="minorHAnsi"/>
          <w:sz w:val="22"/>
          <w:szCs w:val="22"/>
        </w:rPr>
        <w:t xml:space="preserve"> </w:t>
      </w:r>
      <w:hyperlink r:id="rId6" w:history="1">
        <w:r w:rsidR="00E316E5" w:rsidRPr="00E316E5">
          <w:rPr>
            <w:rStyle w:val="Hyperlink"/>
            <w:rFonts w:asciiTheme="minorHAnsi" w:hAnsiTheme="minorHAnsi" w:cstheme="minorHAnsi"/>
            <w:sz w:val="22"/>
            <w:szCs w:val="22"/>
          </w:rPr>
          <w:t>sales@policyadda.co.in</w:t>
        </w:r>
      </w:hyperlink>
      <w:r w:rsidRPr="00E316E5">
        <w:rPr>
          <w:rFonts w:asciiTheme="minorHAnsi" w:hAnsiTheme="minorHAnsi" w:cstheme="minorHAnsi"/>
          <w:sz w:val="22"/>
          <w:szCs w:val="22"/>
        </w:rPr>
        <w:br/>
      </w:r>
      <w:r w:rsidRPr="00E316E5">
        <w:rPr>
          <w:rStyle w:val="Strong"/>
          <w:rFonts w:asciiTheme="minorHAnsi" w:hAnsiTheme="minorHAnsi" w:cstheme="minorHAnsi"/>
          <w:sz w:val="22"/>
          <w:szCs w:val="22"/>
        </w:rPr>
        <w:t>Contact:</w:t>
      </w:r>
      <w:r w:rsidRPr="00E316E5">
        <w:rPr>
          <w:rFonts w:asciiTheme="minorHAnsi" w:hAnsiTheme="minorHAnsi" w:cstheme="minorHAnsi"/>
          <w:sz w:val="22"/>
          <w:szCs w:val="22"/>
        </w:rPr>
        <w:t xml:space="preserve"> +91-9135870807 | +91-7677888748</w:t>
      </w:r>
    </w:p>
    <w:p w:rsidR="00DE3749" w:rsidRPr="00E316E5" w:rsidRDefault="00DE3749" w:rsidP="00DE3749">
      <w:pPr>
        <w:rPr>
          <w:rFonts w:cstheme="minorHAnsi"/>
        </w:rPr>
      </w:pPr>
      <w:r w:rsidRPr="00E316E5">
        <w:rPr>
          <w:rFonts w:cstheme="minorHAnsi"/>
        </w:rPr>
        <w:lastRenderedPageBreak/>
        <w:pict>
          <v:rect id="_x0000_i1046" style="width:0;height:1.5pt" o:hralign="center" o:hrstd="t" o:hr="t" fillcolor="#a0a0a0" stroked="f"/>
        </w:pict>
      </w:r>
    </w:p>
    <w:p w:rsidR="00DE3749" w:rsidRPr="00E316E5" w:rsidRDefault="00DE3749" w:rsidP="00DE3749">
      <w:pPr>
        <w:pStyle w:val="Heading3"/>
        <w:rPr>
          <w:rFonts w:asciiTheme="minorHAnsi" w:hAnsiTheme="minorHAnsi" w:cstheme="minorHAnsi"/>
          <w:sz w:val="22"/>
          <w:szCs w:val="22"/>
        </w:rPr>
      </w:pPr>
      <w:r w:rsidRPr="00E316E5">
        <w:rPr>
          <w:rFonts w:asciiTheme="minorHAnsi" w:hAnsiTheme="minorHAnsi" w:cstheme="minorHAnsi"/>
          <w:sz w:val="22"/>
          <w:szCs w:val="22"/>
        </w:rPr>
        <w:t>Disclaimer</w:t>
      </w:r>
    </w:p>
    <w:p w:rsidR="00726A6A" w:rsidRPr="00E316E5" w:rsidRDefault="00DE3749" w:rsidP="00DE3749">
      <w:pPr>
        <w:pStyle w:val="NormalWeb"/>
        <w:rPr>
          <w:rFonts w:asciiTheme="minorHAnsi" w:hAnsiTheme="minorHAnsi" w:cstheme="minorHAnsi"/>
          <w:sz w:val="22"/>
          <w:szCs w:val="22"/>
        </w:rPr>
      </w:pPr>
      <w:r w:rsidRPr="00E316E5">
        <w:rPr>
          <w:rFonts w:asciiTheme="minorHAnsi" w:hAnsiTheme="minorHAnsi" w:cstheme="minorHAnsi"/>
          <w:sz w:val="22"/>
          <w:szCs w:val="22"/>
        </w:rPr>
        <w:t xml:space="preserve">Policy </w:t>
      </w:r>
      <w:proofErr w:type="spellStart"/>
      <w:r w:rsidRPr="00E316E5">
        <w:rPr>
          <w:rFonts w:asciiTheme="minorHAnsi" w:hAnsiTheme="minorHAnsi" w:cstheme="minorHAnsi"/>
          <w:sz w:val="22"/>
          <w:szCs w:val="22"/>
        </w:rPr>
        <w:t>Adda</w:t>
      </w:r>
      <w:proofErr w:type="spellEnd"/>
      <w:r w:rsidRPr="00E316E5">
        <w:rPr>
          <w:rFonts w:asciiTheme="minorHAnsi" w:hAnsiTheme="minorHAnsi" w:cstheme="minorHAnsi"/>
          <w:sz w:val="22"/>
          <w:szCs w:val="22"/>
        </w:rPr>
        <w:t xml:space="preserve"> acts as an insurance broker/intermediary and facilitates insurance products offered by authorised insurance companies. Insurance products, coverage, limits, terms, conditions, exclusions, deductibles, premiums and extensions are subject to the respective insurer's underwriting guidelines and policy wording. Product availability does not guarantee acceptance of risk or claim settlement. Claims are assessed and settled by the respective insurance company in accordance with the applicable policy terms and conditions, applicable laws and prevailing regulations.</w:t>
      </w:r>
    </w:p>
    <w:sectPr w:rsidR="00726A6A" w:rsidRPr="00E316E5" w:rsidSect="003317FC">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BF69C0"/>
    <w:multiLevelType w:val="multilevel"/>
    <w:tmpl w:val="6BB4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B0F72"/>
    <w:multiLevelType w:val="multilevel"/>
    <w:tmpl w:val="8658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23BCD"/>
    <w:multiLevelType w:val="multilevel"/>
    <w:tmpl w:val="D9D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13D1C"/>
    <w:multiLevelType w:val="multilevel"/>
    <w:tmpl w:val="26F8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A780F"/>
    <w:multiLevelType w:val="multilevel"/>
    <w:tmpl w:val="6900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D051D"/>
    <w:multiLevelType w:val="multilevel"/>
    <w:tmpl w:val="BE92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13AC"/>
    <w:multiLevelType w:val="multilevel"/>
    <w:tmpl w:val="E904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06D93"/>
    <w:multiLevelType w:val="multilevel"/>
    <w:tmpl w:val="D9BE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7377E"/>
    <w:multiLevelType w:val="multilevel"/>
    <w:tmpl w:val="4D6A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56DB4"/>
    <w:multiLevelType w:val="multilevel"/>
    <w:tmpl w:val="C93E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B519ED"/>
    <w:multiLevelType w:val="multilevel"/>
    <w:tmpl w:val="89C2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D07CD"/>
    <w:multiLevelType w:val="multilevel"/>
    <w:tmpl w:val="C83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563E2"/>
    <w:multiLevelType w:val="multilevel"/>
    <w:tmpl w:val="6680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817044"/>
    <w:multiLevelType w:val="multilevel"/>
    <w:tmpl w:val="478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64072"/>
    <w:multiLevelType w:val="multilevel"/>
    <w:tmpl w:val="2D58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C4711"/>
    <w:multiLevelType w:val="multilevel"/>
    <w:tmpl w:val="555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D3B0A"/>
    <w:multiLevelType w:val="multilevel"/>
    <w:tmpl w:val="7652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8D4C70"/>
    <w:multiLevelType w:val="multilevel"/>
    <w:tmpl w:val="6294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E043C6"/>
    <w:multiLevelType w:val="multilevel"/>
    <w:tmpl w:val="7E08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7D0AB4"/>
    <w:multiLevelType w:val="multilevel"/>
    <w:tmpl w:val="BBBA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DC1F05"/>
    <w:multiLevelType w:val="multilevel"/>
    <w:tmpl w:val="63EC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EF2028"/>
    <w:multiLevelType w:val="multilevel"/>
    <w:tmpl w:val="9E1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AA6B7B"/>
    <w:multiLevelType w:val="multilevel"/>
    <w:tmpl w:val="2AA4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EB3357"/>
    <w:multiLevelType w:val="multilevel"/>
    <w:tmpl w:val="8B8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8"/>
  </w:num>
  <w:num w:numId="3">
    <w:abstractNumId w:val="15"/>
  </w:num>
  <w:num w:numId="4">
    <w:abstractNumId w:val="10"/>
  </w:num>
  <w:num w:numId="5">
    <w:abstractNumId w:val="5"/>
  </w:num>
  <w:num w:numId="6">
    <w:abstractNumId w:val="14"/>
  </w:num>
  <w:num w:numId="7">
    <w:abstractNumId w:val="16"/>
  </w:num>
  <w:num w:numId="8">
    <w:abstractNumId w:val="4"/>
  </w:num>
  <w:num w:numId="9">
    <w:abstractNumId w:val="22"/>
  </w:num>
  <w:num w:numId="10">
    <w:abstractNumId w:val="2"/>
  </w:num>
  <w:num w:numId="11">
    <w:abstractNumId w:val="13"/>
  </w:num>
  <w:num w:numId="12">
    <w:abstractNumId w:val="6"/>
  </w:num>
  <w:num w:numId="13">
    <w:abstractNumId w:val="21"/>
  </w:num>
  <w:num w:numId="14">
    <w:abstractNumId w:val="17"/>
  </w:num>
  <w:num w:numId="15">
    <w:abstractNumId w:val="18"/>
  </w:num>
  <w:num w:numId="16">
    <w:abstractNumId w:val="20"/>
  </w:num>
  <w:num w:numId="17">
    <w:abstractNumId w:val="3"/>
  </w:num>
  <w:num w:numId="18">
    <w:abstractNumId w:val="19"/>
  </w:num>
  <w:num w:numId="19">
    <w:abstractNumId w:val="12"/>
  </w:num>
  <w:num w:numId="20">
    <w:abstractNumId w:val="0"/>
  </w:num>
  <w:num w:numId="21">
    <w:abstractNumId w:val="11"/>
  </w:num>
  <w:num w:numId="22">
    <w:abstractNumId w:val="7"/>
  </w:num>
  <w:num w:numId="23">
    <w:abstractNumId w:val="1"/>
  </w:num>
  <w:num w:numId="24">
    <w:abstractNumId w:val="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7FC"/>
    <w:rsid w:val="000148B1"/>
    <w:rsid w:val="00015935"/>
    <w:rsid w:val="00015E71"/>
    <w:rsid w:val="000217C4"/>
    <w:rsid w:val="0003540E"/>
    <w:rsid w:val="00036C7F"/>
    <w:rsid w:val="00036F1B"/>
    <w:rsid w:val="00046B7F"/>
    <w:rsid w:val="00071429"/>
    <w:rsid w:val="0007617A"/>
    <w:rsid w:val="000A1172"/>
    <w:rsid w:val="000B5F50"/>
    <w:rsid w:val="000C0BE0"/>
    <w:rsid w:val="000C7E62"/>
    <w:rsid w:val="000D5813"/>
    <w:rsid w:val="000E119C"/>
    <w:rsid w:val="000E5906"/>
    <w:rsid w:val="000E6A2E"/>
    <w:rsid w:val="001001AA"/>
    <w:rsid w:val="00104DB0"/>
    <w:rsid w:val="0011499B"/>
    <w:rsid w:val="00117382"/>
    <w:rsid w:val="00157D65"/>
    <w:rsid w:val="00164D15"/>
    <w:rsid w:val="00186E47"/>
    <w:rsid w:val="00187F98"/>
    <w:rsid w:val="001A159B"/>
    <w:rsid w:val="001B4048"/>
    <w:rsid w:val="001C4564"/>
    <w:rsid w:val="001F076B"/>
    <w:rsid w:val="001F1530"/>
    <w:rsid w:val="001F4A74"/>
    <w:rsid w:val="00203F80"/>
    <w:rsid w:val="00217EE2"/>
    <w:rsid w:val="002257B2"/>
    <w:rsid w:val="00227A2B"/>
    <w:rsid w:val="002472C4"/>
    <w:rsid w:val="002637BA"/>
    <w:rsid w:val="002674EF"/>
    <w:rsid w:val="002B7B86"/>
    <w:rsid w:val="002C3D0F"/>
    <w:rsid w:val="002C6078"/>
    <w:rsid w:val="003064D0"/>
    <w:rsid w:val="00330296"/>
    <w:rsid w:val="003317FC"/>
    <w:rsid w:val="00363E80"/>
    <w:rsid w:val="00364F1B"/>
    <w:rsid w:val="00364F30"/>
    <w:rsid w:val="003707EC"/>
    <w:rsid w:val="00384EDA"/>
    <w:rsid w:val="003A150F"/>
    <w:rsid w:val="003B6281"/>
    <w:rsid w:val="003B67C7"/>
    <w:rsid w:val="003C104A"/>
    <w:rsid w:val="003C1401"/>
    <w:rsid w:val="003C3B62"/>
    <w:rsid w:val="003D0AB2"/>
    <w:rsid w:val="003E3272"/>
    <w:rsid w:val="00402FEB"/>
    <w:rsid w:val="0040550E"/>
    <w:rsid w:val="00410908"/>
    <w:rsid w:val="0041435E"/>
    <w:rsid w:val="00422821"/>
    <w:rsid w:val="00430FA9"/>
    <w:rsid w:val="00432FA3"/>
    <w:rsid w:val="00450E80"/>
    <w:rsid w:val="0045780B"/>
    <w:rsid w:val="00473C9B"/>
    <w:rsid w:val="00474BBA"/>
    <w:rsid w:val="00480CEF"/>
    <w:rsid w:val="00485E43"/>
    <w:rsid w:val="00487D55"/>
    <w:rsid w:val="00496FF9"/>
    <w:rsid w:val="004E1E3B"/>
    <w:rsid w:val="004F5C67"/>
    <w:rsid w:val="00502EA8"/>
    <w:rsid w:val="00511BEA"/>
    <w:rsid w:val="0051622E"/>
    <w:rsid w:val="00531A96"/>
    <w:rsid w:val="00532802"/>
    <w:rsid w:val="00537B73"/>
    <w:rsid w:val="005406E4"/>
    <w:rsid w:val="00540870"/>
    <w:rsid w:val="00540A19"/>
    <w:rsid w:val="00542363"/>
    <w:rsid w:val="00547F86"/>
    <w:rsid w:val="00554941"/>
    <w:rsid w:val="00562616"/>
    <w:rsid w:val="00577FAD"/>
    <w:rsid w:val="005B023D"/>
    <w:rsid w:val="005C3284"/>
    <w:rsid w:val="005E6CE0"/>
    <w:rsid w:val="005F1105"/>
    <w:rsid w:val="00604836"/>
    <w:rsid w:val="0062030D"/>
    <w:rsid w:val="006207C8"/>
    <w:rsid w:val="00620D0D"/>
    <w:rsid w:val="00636D7B"/>
    <w:rsid w:val="006511E6"/>
    <w:rsid w:val="0067334E"/>
    <w:rsid w:val="006A582F"/>
    <w:rsid w:val="006B4182"/>
    <w:rsid w:val="006D41F0"/>
    <w:rsid w:val="006D4DE8"/>
    <w:rsid w:val="006F357F"/>
    <w:rsid w:val="007013AC"/>
    <w:rsid w:val="007036BE"/>
    <w:rsid w:val="00720E87"/>
    <w:rsid w:val="00726A6A"/>
    <w:rsid w:val="0075798C"/>
    <w:rsid w:val="00781D09"/>
    <w:rsid w:val="00797510"/>
    <w:rsid w:val="007B357D"/>
    <w:rsid w:val="007C5CA4"/>
    <w:rsid w:val="007C6C9E"/>
    <w:rsid w:val="007C7360"/>
    <w:rsid w:val="007D1758"/>
    <w:rsid w:val="007E5229"/>
    <w:rsid w:val="007F57AC"/>
    <w:rsid w:val="008017CC"/>
    <w:rsid w:val="00811816"/>
    <w:rsid w:val="008246C6"/>
    <w:rsid w:val="008366F8"/>
    <w:rsid w:val="008561DE"/>
    <w:rsid w:val="00861FE1"/>
    <w:rsid w:val="00863258"/>
    <w:rsid w:val="008656E6"/>
    <w:rsid w:val="008658E5"/>
    <w:rsid w:val="00871B1F"/>
    <w:rsid w:val="0088221B"/>
    <w:rsid w:val="0088757B"/>
    <w:rsid w:val="008A2BD3"/>
    <w:rsid w:val="008B30B6"/>
    <w:rsid w:val="008B46CE"/>
    <w:rsid w:val="008B4904"/>
    <w:rsid w:val="008B7EF4"/>
    <w:rsid w:val="008C161A"/>
    <w:rsid w:val="008C6740"/>
    <w:rsid w:val="008D2742"/>
    <w:rsid w:val="008D7AE1"/>
    <w:rsid w:val="008E0DC6"/>
    <w:rsid w:val="008E10CE"/>
    <w:rsid w:val="00903AE0"/>
    <w:rsid w:val="00905C83"/>
    <w:rsid w:val="0093535C"/>
    <w:rsid w:val="009542AD"/>
    <w:rsid w:val="009611EB"/>
    <w:rsid w:val="00963A54"/>
    <w:rsid w:val="00966686"/>
    <w:rsid w:val="009833BF"/>
    <w:rsid w:val="009955F8"/>
    <w:rsid w:val="009C01E4"/>
    <w:rsid w:val="009C2D28"/>
    <w:rsid w:val="009D0DD1"/>
    <w:rsid w:val="009D3ABF"/>
    <w:rsid w:val="00A0039F"/>
    <w:rsid w:val="00A11CE0"/>
    <w:rsid w:val="00A127D7"/>
    <w:rsid w:val="00A12A73"/>
    <w:rsid w:val="00A20178"/>
    <w:rsid w:val="00A23B63"/>
    <w:rsid w:val="00A42D75"/>
    <w:rsid w:val="00A6080F"/>
    <w:rsid w:val="00AC2D7A"/>
    <w:rsid w:val="00AC3485"/>
    <w:rsid w:val="00AD6096"/>
    <w:rsid w:val="00AE100A"/>
    <w:rsid w:val="00AE575E"/>
    <w:rsid w:val="00B00266"/>
    <w:rsid w:val="00B03B48"/>
    <w:rsid w:val="00B06EFC"/>
    <w:rsid w:val="00B131A3"/>
    <w:rsid w:val="00B33AE4"/>
    <w:rsid w:val="00B3405C"/>
    <w:rsid w:val="00B3765C"/>
    <w:rsid w:val="00B455FD"/>
    <w:rsid w:val="00B55DC1"/>
    <w:rsid w:val="00B63993"/>
    <w:rsid w:val="00B73EEA"/>
    <w:rsid w:val="00B740BC"/>
    <w:rsid w:val="00B74D60"/>
    <w:rsid w:val="00B8095F"/>
    <w:rsid w:val="00BA67D3"/>
    <w:rsid w:val="00BC7D33"/>
    <w:rsid w:val="00BD53A7"/>
    <w:rsid w:val="00BE1472"/>
    <w:rsid w:val="00BE3FD9"/>
    <w:rsid w:val="00BF0384"/>
    <w:rsid w:val="00BF652E"/>
    <w:rsid w:val="00C1056C"/>
    <w:rsid w:val="00C258AC"/>
    <w:rsid w:val="00C4403D"/>
    <w:rsid w:val="00C455C7"/>
    <w:rsid w:val="00C46B3C"/>
    <w:rsid w:val="00C7307A"/>
    <w:rsid w:val="00C744AC"/>
    <w:rsid w:val="00C83DC4"/>
    <w:rsid w:val="00C866C0"/>
    <w:rsid w:val="00CA0437"/>
    <w:rsid w:val="00CA1556"/>
    <w:rsid w:val="00CB1F9D"/>
    <w:rsid w:val="00CB6EBA"/>
    <w:rsid w:val="00CB740D"/>
    <w:rsid w:val="00CC3963"/>
    <w:rsid w:val="00CD7858"/>
    <w:rsid w:val="00CE0F63"/>
    <w:rsid w:val="00CE2324"/>
    <w:rsid w:val="00CE4FDB"/>
    <w:rsid w:val="00CF0E0B"/>
    <w:rsid w:val="00D10641"/>
    <w:rsid w:val="00D21891"/>
    <w:rsid w:val="00D3739E"/>
    <w:rsid w:val="00D53D00"/>
    <w:rsid w:val="00D57712"/>
    <w:rsid w:val="00D666A2"/>
    <w:rsid w:val="00D749EB"/>
    <w:rsid w:val="00D845B6"/>
    <w:rsid w:val="00D961A7"/>
    <w:rsid w:val="00DA16BC"/>
    <w:rsid w:val="00DA5B36"/>
    <w:rsid w:val="00DC7613"/>
    <w:rsid w:val="00DD5845"/>
    <w:rsid w:val="00DE3197"/>
    <w:rsid w:val="00DE3749"/>
    <w:rsid w:val="00E12921"/>
    <w:rsid w:val="00E12F6B"/>
    <w:rsid w:val="00E26163"/>
    <w:rsid w:val="00E316E5"/>
    <w:rsid w:val="00E511A3"/>
    <w:rsid w:val="00E548E0"/>
    <w:rsid w:val="00E57938"/>
    <w:rsid w:val="00E77974"/>
    <w:rsid w:val="00E9672C"/>
    <w:rsid w:val="00EA5093"/>
    <w:rsid w:val="00EC1D00"/>
    <w:rsid w:val="00EC6BAD"/>
    <w:rsid w:val="00ED6320"/>
    <w:rsid w:val="00EE285D"/>
    <w:rsid w:val="00EE3EDE"/>
    <w:rsid w:val="00EF21E8"/>
    <w:rsid w:val="00EF756F"/>
    <w:rsid w:val="00F02B08"/>
    <w:rsid w:val="00F11E23"/>
    <w:rsid w:val="00F16464"/>
    <w:rsid w:val="00F33D2D"/>
    <w:rsid w:val="00F41BB4"/>
    <w:rsid w:val="00F5522C"/>
    <w:rsid w:val="00F7317C"/>
    <w:rsid w:val="00F74AFA"/>
    <w:rsid w:val="00FB2787"/>
    <w:rsid w:val="00FB40ED"/>
    <w:rsid w:val="00FB4371"/>
    <w:rsid w:val="00FB5450"/>
    <w:rsid w:val="00FD4005"/>
    <w:rsid w:val="00FD5C8E"/>
    <w:rsid w:val="00FD68F2"/>
    <w:rsid w:val="00FE06BB"/>
    <w:rsid w:val="00FE0D35"/>
    <w:rsid w:val="00FE2AB8"/>
    <w:rsid w:val="00FF6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C177C"/>
  <w15:chartTrackingRefBased/>
  <w15:docId w15:val="{A75BAE4F-7ECA-415F-A715-C7E814B87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A04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CA043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A04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17FC"/>
    <w:pPr>
      <w:ind w:left="720"/>
      <w:contextualSpacing/>
    </w:pPr>
  </w:style>
  <w:style w:type="character" w:styleId="Hyperlink">
    <w:name w:val="Hyperlink"/>
    <w:basedOn w:val="DefaultParagraphFont"/>
    <w:uiPriority w:val="99"/>
    <w:unhideWhenUsed/>
    <w:rsid w:val="00E57938"/>
    <w:rPr>
      <w:color w:val="0563C1" w:themeColor="hyperlink"/>
      <w:u w:val="single"/>
    </w:rPr>
  </w:style>
  <w:style w:type="character" w:customStyle="1" w:styleId="Heading1Char">
    <w:name w:val="Heading 1 Char"/>
    <w:basedOn w:val="DefaultParagraphFont"/>
    <w:link w:val="Heading1"/>
    <w:uiPriority w:val="9"/>
    <w:rsid w:val="00CA043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CA043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A0437"/>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A04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A0437"/>
    <w:rPr>
      <w:b/>
      <w:bCs/>
    </w:rPr>
  </w:style>
  <w:style w:type="character" w:styleId="Emphasis">
    <w:name w:val="Emphasis"/>
    <w:basedOn w:val="DefaultParagraphFont"/>
    <w:uiPriority w:val="20"/>
    <w:qFormat/>
    <w:rsid w:val="00A127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10093">
      <w:bodyDiv w:val="1"/>
      <w:marLeft w:val="0"/>
      <w:marRight w:val="0"/>
      <w:marTop w:val="0"/>
      <w:marBottom w:val="0"/>
      <w:divBdr>
        <w:top w:val="none" w:sz="0" w:space="0" w:color="auto"/>
        <w:left w:val="none" w:sz="0" w:space="0" w:color="auto"/>
        <w:bottom w:val="none" w:sz="0" w:space="0" w:color="auto"/>
        <w:right w:val="none" w:sz="0" w:space="0" w:color="auto"/>
      </w:divBdr>
    </w:div>
    <w:div w:id="66808509">
      <w:bodyDiv w:val="1"/>
      <w:marLeft w:val="0"/>
      <w:marRight w:val="0"/>
      <w:marTop w:val="0"/>
      <w:marBottom w:val="0"/>
      <w:divBdr>
        <w:top w:val="none" w:sz="0" w:space="0" w:color="auto"/>
        <w:left w:val="none" w:sz="0" w:space="0" w:color="auto"/>
        <w:bottom w:val="none" w:sz="0" w:space="0" w:color="auto"/>
        <w:right w:val="none" w:sz="0" w:space="0" w:color="auto"/>
      </w:divBdr>
    </w:div>
    <w:div w:id="115804482">
      <w:bodyDiv w:val="1"/>
      <w:marLeft w:val="0"/>
      <w:marRight w:val="0"/>
      <w:marTop w:val="0"/>
      <w:marBottom w:val="0"/>
      <w:divBdr>
        <w:top w:val="none" w:sz="0" w:space="0" w:color="auto"/>
        <w:left w:val="none" w:sz="0" w:space="0" w:color="auto"/>
        <w:bottom w:val="none" w:sz="0" w:space="0" w:color="auto"/>
        <w:right w:val="none" w:sz="0" w:space="0" w:color="auto"/>
      </w:divBdr>
    </w:div>
    <w:div w:id="305739610">
      <w:bodyDiv w:val="1"/>
      <w:marLeft w:val="0"/>
      <w:marRight w:val="0"/>
      <w:marTop w:val="0"/>
      <w:marBottom w:val="0"/>
      <w:divBdr>
        <w:top w:val="none" w:sz="0" w:space="0" w:color="auto"/>
        <w:left w:val="none" w:sz="0" w:space="0" w:color="auto"/>
        <w:bottom w:val="none" w:sz="0" w:space="0" w:color="auto"/>
        <w:right w:val="none" w:sz="0" w:space="0" w:color="auto"/>
      </w:divBdr>
    </w:div>
    <w:div w:id="955913513">
      <w:bodyDiv w:val="1"/>
      <w:marLeft w:val="0"/>
      <w:marRight w:val="0"/>
      <w:marTop w:val="0"/>
      <w:marBottom w:val="0"/>
      <w:divBdr>
        <w:top w:val="none" w:sz="0" w:space="0" w:color="auto"/>
        <w:left w:val="none" w:sz="0" w:space="0" w:color="auto"/>
        <w:bottom w:val="none" w:sz="0" w:space="0" w:color="auto"/>
        <w:right w:val="none" w:sz="0" w:space="0" w:color="auto"/>
      </w:divBdr>
    </w:div>
    <w:div w:id="1024985196">
      <w:bodyDiv w:val="1"/>
      <w:marLeft w:val="0"/>
      <w:marRight w:val="0"/>
      <w:marTop w:val="0"/>
      <w:marBottom w:val="0"/>
      <w:divBdr>
        <w:top w:val="none" w:sz="0" w:space="0" w:color="auto"/>
        <w:left w:val="none" w:sz="0" w:space="0" w:color="auto"/>
        <w:bottom w:val="none" w:sz="0" w:space="0" w:color="auto"/>
        <w:right w:val="none" w:sz="0" w:space="0" w:color="auto"/>
      </w:divBdr>
    </w:div>
    <w:div w:id="1067533623">
      <w:bodyDiv w:val="1"/>
      <w:marLeft w:val="0"/>
      <w:marRight w:val="0"/>
      <w:marTop w:val="0"/>
      <w:marBottom w:val="0"/>
      <w:divBdr>
        <w:top w:val="none" w:sz="0" w:space="0" w:color="auto"/>
        <w:left w:val="none" w:sz="0" w:space="0" w:color="auto"/>
        <w:bottom w:val="none" w:sz="0" w:space="0" w:color="auto"/>
        <w:right w:val="none" w:sz="0" w:space="0" w:color="auto"/>
      </w:divBdr>
    </w:div>
    <w:div w:id="1268343806">
      <w:bodyDiv w:val="1"/>
      <w:marLeft w:val="0"/>
      <w:marRight w:val="0"/>
      <w:marTop w:val="0"/>
      <w:marBottom w:val="0"/>
      <w:divBdr>
        <w:top w:val="none" w:sz="0" w:space="0" w:color="auto"/>
        <w:left w:val="none" w:sz="0" w:space="0" w:color="auto"/>
        <w:bottom w:val="none" w:sz="0" w:space="0" w:color="auto"/>
        <w:right w:val="none" w:sz="0" w:space="0" w:color="auto"/>
      </w:divBdr>
    </w:div>
    <w:div w:id="1479150802">
      <w:bodyDiv w:val="1"/>
      <w:marLeft w:val="0"/>
      <w:marRight w:val="0"/>
      <w:marTop w:val="0"/>
      <w:marBottom w:val="0"/>
      <w:divBdr>
        <w:top w:val="none" w:sz="0" w:space="0" w:color="auto"/>
        <w:left w:val="none" w:sz="0" w:space="0" w:color="auto"/>
        <w:bottom w:val="none" w:sz="0" w:space="0" w:color="auto"/>
        <w:right w:val="none" w:sz="0" w:space="0" w:color="auto"/>
      </w:divBdr>
    </w:div>
    <w:div w:id="1592615426">
      <w:bodyDiv w:val="1"/>
      <w:marLeft w:val="0"/>
      <w:marRight w:val="0"/>
      <w:marTop w:val="0"/>
      <w:marBottom w:val="0"/>
      <w:divBdr>
        <w:top w:val="none" w:sz="0" w:space="0" w:color="auto"/>
        <w:left w:val="none" w:sz="0" w:space="0" w:color="auto"/>
        <w:bottom w:val="none" w:sz="0" w:space="0" w:color="auto"/>
        <w:right w:val="none" w:sz="0" w:space="0" w:color="auto"/>
      </w:divBdr>
    </w:div>
    <w:div w:id="1688560039">
      <w:bodyDiv w:val="1"/>
      <w:marLeft w:val="0"/>
      <w:marRight w:val="0"/>
      <w:marTop w:val="0"/>
      <w:marBottom w:val="0"/>
      <w:divBdr>
        <w:top w:val="none" w:sz="0" w:space="0" w:color="auto"/>
        <w:left w:val="none" w:sz="0" w:space="0" w:color="auto"/>
        <w:bottom w:val="none" w:sz="0" w:space="0" w:color="auto"/>
        <w:right w:val="none" w:sz="0" w:space="0" w:color="auto"/>
      </w:divBdr>
    </w:div>
    <w:div w:id="1700277293">
      <w:bodyDiv w:val="1"/>
      <w:marLeft w:val="0"/>
      <w:marRight w:val="0"/>
      <w:marTop w:val="0"/>
      <w:marBottom w:val="0"/>
      <w:divBdr>
        <w:top w:val="none" w:sz="0" w:space="0" w:color="auto"/>
        <w:left w:val="none" w:sz="0" w:space="0" w:color="auto"/>
        <w:bottom w:val="none" w:sz="0" w:space="0" w:color="auto"/>
        <w:right w:val="none" w:sz="0" w:space="0" w:color="auto"/>
      </w:divBdr>
    </w:div>
    <w:div w:id="1773359446">
      <w:bodyDiv w:val="1"/>
      <w:marLeft w:val="0"/>
      <w:marRight w:val="0"/>
      <w:marTop w:val="0"/>
      <w:marBottom w:val="0"/>
      <w:divBdr>
        <w:top w:val="none" w:sz="0" w:space="0" w:color="auto"/>
        <w:left w:val="none" w:sz="0" w:space="0" w:color="auto"/>
        <w:bottom w:val="none" w:sz="0" w:space="0" w:color="auto"/>
        <w:right w:val="none" w:sz="0" w:space="0" w:color="auto"/>
      </w:divBdr>
    </w:div>
    <w:div w:id="1933123376">
      <w:bodyDiv w:val="1"/>
      <w:marLeft w:val="0"/>
      <w:marRight w:val="0"/>
      <w:marTop w:val="0"/>
      <w:marBottom w:val="0"/>
      <w:divBdr>
        <w:top w:val="none" w:sz="0" w:space="0" w:color="auto"/>
        <w:left w:val="none" w:sz="0" w:space="0" w:color="auto"/>
        <w:bottom w:val="none" w:sz="0" w:space="0" w:color="auto"/>
        <w:right w:val="none" w:sz="0" w:space="0" w:color="auto"/>
      </w:divBdr>
    </w:div>
    <w:div w:id="2060200185">
      <w:bodyDiv w:val="1"/>
      <w:marLeft w:val="0"/>
      <w:marRight w:val="0"/>
      <w:marTop w:val="0"/>
      <w:marBottom w:val="0"/>
      <w:divBdr>
        <w:top w:val="none" w:sz="0" w:space="0" w:color="auto"/>
        <w:left w:val="none" w:sz="0" w:space="0" w:color="auto"/>
        <w:bottom w:val="none" w:sz="0" w:space="0" w:color="auto"/>
        <w:right w:val="none" w:sz="0" w:space="0" w:color="auto"/>
      </w:divBdr>
    </w:div>
    <w:div w:id="2086683255">
      <w:bodyDiv w:val="1"/>
      <w:marLeft w:val="0"/>
      <w:marRight w:val="0"/>
      <w:marTop w:val="0"/>
      <w:marBottom w:val="0"/>
      <w:divBdr>
        <w:top w:val="none" w:sz="0" w:space="0" w:color="auto"/>
        <w:left w:val="none" w:sz="0" w:space="0" w:color="auto"/>
        <w:bottom w:val="none" w:sz="0" w:space="0" w:color="auto"/>
        <w:right w:val="none" w:sz="0" w:space="0" w:color="auto"/>
      </w:divBdr>
      <w:divsChild>
        <w:div w:id="779910957">
          <w:marLeft w:val="0"/>
          <w:marRight w:val="0"/>
          <w:marTop w:val="0"/>
          <w:marBottom w:val="0"/>
          <w:divBdr>
            <w:top w:val="none" w:sz="0" w:space="0" w:color="auto"/>
            <w:left w:val="none" w:sz="0" w:space="0" w:color="auto"/>
            <w:bottom w:val="none" w:sz="0" w:space="0" w:color="auto"/>
            <w:right w:val="none" w:sz="0" w:space="0" w:color="auto"/>
          </w:divBdr>
          <w:divsChild>
            <w:div w:id="301542094">
              <w:marLeft w:val="0"/>
              <w:marRight w:val="0"/>
              <w:marTop w:val="0"/>
              <w:marBottom w:val="0"/>
              <w:divBdr>
                <w:top w:val="none" w:sz="0" w:space="0" w:color="auto"/>
                <w:left w:val="none" w:sz="0" w:space="0" w:color="auto"/>
                <w:bottom w:val="none" w:sz="0" w:space="0" w:color="auto"/>
                <w:right w:val="none" w:sz="0" w:space="0" w:color="auto"/>
              </w:divBdr>
              <w:divsChild>
                <w:div w:id="1082919490">
                  <w:marLeft w:val="0"/>
                  <w:marRight w:val="0"/>
                  <w:marTop w:val="0"/>
                  <w:marBottom w:val="0"/>
                  <w:divBdr>
                    <w:top w:val="none" w:sz="0" w:space="0" w:color="auto"/>
                    <w:left w:val="none" w:sz="0" w:space="0" w:color="auto"/>
                    <w:bottom w:val="none" w:sz="0" w:space="0" w:color="auto"/>
                    <w:right w:val="none" w:sz="0" w:space="0" w:color="auto"/>
                  </w:divBdr>
                  <w:divsChild>
                    <w:div w:id="125154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16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les@policyadda.co.in" TargetMode="External"/><Relationship Id="rId5" Type="http://schemas.openxmlformats.org/officeDocument/2006/relationships/hyperlink" Target="http://www.policyadda.co.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TotalTime>
  <Pages>18</Pages>
  <Words>2971</Words>
  <Characters>16940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581</cp:revision>
  <dcterms:created xsi:type="dcterms:W3CDTF">2026-09-08T08:14:00Z</dcterms:created>
  <dcterms:modified xsi:type="dcterms:W3CDTF">2026-09-14T12:47:00Z</dcterms:modified>
</cp:coreProperties>
</file>