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410908" w:rsidRDefault="00474BBA" w:rsidP="006D4DE8">
      <w:pPr>
        <w:spacing w:after="0" w:line="276" w:lineRule="auto"/>
        <w:jc w:val="center"/>
        <w:rPr>
          <w:b/>
          <w:highlight w:val="yellow"/>
          <w:lang w:val="en-US"/>
        </w:rPr>
      </w:pPr>
      <w:r w:rsidRPr="00410908">
        <w:rPr>
          <w:b/>
          <w:highlight w:val="yellow"/>
          <w:lang w:val="en-US"/>
        </w:rPr>
        <w:t xml:space="preserve">Contents- </w:t>
      </w:r>
      <w:r w:rsidR="00410908" w:rsidRPr="00410908">
        <w:rPr>
          <w:b/>
          <w:highlight w:val="yellow"/>
          <w:lang w:val="en-US"/>
        </w:rPr>
        <w:t>Group Health Insurance Plans</w:t>
      </w:r>
    </w:p>
    <w:p w:rsidR="00AE100A" w:rsidRDefault="00AE100A" w:rsidP="006D4DE8">
      <w:pPr>
        <w:spacing w:after="0" w:line="276" w:lineRule="auto"/>
        <w:jc w:val="center"/>
        <w:rPr>
          <w:highlight w:val="yellow"/>
          <w:lang w:val="en-US"/>
        </w:rPr>
      </w:pPr>
    </w:p>
    <w:p w:rsidR="00CA0437" w:rsidRPr="00A127D7" w:rsidRDefault="00A127D7" w:rsidP="00A127D7">
      <w:pPr>
        <w:pStyle w:val="Heading2"/>
        <w:rPr>
          <w:rFonts w:asciiTheme="minorHAnsi" w:hAnsiTheme="minorHAnsi" w:cstheme="minorHAnsi"/>
          <w:sz w:val="22"/>
          <w:szCs w:val="22"/>
        </w:rPr>
      </w:pPr>
      <w:r w:rsidRPr="00A127D7">
        <w:rPr>
          <w:rFonts w:asciiTheme="minorHAnsi" w:hAnsiTheme="minorHAnsi" w:cstheme="minorHAnsi"/>
          <w:sz w:val="22"/>
          <w:szCs w:val="22"/>
        </w:rPr>
        <w:t xml:space="preserve">Protect Your Employees with Group </w:t>
      </w:r>
      <w:r>
        <w:rPr>
          <w:rFonts w:asciiTheme="minorHAnsi" w:hAnsiTheme="minorHAnsi" w:cstheme="minorHAnsi"/>
          <w:sz w:val="22"/>
          <w:szCs w:val="22"/>
        </w:rPr>
        <w:t xml:space="preserve">Health </w:t>
      </w:r>
      <w:r w:rsidRPr="00A127D7">
        <w:rPr>
          <w:rFonts w:asciiTheme="minorHAnsi" w:hAnsiTheme="minorHAnsi" w:cstheme="minorHAnsi"/>
          <w:sz w:val="22"/>
          <w:szCs w:val="22"/>
        </w:rPr>
        <w:t>Insurance</w:t>
      </w:r>
      <w:r w:rsidR="00026667">
        <w:rPr>
          <w:rFonts w:asciiTheme="minorHAnsi" w:hAnsiTheme="minorHAnsi" w:cstheme="minorHAnsi"/>
          <w:sz w:val="22"/>
          <w:szCs w:val="22"/>
        </w:rPr>
        <w:tab/>
      </w:r>
      <w:r w:rsidR="00026667">
        <w:rPr>
          <w:rFonts w:asciiTheme="minorHAnsi" w:hAnsiTheme="minorHAnsi" w:cstheme="minorHAnsi"/>
          <w:sz w:val="22"/>
          <w:szCs w:val="22"/>
        </w:rPr>
        <w:tab/>
      </w:r>
      <w:r w:rsidR="00026667">
        <w:rPr>
          <w:rFonts w:asciiTheme="minorHAnsi" w:hAnsiTheme="minorHAnsi" w:cstheme="minorHAnsi"/>
          <w:sz w:val="22"/>
          <w:szCs w:val="22"/>
        </w:rPr>
        <w:tab/>
      </w:r>
      <w:r w:rsidR="00026667">
        <w:rPr>
          <w:rFonts w:asciiTheme="minorHAnsi" w:hAnsiTheme="minorHAnsi" w:cstheme="minorHAnsi"/>
          <w:sz w:val="22"/>
          <w:szCs w:val="22"/>
        </w:rPr>
        <w:tab/>
      </w:r>
      <w:r w:rsidR="00026667">
        <w:rPr>
          <w:rFonts w:asciiTheme="minorHAnsi" w:hAnsiTheme="minorHAnsi" w:cstheme="minorHAnsi"/>
          <w:sz w:val="22"/>
          <w:szCs w:val="22"/>
        </w:rPr>
        <w:tab/>
      </w:r>
      <w:r w:rsidR="00026667">
        <w:rPr>
          <w:rFonts w:asciiTheme="minorHAnsi" w:hAnsiTheme="minorHAnsi" w:cstheme="minorHAnsi"/>
          <w:sz w:val="22"/>
          <w:szCs w:val="22"/>
        </w:rPr>
        <w:tab/>
      </w:r>
      <w:bookmarkStart w:id="0" w:name="_GoBack"/>
      <w:bookmarkEnd w:id="0"/>
      <w:r>
        <w:rPr>
          <w:rFonts w:asciiTheme="minorHAnsi" w:hAnsiTheme="minorHAnsi" w:cstheme="minorHAnsi"/>
          <w:sz w:val="22"/>
          <w:szCs w:val="22"/>
        </w:rPr>
        <w:t xml:space="preserve"> </w:t>
      </w:r>
      <w:r w:rsidR="003E3272" w:rsidRPr="00A127D7">
        <w:rPr>
          <w:rFonts w:asciiTheme="minorHAnsi" w:hAnsiTheme="minorHAnsi" w:cstheme="minorHAnsi"/>
          <w:sz w:val="22"/>
          <w:szCs w:val="22"/>
        </w:rPr>
        <w:t xml:space="preserve">*****Compare </w:t>
      </w:r>
      <w:r w:rsidR="00DD7D28">
        <w:rPr>
          <w:rFonts w:asciiTheme="minorHAnsi" w:hAnsiTheme="minorHAnsi" w:cstheme="minorHAnsi"/>
          <w:sz w:val="22"/>
          <w:szCs w:val="22"/>
        </w:rPr>
        <w:t>Group Health</w:t>
      </w:r>
      <w:r w:rsidR="00DE3197">
        <w:rPr>
          <w:rFonts w:asciiTheme="minorHAnsi" w:hAnsiTheme="minorHAnsi" w:cstheme="minorHAnsi"/>
          <w:sz w:val="22"/>
          <w:szCs w:val="22"/>
        </w:rPr>
        <w:t xml:space="preserve"> </w:t>
      </w:r>
      <w:r w:rsidR="003E3272" w:rsidRPr="00A127D7">
        <w:rPr>
          <w:rFonts w:asciiTheme="minorHAnsi" w:hAnsiTheme="minorHAnsi" w:cstheme="minorHAnsi"/>
          <w:sz w:val="22"/>
          <w:szCs w:val="22"/>
        </w:rPr>
        <w:t>Plans → (Form)*****</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 xml:space="preserve">A </w:t>
      </w:r>
      <w:r w:rsidRPr="00A127D7">
        <w:rPr>
          <w:rStyle w:val="Strong"/>
          <w:rFonts w:asciiTheme="minorHAnsi" w:hAnsiTheme="minorHAnsi" w:cstheme="minorHAnsi"/>
          <w:sz w:val="22"/>
          <w:szCs w:val="22"/>
        </w:rPr>
        <w:t>Group Health Insurance Policy</w:t>
      </w:r>
      <w:r w:rsidRPr="00A127D7">
        <w:rPr>
          <w:rFonts w:asciiTheme="minorHAnsi" w:hAnsiTheme="minorHAnsi" w:cstheme="minorHAnsi"/>
          <w:sz w:val="22"/>
          <w:szCs w:val="22"/>
        </w:rPr>
        <w:t>, also known as Group Mediclaim or Corporate Health Insurance, provides medical insurance coverage to employees of an organisation under a single policy.</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Employers can also choose to extend the coverage to eligible family members such as spouses, children and parents, depending on the policy terms.</w:t>
      </w:r>
    </w:p>
    <w:p w:rsidR="00384EDA" w:rsidRDefault="00384EDA" w:rsidP="00384EDA">
      <w:pPr>
        <w:spacing w:after="0" w:line="240" w:lineRule="auto"/>
        <w:jc w:val="center"/>
        <w:rPr>
          <w:rFonts w:cstheme="minorHAnsi"/>
        </w:rPr>
      </w:pPr>
      <w:r>
        <w:rPr>
          <w:rFonts w:cstheme="minorHAnsi"/>
        </w:rPr>
        <w:t>**************************************** Auto Scrolling Banners****************************************************</w:t>
      </w:r>
    </w:p>
    <w:p w:rsidR="00A127D7" w:rsidRDefault="00A127D7" w:rsidP="00384EDA">
      <w:pPr>
        <w:spacing w:after="0" w:line="240" w:lineRule="auto"/>
        <w:jc w:val="center"/>
        <w:rPr>
          <w:rFonts w:cstheme="minorHAnsi"/>
        </w:rPr>
      </w:pP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 xml:space="preserve">At </w:t>
      </w:r>
      <w:r w:rsidRPr="00A127D7">
        <w:rPr>
          <w:rStyle w:val="Strong"/>
          <w:rFonts w:asciiTheme="minorHAnsi" w:hAnsiTheme="minorHAnsi" w:cstheme="minorHAnsi"/>
          <w:sz w:val="22"/>
          <w:szCs w:val="22"/>
        </w:rPr>
        <w:t xml:space="preserve">Policy </w:t>
      </w:r>
      <w:proofErr w:type="spellStart"/>
      <w:r w:rsidRPr="00A127D7">
        <w:rPr>
          <w:rStyle w:val="Strong"/>
          <w:rFonts w:asciiTheme="minorHAnsi" w:hAnsiTheme="minorHAnsi" w:cstheme="minorHAnsi"/>
          <w:sz w:val="22"/>
          <w:szCs w:val="22"/>
        </w:rPr>
        <w:t>Adda</w:t>
      </w:r>
      <w:proofErr w:type="spellEnd"/>
      <w:r w:rsidRPr="00A127D7">
        <w:rPr>
          <w:rFonts w:asciiTheme="minorHAnsi" w:hAnsiTheme="minorHAnsi" w:cstheme="minorHAnsi"/>
          <w:sz w:val="22"/>
          <w:szCs w:val="22"/>
        </w:rPr>
        <w:t>, we help businesses understand and compare group health insurance options from insurers and choose coverage based on their employees' needs and budget.</w:t>
      </w:r>
    </w:p>
    <w:p w:rsidR="00A127D7" w:rsidRPr="00A127D7" w:rsidRDefault="00A127D7" w:rsidP="00A127D7">
      <w:pPr>
        <w:pStyle w:val="Heading2"/>
        <w:rPr>
          <w:rFonts w:asciiTheme="minorHAnsi" w:hAnsiTheme="minorHAnsi" w:cstheme="minorHAnsi"/>
          <w:sz w:val="22"/>
          <w:szCs w:val="22"/>
        </w:rPr>
      </w:pPr>
      <w:r w:rsidRPr="00A127D7">
        <w:rPr>
          <w:rFonts w:asciiTheme="minorHAnsi" w:hAnsiTheme="minorHAnsi" w:cstheme="minorHAnsi"/>
          <w:sz w:val="22"/>
          <w:szCs w:val="22"/>
        </w:rPr>
        <w:t>Key Benefits of Group Health Insurance</w:t>
      </w:r>
    </w:p>
    <w:p w:rsidR="00A127D7" w:rsidRPr="00A127D7" w:rsidRDefault="00A127D7" w:rsidP="00A127D7">
      <w:pPr>
        <w:pStyle w:val="NormalWeb"/>
        <w:numPr>
          <w:ilvl w:val="0"/>
          <w:numId w:val="24"/>
        </w:numPr>
        <w:rPr>
          <w:rFonts w:asciiTheme="minorHAnsi" w:hAnsiTheme="minorHAnsi" w:cstheme="minorHAnsi"/>
          <w:sz w:val="22"/>
          <w:szCs w:val="22"/>
        </w:rPr>
      </w:pPr>
      <w:r w:rsidRPr="00A127D7">
        <w:rPr>
          <w:rFonts w:asciiTheme="minorHAnsi" w:hAnsiTheme="minorHAnsi" w:cstheme="minorHAnsi"/>
          <w:sz w:val="22"/>
          <w:szCs w:val="22"/>
        </w:rPr>
        <w:t>Coverage for employees under one policy</w:t>
      </w:r>
    </w:p>
    <w:p w:rsidR="00A127D7" w:rsidRPr="00A127D7" w:rsidRDefault="00A127D7" w:rsidP="00A127D7">
      <w:pPr>
        <w:pStyle w:val="NormalWeb"/>
        <w:numPr>
          <w:ilvl w:val="0"/>
          <w:numId w:val="24"/>
        </w:numPr>
        <w:rPr>
          <w:rFonts w:asciiTheme="minorHAnsi" w:hAnsiTheme="minorHAnsi" w:cstheme="minorHAnsi"/>
          <w:sz w:val="22"/>
          <w:szCs w:val="22"/>
        </w:rPr>
      </w:pPr>
      <w:r w:rsidRPr="00A127D7">
        <w:rPr>
          <w:rFonts w:asciiTheme="minorHAnsi" w:hAnsiTheme="minorHAnsi" w:cstheme="minorHAnsi"/>
          <w:sz w:val="22"/>
          <w:szCs w:val="22"/>
        </w:rPr>
        <w:t>Option to cover eligible family members</w:t>
      </w:r>
    </w:p>
    <w:p w:rsidR="00A127D7" w:rsidRPr="00A127D7" w:rsidRDefault="00A127D7" w:rsidP="00A127D7">
      <w:pPr>
        <w:pStyle w:val="NormalWeb"/>
        <w:numPr>
          <w:ilvl w:val="0"/>
          <w:numId w:val="24"/>
        </w:numPr>
        <w:rPr>
          <w:rFonts w:asciiTheme="minorHAnsi" w:hAnsiTheme="minorHAnsi" w:cstheme="minorHAnsi"/>
          <w:sz w:val="22"/>
          <w:szCs w:val="22"/>
        </w:rPr>
      </w:pPr>
      <w:r w:rsidRPr="00A127D7">
        <w:rPr>
          <w:rFonts w:asciiTheme="minorHAnsi" w:hAnsiTheme="minorHAnsi" w:cstheme="minorHAnsi"/>
          <w:sz w:val="22"/>
          <w:szCs w:val="22"/>
        </w:rPr>
        <w:t>Cashless treatment at network hospitals</w:t>
      </w:r>
    </w:p>
    <w:p w:rsidR="00A127D7" w:rsidRPr="00A127D7" w:rsidRDefault="00A127D7" w:rsidP="00A127D7">
      <w:pPr>
        <w:pStyle w:val="NormalWeb"/>
        <w:numPr>
          <w:ilvl w:val="0"/>
          <w:numId w:val="24"/>
        </w:numPr>
        <w:rPr>
          <w:rFonts w:asciiTheme="minorHAnsi" w:hAnsiTheme="minorHAnsi" w:cstheme="minorHAnsi"/>
          <w:sz w:val="22"/>
          <w:szCs w:val="22"/>
        </w:rPr>
      </w:pPr>
      <w:r w:rsidRPr="00A127D7">
        <w:rPr>
          <w:rFonts w:asciiTheme="minorHAnsi" w:hAnsiTheme="minorHAnsi" w:cstheme="minorHAnsi"/>
          <w:sz w:val="22"/>
          <w:szCs w:val="22"/>
        </w:rPr>
        <w:t>Hospitalisation expenses</w:t>
      </w:r>
    </w:p>
    <w:p w:rsidR="00A127D7" w:rsidRPr="00A127D7" w:rsidRDefault="00A127D7" w:rsidP="00A127D7">
      <w:pPr>
        <w:pStyle w:val="NormalWeb"/>
        <w:numPr>
          <w:ilvl w:val="0"/>
          <w:numId w:val="24"/>
        </w:numPr>
        <w:rPr>
          <w:rFonts w:asciiTheme="minorHAnsi" w:hAnsiTheme="minorHAnsi" w:cstheme="minorHAnsi"/>
          <w:sz w:val="22"/>
          <w:szCs w:val="22"/>
        </w:rPr>
      </w:pPr>
      <w:r w:rsidRPr="00A127D7">
        <w:rPr>
          <w:rFonts w:asciiTheme="minorHAnsi" w:hAnsiTheme="minorHAnsi" w:cstheme="minorHAnsi"/>
          <w:sz w:val="22"/>
          <w:szCs w:val="22"/>
        </w:rPr>
        <w:t>Pre- and post-hospitalisation expenses</w:t>
      </w:r>
    </w:p>
    <w:p w:rsidR="00A127D7" w:rsidRPr="00A127D7" w:rsidRDefault="00A127D7" w:rsidP="00A127D7">
      <w:pPr>
        <w:pStyle w:val="NormalWeb"/>
        <w:numPr>
          <w:ilvl w:val="0"/>
          <w:numId w:val="24"/>
        </w:numPr>
        <w:rPr>
          <w:rFonts w:asciiTheme="minorHAnsi" w:hAnsiTheme="minorHAnsi" w:cstheme="minorHAnsi"/>
          <w:sz w:val="22"/>
          <w:szCs w:val="22"/>
        </w:rPr>
      </w:pPr>
      <w:r w:rsidRPr="00A127D7">
        <w:rPr>
          <w:rFonts w:asciiTheme="minorHAnsi" w:hAnsiTheme="minorHAnsi" w:cstheme="minorHAnsi"/>
          <w:sz w:val="22"/>
          <w:szCs w:val="22"/>
        </w:rPr>
        <w:t>Day-care treatment</w:t>
      </w:r>
    </w:p>
    <w:p w:rsidR="00A127D7" w:rsidRPr="00A127D7" w:rsidRDefault="00A127D7" w:rsidP="00A127D7">
      <w:pPr>
        <w:pStyle w:val="NormalWeb"/>
        <w:numPr>
          <w:ilvl w:val="0"/>
          <w:numId w:val="24"/>
        </w:numPr>
        <w:rPr>
          <w:rFonts w:asciiTheme="minorHAnsi" w:hAnsiTheme="minorHAnsi" w:cstheme="minorHAnsi"/>
          <w:sz w:val="22"/>
          <w:szCs w:val="22"/>
        </w:rPr>
      </w:pPr>
      <w:r w:rsidRPr="00A127D7">
        <w:rPr>
          <w:rFonts w:asciiTheme="minorHAnsi" w:hAnsiTheme="minorHAnsi" w:cstheme="minorHAnsi"/>
          <w:sz w:val="22"/>
          <w:szCs w:val="22"/>
        </w:rPr>
        <w:t>Coverage for pre-existing diseases, subject to policy terms</w:t>
      </w:r>
    </w:p>
    <w:p w:rsidR="00A127D7" w:rsidRPr="00A127D7" w:rsidRDefault="00A127D7" w:rsidP="00A127D7">
      <w:pPr>
        <w:pStyle w:val="NormalWeb"/>
        <w:numPr>
          <w:ilvl w:val="0"/>
          <w:numId w:val="24"/>
        </w:numPr>
        <w:rPr>
          <w:rFonts w:asciiTheme="minorHAnsi" w:hAnsiTheme="minorHAnsi" w:cstheme="minorHAnsi"/>
          <w:sz w:val="22"/>
          <w:szCs w:val="22"/>
        </w:rPr>
      </w:pPr>
      <w:r w:rsidRPr="00A127D7">
        <w:rPr>
          <w:rFonts w:asciiTheme="minorHAnsi" w:hAnsiTheme="minorHAnsi" w:cstheme="minorHAnsi"/>
          <w:sz w:val="22"/>
          <w:szCs w:val="22"/>
        </w:rPr>
        <w:t>Maternity benefits, where available</w:t>
      </w:r>
    </w:p>
    <w:p w:rsidR="00A127D7" w:rsidRPr="00A127D7" w:rsidRDefault="00A127D7" w:rsidP="00A127D7">
      <w:pPr>
        <w:pStyle w:val="NormalWeb"/>
        <w:numPr>
          <w:ilvl w:val="0"/>
          <w:numId w:val="24"/>
        </w:numPr>
        <w:rPr>
          <w:rFonts w:asciiTheme="minorHAnsi" w:hAnsiTheme="minorHAnsi" w:cstheme="minorHAnsi"/>
          <w:sz w:val="22"/>
          <w:szCs w:val="22"/>
        </w:rPr>
      </w:pPr>
      <w:r w:rsidRPr="00A127D7">
        <w:rPr>
          <w:rFonts w:asciiTheme="minorHAnsi" w:hAnsiTheme="minorHAnsi" w:cstheme="minorHAnsi"/>
          <w:sz w:val="22"/>
          <w:szCs w:val="22"/>
        </w:rPr>
        <w:t>Ambulance expenses, as per the policy</w:t>
      </w:r>
    </w:p>
    <w:p w:rsidR="00A127D7" w:rsidRPr="00A127D7" w:rsidRDefault="00A127D7" w:rsidP="00A127D7">
      <w:pPr>
        <w:pStyle w:val="NormalWeb"/>
        <w:numPr>
          <w:ilvl w:val="0"/>
          <w:numId w:val="24"/>
        </w:numPr>
        <w:rPr>
          <w:rFonts w:asciiTheme="minorHAnsi" w:hAnsiTheme="minorHAnsi" w:cstheme="minorHAnsi"/>
          <w:sz w:val="22"/>
          <w:szCs w:val="22"/>
        </w:rPr>
      </w:pPr>
      <w:r w:rsidRPr="00A127D7">
        <w:rPr>
          <w:rFonts w:asciiTheme="minorHAnsi" w:hAnsiTheme="minorHAnsi" w:cstheme="minorHAnsi"/>
          <w:sz w:val="22"/>
          <w:szCs w:val="22"/>
        </w:rPr>
        <w:t>Optional OPD and wellness benefits</w:t>
      </w:r>
    </w:p>
    <w:p w:rsidR="00A127D7" w:rsidRPr="00A127D7" w:rsidRDefault="00A127D7" w:rsidP="00A127D7">
      <w:pPr>
        <w:pStyle w:val="NormalWeb"/>
        <w:rPr>
          <w:rFonts w:asciiTheme="minorHAnsi" w:hAnsiTheme="minorHAnsi" w:cstheme="minorHAnsi"/>
          <w:sz w:val="22"/>
          <w:szCs w:val="22"/>
        </w:rPr>
      </w:pPr>
      <w:r w:rsidRPr="00A127D7">
        <w:rPr>
          <w:rStyle w:val="Emphasis"/>
          <w:rFonts w:asciiTheme="minorHAnsi" w:hAnsiTheme="minorHAnsi" w:cstheme="minorHAnsi"/>
          <w:sz w:val="22"/>
          <w:szCs w:val="22"/>
        </w:rPr>
        <w:t>Coverage, limits, waiting periods, exclusions and other benefits vary from insurer to insurer and are subject to the terms and conditions of the selected policy.</w:t>
      </w:r>
    </w:p>
    <w:p w:rsidR="00A127D7" w:rsidRPr="00A127D7" w:rsidRDefault="00A127D7" w:rsidP="00A127D7">
      <w:pPr>
        <w:pStyle w:val="Heading2"/>
        <w:rPr>
          <w:rFonts w:asciiTheme="minorHAnsi" w:hAnsiTheme="minorHAnsi" w:cstheme="minorHAnsi"/>
          <w:sz w:val="22"/>
          <w:szCs w:val="22"/>
        </w:rPr>
      </w:pPr>
      <w:r w:rsidRPr="00A127D7">
        <w:rPr>
          <w:rFonts w:asciiTheme="minorHAnsi" w:hAnsiTheme="minorHAnsi" w:cstheme="minorHAnsi"/>
          <w:sz w:val="22"/>
          <w:szCs w:val="22"/>
        </w:rPr>
        <w:lastRenderedPageBreak/>
        <w:t>Why Should Businesses Consider Group Health Insurance?</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Providing health insurance can help employers offer meaningful healthcare support to their employees. It can also contribute towards employee satisfaction, retention and overall workplace well-being.</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A suitable group health insurance policy can provide employees with financial support during unexpected medical situations while helping employers manage healthcare benefits in a structured manner.</w:t>
      </w:r>
    </w:p>
    <w:p w:rsidR="00A127D7" w:rsidRPr="00A127D7" w:rsidRDefault="00A127D7" w:rsidP="00A127D7">
      <w:pPr>
        <w:pStyle w:val="Heading2"/>
        <w:rPr>
          <w:rFonts w:asciiTheme="minorHAnsi" w:hAnsiTheme="minorHAnsi" w:cstheme="minorHAnsi"/>
          <w:sz w:val="22"/>
          <w:szCs w:val="22"/>
        </w:rPr>
      </w:pPr>
      <w:r w:rsidRPr="00A127D7">
        <w:rPr>
          <w:rFonts w:asciiTheme="minorHAnsi" w:hAnsiTheme="minorHAnsi" w:cstheme="minorHAnsi"/>
          <w:sz w:val="22"/>
          <w:szCs w:val="22"/>
        </w:rPr>
        <w:t>Group Health Insurance for Employees and Families</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Depending on the plan selected, employers may opt for coverage for:</w:t>
      </w:r>
    </w:p>
    <w:p w:rsidR="00A127D7" w:rsidRPr="00A127D7" w:rsidRDefault="00A127D7" w:rsidP="00A127D7">
      <w:pPr>
        <w:pStyle w:val="NormalWeb"/>
        <w:numPr>
          <w:ilvl w:val="0"/>
          <w:numId w:val="25"/>
        </w:numPr>
        <w:rPr>
          <w:rFonts w:asciiTheme="minorHAnsi" w:hAnsiTheme="minorHAnsi" w:cstheme="minorHAnsi"/>
          <w:sz w:val="22"/>
          <w:szCs w:val="22"/>
        </w:rPr>
      </w:pPr>
      <w:r w:rsidRPr="00A127D7">
        <w:rPr>
          <w:rFonts w:asciiTheme="minorHAnsi" w:hAnsiTheme="minorHAnsi" w:cstheme="minorHAnsi"/>
          <w:sz w:val="22"/>
          <w:szCs w:val="22"/>
        </w:rPr>
        <w:t>Employees</w:t>
      </w:r>
    </w:p>
    <w:p w:rsidR="00A127D7" w:rsidRPr="00A127D7" w:rsidRDefault="00A127D7" w:rsidP="00A127D7">
      <w:pPr>
        <w:pStyle w:val="NormalWeb"/>
        <w:numPr>
          <w:ilvl w:val="0"/>
          <w:numId w:val="25"/>
        </w:numPr>
        <w:rPr>
          <w:rFonts w:asciiTheme="minorHAnsi" w:hAnsiTheme="minorHAnsi" w:cstheme="minorHAnsi"/>
          <w:sz w:val="22"/>
          <w:szCs w:val="22"/>
        </w:rPr>
      </w:pPr>
      <w:r w:rsidRPr="00A127D7">
        <w:rPr>
          <w:rFonts w:asciiTheme="minorHAnsi" w:hAnsiTheme="minorHAnsi" w:cstheme="minorHAnsi"/>
          <w:sz w:val="22"/>
          <w:szCs w:val="22"/>
        </w:rPr>
        <w:t>Employees and spouses</w:t>
      </w:r>
    </w:p>
    <w:p w:rsidR="00A127D7" w:rsidRPr="00A127D7" w:rsidRDefault="00A127D7" w:rsidP="00A127D7">
      <w:pPr>
        <w:pStyle w:val="NormalWeb"/>
        <w:numPr>
          <w:ilvl w:val="0"/>
          <w:numId w:val="25"/>
        </w:numPr>
        <w:rPr>
          <w:rFonts w:asciiTheme="minorHAnsi" w:hAnsiTheme="minorHAnsi" w:cstheme="minorHAnsi"/>
          <w:sz w:val="22"/>
          <w:szCs w:val="22"/>
        </w:rPr>
      </w:pPr>
      <w:r w:rsidRPr="00A127D7">
        <w:rPr>
          <w:rFonts w:asciiTheme="minorHAnsi" w:hAnsiTheme="minorHAnsi" w:cstheme="minorHAnsi"/>
          <w:sz w:val="22"/>
          <w:szCs w:val="22"/>
        </w:rPr>
        <w:t>Dependent children</w:t>
      </w:r>
    </w:p>
    <w:p w:rsidR="00A127D7" w:rsidRPr="00A127D7" w:rsidRDefault="00A127D7" w:rsidP="00A127D7">
      <w:pPr>
        <w:pStyle w:val="NormalWeb"/>
        <w:numPr>
          <w:ilvl w:val="0"/>
          <w:numId w:val="25"/>
        </w:numPr>
        <w:rPr>
          <w:rFonts w:asciiTheme="minorHAnsi" w:hAnsiTheme="minorHAnsi" w:cstheme="minorHAnsi"/>
          <w:sz w:val="22"/>
          <w:szCs w:val="22"/>
        </w:rPr>
      </w:pPr>
      <w:r w:rsidRPr="00A127D7">
        <w:rPr>
          <w:rFonts w:asciiTheme="minorHAnsi" w:hAnsiTheme="minorHAnsi" w:cstheme="minorHAnsi"/>
          <w:sz w:val="22"/>
          <w:szCs w:val="22"/>
        </w:rPr>
        <w:t>Parents or other eligible dependants</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The eligibility and coverage available will depend on the insurer and policy terms.</w:t>
      </w:r>
    </w:p>
    <w:p w:rsidR="00A127D7" w:rsidRPr="00A127D7" w:rsidRDefault="00A127D7" w:rsidP="00A127D7">
      <w:pPr>
        <w:pStyle w:val="Heading2"/>
        <w:rPr>
          <w:rFonts w:asciiTheme="minorHAnsi" w:hAnsiTheme="minorHAnsi" w:cstheme="minorHAnsi"/>
          <w:sz w:val="22"/>
          <w:szCs w:val="22"/>
        </w:rPr>
      </w:pPr>
      <w:r w:rsidRPr="00A127D7">
        <w:rPr>
          <w:rFonts w:asciiTheme="minorHAnsi" w:hAnsiTheme="minorHAnsi" w:cstheme="minorHAnsi"/>
          <w:sz w:val="22"/>
          <w:szCs w:val="22"/>
        </w:rPr>
        <w:t>What Does Group Health Insurance Cover?</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Depending on the policy selected, coverage may include:</w:t>
      </w:r>
    </w:p>
    <w:p w:rsidR="00A127D7" w:rsidRPr="00A127D7" w:rsidRDefault="00A127D7" w:rsidP="00A127D7">
      <w:pPr>
        <w:pStyle w:val="NormalWeb"/>
        <w:numPr>
          <w:ilvl w:val="0"/>
          <w:numId w:val="26"/>
        </w:numPr>
        <w:rPr>
          <w:rFonts w:asciiTheme="minorHAnsi" w:hAnsiTheme="minorHAnsi" w:cstheme="minorHAnsi"/>
          <w:sz w:val="22"/>
          <w:szCs w:val="22"/>
        </w:rPr>
      </w:pPr>
      <w:r w:rsidRPr="00A127D7">
        <w:rPr>
          <w:rFonts w:asciiTheme="minorHAnsi" w:hAnsiTheme="minorHAnsi" w:cstheme="minorHAnsi"/>
          <w:sz w:val="22"/>
          <w:szCs w:val="22"/>
        </w:rPr>
        <w:t>In-patient hospitalisation</w:t>
      </w:r>
    </w:p>
    <w:p w:rsidR="00A127D7" w:rsidRPr="00A127D7" w:rsidRDefault="00A127D7" w:rsidP="00A127D7">
      <w:pPr>
        <w:pStyle w:val="NormalWeb"/>
        <w:numPr>
          <w:ilvl w:val="0"/>
          <w:numId w:val="26"/>
        </w:numPr>
        <w:rPr>
          <w:rFonts w:asciiTheme="minorHAnsi" w:hAnsiTheme="minorHAnsi" w:cstheme="minorHAnsi"/>
          <w:sz w:val="22"/>
          <w:szCs w:val="22"/>
        </w:rPr>
      </w:pPr>
      <w:r w:rsidRPr="00A127D7">
        <w:rPr>
          <w:rFonts w:asciiTheme="minorHAnsi" w:hAnsiTheme="minorHAnsi" w:cstheme="minorHAnsi"/>
          <w:sz w:val="22"/>
          <w:szCs w:val="22"/>
        </w:rPr>
        <w:t>Pre- and post-hospitalisation expenses</w:t>
      </w:r>
    </w:p>
    <w:p w:rsidR="00A127D7" w:rsidRPr="00A127D7" w:rsidRDefault="00A127D7" w:rsidP="00A127D7">
      <w:pPr>
        <w:pStyle w:val="NormalWeb"/>
        <w:numPr>
          <w:ilvl w:val="0"/>
          <w:numId w:val="26"/>
        </w:numPr>
        <w:rPr>
          <w:rFonts w:asciiTheme="minorHAnsi" w:hAnsiTheme="minorHAnsi" w:cstheme="minorHAnsi"/>
          <w:sz w:val="22"/>
          <w:szCs w:val="22"/>
        </w:rPr>
      </w:pPr>
      <w:r w:rsidRPr="00A127D7">
        <w:rPr>
          <w:rFonts w:asciiTheme="minorHAnsi" w:hAnsiTheme="minorHAnsi" w:cstheme="minorHAnsi"/>
          <w:sz w:val="22"/>
          <w:szCs w:val="22"/>
        </w:rPr>
        <w:t>Day-care procedures</w:t>
      </w:r>
    </w:p>
    <w:p w:rsidR="00A127D7" w:rsidRPr="00A127D7" w:rsidRDefault="00A127D7" w:rsidP="00A127D7">
      <w:pPr>
        <w:pStyle w:val="NormalWeb"/>
        <w:numPr>
          <w:ilvl w:val="0"/>
          <w:numId w:val="26"/>
        </w:numPr>
        <w:rPr>
          <w:rFonts w:asciiTheme="minorHAnsi" w:hAnsiTheme="minorHAnsi" w:cstheme="minorHAnsi"/>
          <w:sz w:val="22"/>
          <w:szCs w:val="22"/>
        </w:rPr>
      </w:pPr>
      <w:r w:rsidRPr="00A127D7">
        <w:rPr>
          <w:rFonts w:asciiTheme="minorHAnsi" w:hAnsiTheme="minorHAnsi" w:cstheme="minorHAnsi"/>
          <w:sz w:val="22"/>
          <w:szCs w:val="22"/>
        </w:rPr>
        <w:t>Doctor and consultation charges</w:t>
      </w:r>
    </w:p>
    <w:p w:rsidR="00A127D7" w:rsidRPr="00A127D7" w:rsidRDefault="00A127D7" w:rsidP="00A127D7">
      <w:pPr>
        <w:pStyle w:val="NormalWeb"/>
        <w:numPr>
          <w:ilvl w:val="0"/>
          <w:numId w:val="26"/>
        </w:numPr>
        <w:rPr>
          <w:rFonts w:asciiTheme="minorHAnsi" w:hAnsiTheme="minorHAnsi" w:cstheme="minorHAnsi"/>
          <w:sz w:val="22"/>
          <w:szCs w:val="22"/>
        </w:rPr>
      </w:pPr>
      <w:r w:rsidRPr="00A127D7">
        <w:rPr>
          <w:rFonts w:asciiTheme="minorHAnsi" w:hAnsiTheme="minorHAnsi" w:cstheme="minorHAnsi"/>
          <w:sz w:val="22"/>
          <w:szCs w:val="22"/>
        </w:rPr>
        <w:t>Room rent and nursing expenses</w:t>
      </w:r>
    </w:p>
    <w:p w:rsidR="00A127D7" w:rsidRPr="00A127D7" w:rsidRDefault="00A127D7" w:rsidP="00A127D7">
      <w:pPr>
        <w:pStyle w:val="NormalWeb"/>
        <w:numPr>
          <w:ilvl w:val="0"/>
          <w:numId w:val="26"/>
        </w:numPr>
        <w:rPr>
          <w:rFonts w:asciiTheme="minorHAnsi" w:hAnsiTheme="minorHAnsi" w:cstheme="minorHAnsi"/>
          <w:sz w:val="22"/>
          <w:szCs w:val="22"/>
        </w:rPr>
      </w:pPr>
      <w:r w:rsidRPr="00A127D7">
        <w:rPr>
          <w:rFonts w:asciiTheme="minorHAnsi" w:hAnsiTheme="minorHAnsi" w:cstheme="minorHAnsi"/>
          <w:sz w:val="22"/>
          <w:szCs w:val="22"/>
        </w:rPr>
        <w:t>Diagnostic tests</w:t>
      </w:r>
    </w:p>
    <w:p w:rsidR="00A127D7" w:rsidRPr="00A127D7" w:rsidRDefault="00A127D7" w:rsidP="00A127D7">
      <w:pPr>
        <w:pStyle w:val="NormalWeb"/>
        <w:numPr>
          <w:ilvl w:val="0"/>
          <w:numId w:val="26"/>
        </w:numPr>
        <w:rPr>
          <w:rFonts w:asciiTheme="minorHAnsi" w:hAnsiTheme="minorHAnsi" w:cstheme="minorHAnsi"/>
          <w:sz w:val="22"/>
          <w:szCs w:val="22"/>
        </w:rPr>
      </w:pPr>
      <w:r w:rsidRPr="00A127D7">
        <w:rPr>
          <w:rFonts w:asciiTheme="minorHAnsi" w:hAnsiTheme="minorHAnsi" w:cstheme="minorHAnsi"/>
          <w:sz w:val="22"/>
          <w:szCs w:val="22"/>
        </w:rPr>
        <w:t>Ambulance charges</w:t>
      </w:r>
    </w:p>
    <w:p w:rsidR="00A127D7" w:rsidRPr="00A127D7" w:rsidRDefault="00A127D7" w:rsidP="00A127D7">
      <w:pPr>
        <w:pStyle w:val="NormalWeb"/>
        <w:numPr>
          <w:ilvl w:val="0"/>
          <w:numId w:val="26"/>
        </w:numPr>
        <w:rPr>
          <w:rFonts w:asciiTheme="minorHAnsi" w:hAnsiTheme="minorHAnsi" w:cstheme="minorHAnsi"/>
          <w:sz w:val="22"/>
          <w:szCs w:val="22"/>
        </w:rPr>
      </w:pPr>
      <w:r w:rsidRPr="00A127D7">
        <w:rPr>
          <w:rFonts w:asciiTheme="minorHAnsi" w:hAnsiTheme="minorHAnsi" w:cstheme="minorHAnsi"/>
          <w:sz w:val="22"/>
          <w:szCs w:val="22"/>
        </w:rPr>
        <w:t>Maternity-related expenses</w:t>
      </w:r>
    </w:p>
    <w:p w:rsidR="00A127D7" w:rsidRPr="00A127D7" w:rsidRDefault="00A127D7" w:rsidP="00A127D7">
      <w:pPr>
        <w:pStyle w:val="NormalWeb"/>
        <w:numPr>
          <w:ilvl w:val="0"/>
          <w:numId w:val="26"/>
        </w:numPr>
        <w:rPr>
          <w:rFonts w:asciiTheme="minorHAnsi" w:hAnsiTheme="minorHAnsi" w:cstheme="minorHAnsi"/>
          <w:sz w:val="22"/>
          <w:szCs w:val="22"/>
        </w:rPr>
      </w:pPr>
      <w:r w:rsidRPr="00A127D7">
        <w:rPr>
          <w:rFonts w:asciiTheme="minorHAnsi" w:hAnsiTheme="minorHAnsi" w:cstheme="minorHAnsi"/>
          <w:sz w:val="22"/>
          <w:szCs w:val="22"/>
        </w:rPr>
        <w:t>Pre-existing diseases, where covered</w:t>
      </w:r>
    </w:p>
    <w:p w:rsidR="00A127D7" w:rsidRPr="00A127D7" w:rsidRDefault="00A127D7" w:rsidP="00A127D7">
      <w:pPr>
        <w:pStyle w:val="NormalWeb"/>
        <w:numPr>
          <w:ilvl w:val="0"/>
          <w:numId w:val="26"/>
        </w:numPr>
        <w:rPr>
          <w:rFonts w:asciiTheme="minorHAnsi" w:hAnsiTheme="minorHAnsi" w:cstheme="minorHAnsi"/>
          <w:sz w:val="22"/>
          <w:szCs w:val="22"/>
        </w:rPr>
      </w:pPr>
      <w:r w:rsidRPr="00A127D7">
        <w:rPr>
          <w:rFonts w:asciiTheme="minorHAnsi" w:hAnsiTheme="minorHAnsi" w:cstheme="minorHAnsi"/>
          <w:sz w:val="22"/>
          <w:szCs w:val="22"/>
        </w:rPr>
        <w:t>Domiciliary treatment, where applicable</w:t>
      </w:r>
    </w:p>
    <w:p w:rsidR="00A127D7" w:rsidRPr="00A127D7" w:rsidRDefault="00A127D7" w:rsidP="00A127D7">
      <w:pPr>
        <w:pStyle w:val="Heading2"/>
        <w:rPr>
          <w:rFonts w:asciiTheme="minorHAnsi" w:hAnsiTheme="minorHAnsi" w:cstheme="minorHAnsi"/>
          <w:sz w:val="22"/>
          <w:szCs w:val="22"/>
        </w:rPr>
      </w:pPr>
      <w:r w:rsidRPr="00A127D7">
        <w:rPr>
          <w:rFonts w:asciiTheme="minorHAnsi" w:hAnsiTheme="minorHAnsi" w:cstheme="minorHAnsi"/>
          <w:sz w:val="22"/>
          <w:szCs w:val="22"/>
        </w:rPr>
        <w:lastRenderedPageBreak/>
        <w:t>Optional Benefits</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Businesses may also consider additional benefits such as:</w:t>
      </w:r>
    </w:p>
    <w:p w:rsidR="00A127D7" w:rsidRPr="00A127D7" w:rsidRDefault="00A127D7" w:rsidP="00A127D7">
      <w:pPr>
        <w:pStyle w:val="NormalWeb"/>
        <w:numPr>
          <w:ilvl w:val="0"/>
          <w:numId w:val="27"/>
        </w:numPr>
        <w:rPr>
          <w:rFonts w:asciiTheme="minorHAnsi" w:hAnsiTheme="minorHAnsi" w:cstheme="minorHAnsi"/>
          <w:sz w:val="22"/>
          <w:szCs w:val="22"/>
        </w:rPr>
      </w:pPr>
      <w:r w:rsidRPr="00A127D7">
        <w:rPr>
          <w:rFonts w:asciiTheme="minorHAnsi" w:hAnsiTheme="minorHAnsi" w:cstheme="minorHAnsi"/>
          <w:sz w:val="22"/>
          <w:szCs w:val="22"/>
        </w:rPr>
        <w:t>Maternity cover</w:t>
      </w:r>
    </w:p>
    <w:p w:rsidR="00A127D7" w:rsidRPr="00A127D7" w:rsidRDefault="00A127D7" w:rsidP="00A127D7">
      <w:pPr>
        <w:pStyle w:val="NormalWeb"/>
        <w:numPr>
          <w:ilvl w:val="0"/>
          <w:numId w:val="27"/>
        </w:numPr>
        <w:rPr>
          <w:rFonts w:asciiTheme="minorHAnsi" w:hAnsiTheme="minorHAnsi" w:cstheme="minorHAnsi"/>
          <w:sz w:val="22"/>
          <w:szCs w:val="22"/>
        </w:rPr>
      </w:pPr>
      <w:proofErr w:type="spellStart"/>
      <w:r w:rsidRPr="00A127D7">
        <w:rPr>
          <w:rFonts w:asciiTheme="minorHAnsi" w:hAnsiTheme="minorHAnsi" w:cstheme="minorHAnsi"/>
          <w:sz w:val="22"/>
          <w:szCs w:val="22"/>
        </w:rPr>
        <w:t>Newborn</w:t>
      </w:r>
      <w:proofErr w:type="spellEnd"/>
      <w:r w:rsidRPr="00A127D7">
        <w:rPr>
          <w:rFonts w:asciiTheme="minorHAnsi" w:hAnsiTheme="minorHAnsi" w:cstheme="minorHAnsi"/>
          <w:sz w:val="22"/>
          <w:szCs w:val="22"/>
        </w:rPr>
        <w:t xml:space="preserve"> baby cover</w:t>
      </w:r>
    </w:p>
    <w:p w:rsidR="00A127D7" w:rsidRPr="00A127D7" w:rsidRDefault="00A127D7" w:rsidP="00A127D7">
      <w:pPr>
        <w:pStyle w:val="NormalWeb"/>
        <w:numPr>
          <w:ilvl w:val="0"/>
          <w:numId w:val="27"/>
        </w:numPr>
        <w:rPr>
          <w:rFonts w:asciiTheme="minorHAnsi" w:hAnsiTheme="minorHAnsi" w:cstheme="minorHAnsi"/>
          <w:sz w:val="22"/>
          <w:szCs w:val="22"/>
        </w:rPr>
      </w:pPr>
      <w:r w:rsidRPr="00A127D7">
        <w:rPr>
          <w:rFonts w:asciiTheme="minorHAnsi" w:hAnsiTheme="minorHAnsi" w:cstheme="minorHAnsi"/>
          <w:sz w:val="22"/>
          <w:szCs w:val="22"/>
        </w:rPr>
        <w:t>OPD cover</w:t>
      </w:r>
    </w:p>
    <w:p w:rsidR="00A127D7" w:rsidRPr="00A127D7" w:rsidRDefault="00A127D7" w:rsidP="00A127D7">
      <w:pPr>
        <w:pStyle w:val="NormalWeb"/>
        <w:numPr>
          <w:ilvl w:val="0"/>
          <w:numId w:val="27"/>
        </w:numPr>
        <w:rPr>
          <w:rFonts w:asciiTheme="minorHAnsi" w:hAnsiTheme="minorHAnsi" w:cstheme="minorHAnsi"/>
          <w:sz w:val="22"/>
          <w:szCs w:val="22"/>
        </w:rPr>
      </w:pPr>
      <w:r w:rsidRPr="00A127D7">
        <w:rPr>
          <w:rFonts w:asciiTheme="minorHAnsi" w:hAnsiTheme="minorHAnsi" w:cstheme="minorHAnsi"/>
          <w:sz w:val="22"/>
          <w:szCs w:val="22"/>
        </w:rPr>
        <w:t>Corporate buffer</w:t>
      </w:r>
    </w:p>
    <w:p w:rsidR="00A127D7" w:rsidRPr="00A127D7" w:rsidRDefault="00A127D7" w:rsidP="00A127D7">
      <w:pPr>
        <w:pStyle w:val="NormalWeb"/>
        <w:numPr>
          <w:ilvl w:val="0"/>
          <w:numId w:val="27"/>
        </w:numPr>
        <w:rPr>
          <w:rFonts w:asciiTheme="minorHAnsi" w:hAnsiTheme="minorHAnsi" w:cstheme="minorHAnsi"/>
          <w:sz w:val="22"/>
          <w:szCs w:val="22"/>
        </w:rPr>
      </w:pPr>
      <w:r w:rsidRPr="00A127D7">
        <w:rPr>
          <w:rFonts w:asciiTheme="minorHAnsi" w:hAnsiTheme="minorHAnsi" w:cstheme="minorHAnsi"/>
          <w:sz w:val="22"/>
          <w:szCs w:val="22"/>
        </w:rPr>
        <w:t>Wellness and preventive healthcare benefits</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These benefits may be available at an additional premium or subject to specific conditions.</w:t>
      </w:r>
    </w:p>
    <w:p w:rsidR="00A127D7" w:rsidRPr="00A127D7" w:rsidRDefault="00A127D7" w:rsidP="00A127D7">
      <w:pPr>
        <w:pStyle w:val="Heading2"/>
        <w:rPr>
          <w:rFonts w:asciiTheme="minorHAnsi" w:hAnsiTheme="minorHAnsi" w:cstheme="minorHAnsi"/>
          <w:sz w:val="22"/>
          <w:szCs w:val="22"/>
        </w:rPr>
      </w:pPr>
      <w:r w:rsidRPr="00A127D7">
        <w:rPr>
          <w:rFonts w:asciiTheme="minorHAnsi" w:hAnsiTheme="minorHAnsi" w:cstheme="minorHAnsi"/>
          <w:sz w:val="22"/>
          <w:szCs w:val="22"/>
        </w:rPr>
        <w:t>What is Not Covered?</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Exclusions vary by policy and insurer. Common exclusions may include:</w:t>
      </w:r>
    </w:p>
    <w:p w:rsidR="00A127D7" w:rsidRPr="00A127D7" w:rsidRDefault="00A127D7" w:rsidP="00A127D7">
      <w:pPr>
        <w:pStyle w:val="NormalWeb"/>
        <w:numPr>
          <w:ilvl w:val="0"/>
          <w:numId w:val="28"/>
        </w:numPr>
        <w:rPr>
          <w:rFonts w:asciiTheme="minorHAnsi" w:hAnsiTheme="minorHAnsi" w:cstheme="minorHAnsi"/>
          <w:sz w:val="22"/>
          <w:szCs w:val="22"/>
        </w:rPr>
      </w:pPr>
      <w:r w:rsidRPr="00A127D7">
        <w:rPr>
          <w:rFonts w:asciiTheme="minorHAnsi" w:hAnsiTheme="minorHAnsi" w:cstheme="minorHAnsi"/>
          <w:sz w:val="22"/>
          <w:szCs w:val="22"/>
        </w:rPr>
        <w:t>Non-medical expenses not covered under the policy</w:t>
      </w:r>
    </w:p>
    <w:p w:rsidR="00A127D7" w:rsidRPr="00A127D7" w:rsidRDefault="00A127D7" w:rsidP="00A127D7">
      <w:pPr>
        <w:pStyle w:val="NormalWeb"/>
        <w:numPr>
          <w:ilvl w:val="0"/>
          <w:numId w:val="28"/>
        </w:numPr>
        <w:rPr>
          <w:rFonts w:asciiTheme="minorHAnsi" w:hAnsiTheme="minorHAnsi" w:cstheme="minorHAnsi"/>
          <w:sz w:val="22"/>
          <w:szCs w:val="22"/>
        </w:rPr>
      </w:pPr>
      <w:r w:rsidRPr="00A127D7">
        <w:rPr>
          <w:rFonts w:asciiTheme="minorHAnsi" w:hAnsiTheme="minorHAnsi" w:cstheme="minorHAnsi"/>
          <w:sz w:val="22"/>
          <w:szCs w:val="22"/>
        </w:rPr>
        <w:t>Unproven or experimental treatments</w:t>
      </w:r>
    </w:p>
    <w:p w:rsidR="00A127D7" w:rsidRPr="00A127D7" w:rsidRDefault="00A127D7" w:rsidP="00A127D7">
      <w:pPr>
        <w:pStyle w:val="NormalWeb"/>
        <w:numPr>
          <w:ilvl w:val="0"/>
          <w:numId w:val="28"/>
        </w:numPr>
        <w:rPr>
          <w:rFonts w:asciiTheme="minorHAnsi" w:hAnsiTheme="minorHAnsi" w:cstheme="minorHAnsi"/>
          <w:sz w:val="22"/>
          <w:szCs w:val="22"/>
        </w:rPr>
      </w:pPr>
      <w:r w:rsidRPr="00A127D7">
        <w:rPr>
          <w:rFonts w:asciiTheme="minorHAnsi" w:hAnsiTheme="minorHAnsi" w:cstheme="minorHAnsi"/>
          <w:sz w:val="22"/>
          <w:szCs w:val="22"/>
        </w:rPr>
        <w:t>Treatment specifically excluded under the policy</w:t>
      </w:r>
    </w:p>
    <w:p w:rsidR="00A127D7" w:rsidRPr="00A127D7" w:rsidRDefault="00A127D7" w:rsidP="00A127D7">
      <w:pPr>
        <w:pStyle w:val="NormalWeb"/>
        <w:numPr>
          <w:ilvl w:val="0"/>
          <w:numId w:val="28"/>
        </w:numPr>
        <w:rPr>
          <w:rFonts w:asciiTheme="minorHAnsi" w:hAnsiTheme="minorHAnsi" w:cstheme="minorHAnsi"/>
          <w:sz w:val="22"/>
          <w:szCs w:val="22"/>
        </w:rPr>
      </w:pPr>
      <w:r w:rsidRPr="00A127D7">
        <w:rPr>
          <w:rFonts w:asciiTheme="minorHAnsi" w:hAnsiTheme="minorHAnsi" w:cstheme="minorHAnsi"/>
          <w:sz w:val="22"/>
          <w:szCs w:val="22"/>
        </w:rPr>
        <w:t>Expenses beyond applicable limits or sub-limits</w:t>
      </w:r>
    </w:p>
    <w:p w:rsidR="00A127D7" w:rsidRPr="00A127D7" w:rsidRDefault="00A127D7" w:rsidP="00A127D7">
      <w:pPr>
        <w:pStyle w:val="NormalWeb"/>
        <w:numPr>
          <w:ilvl w:val="0"/>
          <w:numId w:val="28"/>
        </w:numPr>
        <w:rPr>
          <w:rFonts w:asciiTheme="minorHAnsi" w:hAnsiTheme="minorHAnsi" w:cstheme="minorHAnsi"/>
          <w:sz w:val="22"/>
          <w:szCs w:val="22"/>
        </w:rPr>
      </w:pPr>
      <w:r w:rsidRPr="00A127D7">
        <w:rPr>
          <w:rFonts w:asciiTheme="minorHAnsi" w:hAnsiTheme="minorHAnsi" w:cstheme="minorHAnsi"/>
          <w:sz w:val="22"/>
          <w:szCs w:val="22"/>
        </w:rPr>
        <w:t>Claims arising from excluded circumstances</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Always check the policy wording, exclusions, limits and terms before purchasing.</w:t>
      </w:r>
    </w:p>
    <w:p w:rsidR="00A127D7" w:rsidRPr="00A127D7" w:rsidRDefault="00A127D7" w:rsidP="00A127D7">
      <w:pPr>
        <w:pStyle w:val="Heading2"/>
        <w:rPr>
          <w:rFonts w:asciiTheme="minorHAnsi" w:hAnsiTheme="minorHAnsi" w:cstheme="minorHAnsi"/>
          <w:sz w:val="22"/>
          <w:szCs w:val="22"/>
        </w:rPr>
      </w:pPr>
      <w:r w:rsidRPr="00A127D7">
        <w:rPr>
          <w:rFonts w:asciiTheme="minorHAnsi" w:hAnsiTheme="minorHAnsi" w:cstheme="minorHAnsi"/>
          <w:sz w:val="22"/>
          <w:szCs w:val="22"/>
        </w:rPr>
        <w:t>How Does Group Health Insurance Work?</w:t>
      </w:r>
    </w:p>
    <w:p w:rsidR="00A127D7" w:rsidRPr="00A127D7" w:rsidRDefault="00A127D7" w:rsidP="00A127D7">
      <w:pPr>
        <w:pStyle w:val="NormalWeb"/>
        <w:numPr>
          <w:ilvl w:val="0"/>
          <w:numId w:val="29"/>
        </w:numPr>
        <w:rPr>
          <w:rFonts w:asciiTheme="minorHAnsi" w:hAnsiTheme="minorHAnsi" w:cstheme="minorHAnsi"/>
          <w:sz w:val="22"/>
          <w:szCs w:val="22"/>
        </w:rPr>
      </w:pPr>
      <w:r w:rsidRPr="00A127D7">
        <w:rPr>
          <w:rFonts w:asciiTheme="minorHAnsi" w:hAnsiTheme="minorHAnsi" w:cstheme="minorHAnsi"/>
          <w:sz w:val="22"/>
          <w:szCs w:val="22"/>
        </w:rPr>
        <w:t>The employer selects a suitable group health insurance policy.</w:t>
      </w:r>
    </w:p>
    <w:p w:rsidR="00A127D7" w:rsidRPr="00A127D7" w:rsidRDefault="00A127D7" w:rsidP="00A127D7">
      <w:pPr>
        <w:pStyle w:val="NormalWeb"/>
        <w:numPr>
          <w:ilvl w:val="0"/>
          <w:numId w:val="29"/>
        </w:numPr>
        <w:rPr>
          <w:rFonts w:asciiTheme="minorHAnsi" w:hAnsiTheme="minorHAnsi" w:cstheme="minorHAnsi"/>
          <w:sz w:val="22"/>
          <w:szCs w:val="22"/>
        </w:rPr>
      </w:pPr>
      <w:r w:rsidRPr="00A127D7">
        <w:rPr>
          <w:rFonts w:asciiTheme="minorHAnsi" w:hAnsiTheme="minorHAnsi" w:cstheme="minorHAnsi"/>
          <w:sz w:val="22"/>
          <w:szCs w:val="22"/>
        </w:rPr>
        <w:t>Employee and eligible dependent details are submitted to the insurer.</w:t>
      </w:r>
    </w:p>
    <w:p w:rsidR="00A127D7" w:rsidRPr="00A127D7" w:rsidRDefault="00A127D7" w:rsidP="00A127D7">
      <w:pPr>
        <w:pStyle w:val="NormalWeb"/>
        <w:numPr>
          <w:ilvl w:val="0"/>
          <w:numId w:val="29"/>
        </w:numPr>
        <w:rPr>
          <w:rFonts w:asciiTheme="minorHAnsi" w:hAnsiTheme="minorHAnsi" w:cstheme="minorHAnsi"/>
          <w:sz w:val="22"/>
          <w:szCs w:val="22"/>
        </w:rPr>
      </w:pPr>
      <w:r w:rsidRPr="00A127D7">
        <w:rPr>
          <w:rFonts w:asciiTheme="minorHAnsi" w:hAnsiTheme="minorHAnsi" w:cstheme="minorHAnsi"/>
          <w:sz w:val="22"/>
          <w:szCs w:val="22"/>
        </w:rPr>
        <w:t>The insurer issues the group policy and provides the applicable coverage.</w:t>
      </w:r>
    </w:p>
    <w:p w:rsidR="00A127D7" w:rsidRPr="00A127D7" w:rsidRDefault="00A127D7" w:rsidP="00A127D7">
      <w:pPr>
        <w:pStyle w:val="NormalWeb"/>
        <w:numPr>
          <w:ilvl w:val="0"/>
          <w:numId w:val="29"/>
        </w:numPr>
        <w:rPr>
          <w:rFonts w:asciiTheme="minorHAnsi" w:hAnsiTheme="minorHAnsi" w:cstheme="minorHAnsi"/>
          <w:sz w:val="22"/>
          <w:szCs w:val="22"/>
        </w:rPr>
      </w:pPr>
      <w:r w:rsidRPr="00A127D7">
        <w:rPr>
          <w:rFonts w:asciiTheme="minorHAnsi" w:hAnsiTheme="minorHAnsi" w:cstheme="minorHAnsi"/>
          <w:sz w:val="22"/>
          <w:szCs w:val="22"/>
        </w:rPr>
        <w:t>Employees can use the benefits as per the policy terms.</w:t>
      </w:r>
    </w:p>
    <w:p w:rsidR="00A127D7" w:rsidRPr="00A127D7" w:rsidRDefault="00A127D7" w:rsidP="00A127D7">
      <w:pPr>
        <w:pStyle w:val="NormalWeb"/>
        <w:numPr>
          <w:ilvl w:val="0"/>
          <w:numId w:val="29"/>
        </w:numPr>
        <w:rPr>
          <w:rFonts w:asciiTheme="minorHAnsi" w:hAnsiTheme="minorHAnsi" w:cstheme="minorHAnsi"/>
          <w:sz w:val="22"/>
          <w:szCs w:val="22"/>
        </w:rPr>
      </w:pPr>
      <w:r w:rsidRPr="00A127D7">
        <w:rPr>
          <w:rFonts w:asciiTheme="minorHAnsi" w:hAnsiTheme="minorHAnsi" w:cstheme="minorHAnsi"/>
          <w:sz w:val="22"/>
          <w:szCs w:val="22"/>
        </w:rPr>
        <w:t>In case of a claim, the employee can use the cashless facility at a network hospital or seek reimbursement, as applicable.</w:t>
      </w:r>
    </w:p>
    <w:p w:rsidR="00A127D7" w:rsidRPr="00A127D7" w:rsidRDefault="00A127D7" w:rsidP="00A127D7">
      <w:pPr>
        <w:pStyle w:val="Heading2"/>
        <w:rPr>
          <w:rFonts w:asciiTheme="minorHAnsi" w:hAnsiTheme="minorHAnsi" w:cstheme="minorHAnsi"/>
          <w:sz w:val="22"/>
          <w:szCs w:val="22"/>
        </w:rPr>
      </w:pPr>
      <w:r w:rsidRPr="00A127D7">
        <w:rPr>
          <w:rFonts w:asciiTheme="minorHAnsi" w:hAnsiTheme="minorHAnsi" w:cstheme="minorHAnsi"/>
          <w:sz w:val="22"/>
          <w:szCs w:val="22"/>
        </w:rPr>
        <w:t xml:space="preserve">Why Choose Policy </w:t>
      </w:r>
      <w:proofErr w:type="spellStart"/>
      <w:r w:rsidRPr="00A127D7">
        <w:rPr>
          <w:rFonts w:asciiTheme="minorHAnsi" w:hAnsiTheme="minorHAnsi" w:cstheme="minorHAnsi"/>
          <w:sz w:val="22"/>
          <w:szCs w:val="22"/>
        </w:rPr>
        <w:t>Adda</w:t>
      </w:r>
      <w:proofErr w:type="spellEnd"/>
      <w:r w:rsidRPr="00A127D7">
        <w:rPr>
          <w:rFonts w:asciiTheme="minorHAnsi" w:hAnsiTheme="minorHAnsi" w:cstheme="minorHAnsi"/>
          <w:sz w:val="22"/>
          <w:szCs w:val="22"/>
        </w:rPr>
        <w:t>?</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lastRenderedPageBreak/>
        <w:t xml:space="preserve">At </w:t>
      </w:r>
      <w:r w:rsidRPr="00A127D7">
        <w:rPr>
          <w:rStyle w:val="Strong"/>
          <w:rFonts w:asciiTheme="minorHAnsi" w:hAnsiTheme="minorHAnsi" w:cstheme="minorHAnsi"/>
          <w:sz w:val="22"/>
          <w:szCs w:val="22"/>
        </w:rPr>
        <w:t xml:space="preserve">Policy </w:t>
      </w:r>
      <w:proofErr w:type="spellStart"/>
      <w:r w:rsidRPr="00A127D7">
        <w:rPr>
          <w:rStyle w:val="Strong"/>
          <w:rFonts w:asciiTheme="minorHAnsi" w:hAnsiTheme="minorHAnsi" w:cstheme="minorHAnsi"/>
          <w:sz w:val="22"/>
          <w:szCs w:val="22"/>
        </w:rPr>
        <w:t>Adda</w:t>
      </w:r>
      <w:proofErr w:type="spellEnd"/>
      <w:r w:rsidRPr="00A127D7">
        <w:rPr>
          <w:rFonts w:asciiTheme="minorHAnsi" w:hAnsiTheme="minorHAnsi" w:cstheme="minorHAnsi"/>
          <w:sz w:val="22"/>
          <w:szCs w:val="22"/>
        </w:rPr>
        <w:t>, we assist businesses in understanding group health insurance options and selecting suitable coverage.</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Our role as an insurance intermediary/broker includes helping customers compare available insurance solutions, understand coverage and policy terms, and coordinate with insurers as required.</w:t>
      </w:r>
    </w:p>
    <w:p w:rsidR="00A127D7" w:rsidRPr="00A127D7" w:rsidRDefault="00A127D7" w:rsidP="00A127D7">
      <w:pPr>
        <w:pStyle w:val="NormalWeb"/>
        <w:rPr>
          <w:rFonts w:asciiTheme="minorHAnsi" w:hAnsiTheme="minorHAnsi" w:cstheme="minorHAnsi"/>
          <w:sz w:val="22"/>
          <w:szCs w:val="22"/>
        </w:rPr>
      </w:pPr>
      <w:r w:rsidRPr="00A127D7">
        <w:rPr>
          <w:rStyle w:val="Strong"/>
          <w:rFonts w:asciiTheme="minorHAnsi" w:hAnsiTheme="minorHAnsi" w:cstheme="minorHAnsi"/>
          <w:sz w:val="22"/>
          <w:szCs w:val="22"/>
        </w:rPr>
        <w:t xml:space="preserve">Get in touch with Policy </w:t>
      </w:r>
      <w:proofErr w:type="spellStart"/>
      <w:r w:rsidRPr="00A127D7">
        <w:rPr>
          <w:rStyle w:val="Strong"/>
          <w:rFonts w:asciiTheme="minorHAnsi" w:hAnsiTheme="minorHAnsi" w:cstheme="minorHAnsi"/>
          <w:sz w:val="22"/>
          <w:szCs w:val="22"/>
        </w:rPr>
        <w:t>Adda</w:t>
      </w:r>
      <w:proofErr w:type="spellEnd"/>
      <w:r w:rsidRPr="00A127D7">
        <w:rPr>
          <w:rStyle w:val="Strong"/>
          <w:rFonts w:asciiTheme="minorHAnsi" w:hAnsiTheme="minorHAnsi" w:cstheme="minorHAnsi"/>
          <w:sz w:val="22"/>
          <w:szCs w:val="22"/>
        </w:rPr>
        <w:t xml:space="preserve"> to explore Group Health Insurance options for your organisation.</w:t>
      </w:r>
    </w:p>
    <w:p w:rsidR="00A127D7" w:rsidRPr="00A127D7" w:rsidRDefault="00A127D7" w:rsidP="00A127D7">
      <w:pPr>
        <w:pStyle w:val="Heading3"/>
        <w:rPr>
          <w:rFonts w:asciiTheme="minorHAnsi" w:hAnsiTheme="minorHAnsi" w:cstheme="minorHAnsi"/>
          <w:sz w:val="22"/>
          <w:szCs w:val="22"/>
        </w:rPr>
      </w:pPr>
      <w:r w:rsidRPr="00A127D7">
        <w:rPr>
          <w:rFonts w:asciiTheme="minorHAnsi" w:hAnsiTheme="minorHAnsi" w:cstheme="minorHAnsi"/>
          <w:sz w:val="22"/>
          <w:szCs w:val="22"/>
        </w:rPr>
        <w:t>Disclaimer</w:t>
      </w:r>
    </w:p>
    <w:p w:rsidR="00A127D7" w:rsidRPr="00A127D7" w:rsidRDefault="00A127D7" w:rsidP="00A127D7">
      <w:pPr>
        <w:pStyle w:val="NormalWeb"/>
        <w:rPr>
          <w:rFonts w:asciiTheme="minorHAnsi" w:hAnsiTheme="minorHAnsi" w:cstheme="minorHAnsi"/>
          <w:sz w:val="22"/>
          <w:szCs w:val="22"/>
        </w:rPr>
      </w:pPr>
      <w:r w:rsidRPr="00A127D7">
        <w:rPr>
          <w:rFonts w:asciiTheme="minorHAnsi" w:hAnsiTheme="minorHAnsi" w:cstheme="minorHAnsi"/>
          <w:sz w:val="22"/>
          <w:szCs w:val="22"/>
        </w:rPr>
        <w:t xml:space="preserve">Insurance coverage, benefits, premium, exclusions, waiting periods, limits and eligibility are subject to the terms and conditions of the respective insurer and policy. Policy </w:t>
      </w:r>
      <w:proofErr w:type="spellStart"/>
      <w:r w:rsidRPr="00A127D7">
        <w:rPr>
          <w:rFonts w:asciiTheme="minorHAnsi" w:hAnsiTheme="minorHAnsi" w:cstheme="minorHAnsi"/>
          <w:sz w:val="22"/>
          <w:szCs w:val="22"/>
        </w:rPr>
        <w:t>Adda</w:t>
      </w:r>
      <w:proofErr w:type="spellEnd"/>
      <w:r w:rsidRPr="00A127D7">
        <w:rPr>
          <w:rFonts w:asciiTheme="minorHAnsi" w:hAnsiTheme="minorHAnsi" w:cstheme="minorHAnsi"/>
          <w:sz w:val="22"/>
          <w:szCs w:val="22"/>
        </w:rPr>
        <w:t>, as an insurance intermediary/broker, facilitates insurance solutions and does not underwrite or settle claims. Claim settlement is subject to the insurer's assessment and the terms of the policy. Customers are advised to read the policy wording and applicable documents carefully before purchasing.</w:t>
      </w:r>
    </w:p>
    <w:sectPr w:rsidR="00A127D7" w:rsidRPr="00A127D7"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3274D"/>
    <w:multiLevelType w:val="multilevel"/>
    <w:tmpl w:val="CC6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BAB"/>
    <w:multiLevelType w:val="multilevel"/>
    <w:tmpl w:val="E95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D15775"/>
    <w:multiLevelType w:val="multilevel"/>
    <w:tmpl w:val="F056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73120"/>
    <w:multiLevelType w:val="multilevel"/>
    <w:tmpl w:val="A6B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91D12"/>
    <w:multiLevelType w:val="multilevel"/>
    <w:tmpl w:val="ECF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4341C"/>
    <w:multiLevelType w:val="multilevel"/>
    <w:tmpl w:val="AACE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D0B47"/>
    <w:multiLevelType w:val="multilevel"/>
    <w:tmpl w:val="C5E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7538B"/>
    <w:multiLevelType w:val="multilevel"/>
    <w:tmpl w:val="79D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02CB0"/>
    <w:multiLevelType w:val="multilevel"/>
    <w:tmpl w:val="29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E7028"/>
    <w:multiLevelType w:val="multilevel"/>
    <w:tmpl w:val="DD4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771E12"/>
    <w:multiLevelType w:val="multilevel"/>
    <w:tmpl w:val="966A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DC4D9F"/>
    <w:multiLevelType w:val="multilevel"/>
    <w:tmpl w:val="3A9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B7736"/>
    <w:multiLevelType w:val="multilevel"/>
    <w:tmpl w:val="232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E1B00"/>
    <w:multiLevelType w:val="multilevel"/>
    <w:tmpl w:val="028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770B7"/>
    <w:multiLevelType w:val="multilevel"/>
    <w:tmpl w:val="CB2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53A27"/>
    <w:multiLevelType w:val="multilevel"/>
    <w:tmpl w:val="30D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F5862"/>
    <w:multiLevelType w:val="multilevel"/>
    <w:tmpl w:val="FD1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B73D5"/>
    <w:multiLevelType w:val="multilevel"/>
    <w:tmpl w:val="0E0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02C29"/>
    <w:multiLevelType w:val="multilevel"/>
    <w:tmpl w:val="9CE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66CEC"/>
    <w:multiLevelType w:val="multilevel"/>
    <w:tmpl w:val="E86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61851"/>
    <w:multiLevelType w:val="multilevel"/>
    <w:tmpl w:val="110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73AB5"/>
    <w:multiLevelType w:val="multilevel"/>
    <w:tmpl w:val="E6F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B288E"/>
    <w:multiLevelType w:val="multilevel"/>
    <w:tmpl w:val="0D2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D16E0"/>
    <w:multiLevelType w:val="multilevel"/>
    <w:tmpl w:val="8AC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449E3"/>
    <w:multiLevelType w:val="multilevel"/>
    <w:tmpl w:val="B61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B64C4"/>
    <w:multiLevelType w:val="multilevel"/>
    <w:tmpl w:val="E89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12"/>
  </w:num>
  <w:num w:numId="4">
    <w:abstractNumId w:val="28"/>
  </w:num>
  <w:num w:numId="5">
    <w:abstractNumId w:val="21"/>
  </w:num>
  <w:num w:numId="6">
    <w:abstractNumId w:val="9"/>
  </w:num>
  <w:num w:numId="7">
    <w:abstractNumId w:val="19"/>
  </w:num>
  <w:num w:numId="8">
    <w:abstractNumId w:val="17"/>
  </w:num>
  <w:num w:numId="9">
    <w:abstractNumId w:val="20"/>
  </w:num>
  <w:num w:numId="10">
    <w:abstractNumId w:val="22"/>
  </w:num>
  <w:num w:numId="11">
    <w:abstractNumId w:val="1"/>
  </w:num>
  <w:num w:numId="12">
    <w:abstractNumId w:val="24"/>
  </w:num>
  <w:num w:numId="13">
    <w:abstractNumId w:val="23"/>
  </w:num>
  <w:num w:numId="14">
    <w:abstractNumId w:val="14"/>
  </w:num>
  <w:num w:numId="15">
    <w:abstractNumId w:val="13"/>
  </w:num>
  <w:num w:numId="16">
    <w:abstractNumId w:val="26"/>
  </w:num>
  <w:num w:numId="17">
    <w:abstractNumId w:val="6"/>
  </w:num>
  <w:num w:numId="18">
    <w:abstractNumId w:val="7"/>
  </w:num>
  <w:num w:numId="19">
    <w:abstractNumId w:val="0"/>
  </w:num>
  <w:num w:numId="20">
    <w:abstractNumId w:val="8"/>
  </w:num>
  <w:num w:numId="21">
    <w:abstractNumId w:val="15"/>
  </w:num>
  <w:num w:numId="22">
    <w:abstractNumId w:val="10"/>
  </w:num>
  <w:num w:numId="23">
    <w:abstractNumId w:val="16"/>
  </w:num>
  <w:num w:numId="24">
    <w:abstractNumId w:val="18"/>
  </w:num>
  <w:num w:numId="25">
    <w:abstractNumId w:val="4"/>
  </w:num>
  <w:num w:numId="26">
    <w:abstractNumId w:val="5"/>
  </w:num>
  <w:num w:numId="27">
    <w:abstractNumId w:val="25"/>
  </w:num>
  <w:num w:numId="28">
    <w:abstractNumId w:val="2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217C4"/>
    <w:rsid w:val="00026667"/>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57D65"/>
    <w:rsid w:val="00164D15"/>
    <w:rsid w:val="00186E47"/>
    <w:rsid w:val="001A159B"/>
    <w:rsid w:val="001B4048"/>
    <w:rsid w:val="001C4564"/>
    <w:rsid w:val="001F076B"/>
    <w:rsid w:val="00203F80"/>
    <w:rsid w:val="00217EE2"/>
    <w:rsid w:val="00227A2B"/>
    <w:rsid w:val="002472C4"/>
    <w:rsid w:val="002637BA"/>
    <w:rsid w:val="002B7B86"/>
    <w:rsid w:val="002C6078"/>
    <w:rsid w:val="003064D0"/>
    <w:rsid w:val="003317FC"/>
    <w:rsid w:val="00363E80"/>
    <w:rsid w:val="00364F1B"/>
    <w:rsid w:val="00364F30"/>
    <w:rsid w:val="00384EDA"/>
    <w:rsid w:val="003A150F"/>
    <w:rsid w:val="003B6281"/>
    <w:rsid w:val="003D0AB2"/>
    <w:rsid w:val="003E3272"/>
    <w:rsid w:val="00402FEB"/>
    <w:rsid w:val="0040550E"/>
    <w:rsid w:val="00410908"/>
    <w:rsid w:val="0041435E"/>
    <w:rsid w:val="00430FA9"/>
    <w:rsid w:val="00432FA3"/>
    <w:rsid w:val="00450E80"/>
    <w:rsid w:val="0045780B"/>
    <w:rsid w:val="00473C9B"/>
    <w:rsid w:val="00474BBA"/>
    <w:rsid w:val="00487D55"/>
    <w:rsid w:val="00496FF9"/>
    <w:rsid w:val="004E1E3B"/>
    <w:rsid w:val="004F5C67"/>
    <w:rsid w:val="00502EA8"/>
    <w:rsid w:val="0051622E"/>
    <w:rsid w:val="00531A96"/>
    <w:rsid w:val="00537B73"/>
    <w:rsid w:val="00540A19"/>
    <w:rsid w:val="00542363"/>
    <w:rsid w:val="00547F86"/>
    <w:rsid w:val="00554941"/>
    <w:rsid w:val="00562616"/>
    <w:rsid w:val="00577FAD"/>
    <w:rsid w:val="005B023D"/>
    <w:rsid w:val="005E6CE0"/>
    <w:rsid w:val="0062030D"/>
    <w:rsid w:val="00636D7B"/>
    <w:rsid w:val="006511E6"/>
    <w:rsid w:val="0067334E"/>
    <w:rsid w:val="006A582F"/>
    <w:rsid w:val="006B4182"/>
    <w:rsid w:val="006D4DE8"/>
    <w:rsid w:val="007013AC"/>
    <w:rsid w:val="007036BE"/>
    <w:rsid w:val="00720E87"/>
    <w:rsid w:val="0075798C"/>
    <w:rsid w:val="00781D09"/>
    <w:rsid w:val="007B357D"/>
    <w:rsid w:val="007C5CA4"/>
    <w:rsid w:val="007C6C9E"/>
    <w:rsid w:val="007C7360"/>
    <w:rsid w:val="007D094D"/>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D0DD1"/>
    <w:rsid w:val="00A0039F"/>
    <w:rsid w:val="00A11CE0"/>
    <w:rsid w:val="00A127D7"/>
    <w:rsid w:val="00A12A73"/>
    <w:rsid w:val="00A20178"/>
    <w:rsid w:val="00A23B63"/>
    <w:rsid w:val="00A42D75"/>
    <w:rsid w:val="00A6080F"/>
    <w:rsid w:val="00AC3485"/>
    <w:rsid w:val="00AD6096"/>
    <w:rsid w:val="00AE100A"/>
    <w:rsid w:val="00B00266"/>
    <w:rsid w:val="00B03B48"/>
    <w:rsid w:val="00B06EFC"/>
    <w:rsid w:val="00B131A3"/>
    <w:rsid w:val="00B33AE4"/>
    <w:rsid w:val="00B3405C"/>
    <w:rsid w:val="00B3765C"/>
    <w:rsid w:val="00B55DC1"/>
    <w:rsid w:val="00B63993"/>
    <w:rsid w:val="00B73EEA"/>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83DC4"/>
    <w:rsid w:val="00C866C0"/>
    <w:rsid w:val="00CA0437"/>
    <w:rsid w:val="00CA1556"/>
    <w:rsid w:val="00CB1F9D"/>
    <w:rsid w:val="00CB6EBA"/>
    <w:rsid w:val="00CB740D"/>
    <w:rsid w:val="00CC3963"/>
    <w:rsid w:val="00CD7858"/>
    <w:rsid w:val="00CE0F63"/>
    <w:rsid w:val="00CE4FDB"/>
    <w:rsid w:val="00CF0E0B"/>
    <w:rsid w:val="00D21891"/>
    <w:rsid w:val="00D3739E"/>
    <w:rsid w:val="00D53D00"/>
    <w:rsid w:val="00D57712"/>
    <w:rsid w:val="00D666A2"/>
    <w:rsid w:val="00D845B6"/>
    <w:rsid w:val="00D961A7"/>
    <w:rsid w:val="00DA16BC"/>
    <w:rsid w:val="00DC7613"/>
    <w:rsid w:val="00DD5845"/>
    <w:rsid w:val="00DD7D28"/>
    <w:rsid w:val="00DE3197"/>
    <w:rsid w:val="00E12921"/>
    <w:rsid w:val="00E12F6B"/>
    <w:rsid w:val="00E26163"/>
    <w:rsid w:val="00E511A3"/>
    <w:rsid w:val="00E548E0"/>
    <w:rsid w:val="00E57938"/>
    <w:rsid w:val="00E77974"/>
    <w:rsid w:val="00E9672C"/>
    <w:rsid w:val="00EA5093"/>
    <w:rsid w:val="00EC6BAD"/>
    <w:rsid w:val="00ED6320"/>
    <w:rsid w:val="00EE3EDE"/>
    <w:rsid w:val="00EF21E8"/>
    <w:rsid w:val="00EF756F"/>
    <w:rsid w:val="00F02B08"/>
    <w:rsid w:val="00F11E23"/>
    <w:rsid w:val="00F33D2D"/>
    <w:rsid w:val="00F41BB4"/>
    <w:rsid w:val="00F5522C"/>
    <w:rsid w:val="00F7317C"/>
    <w:rsid w:val="00F74AFA"/>
    <w:rsid w:val="00FB40ED"/>
    <w:rsid w:val="00FB4371"/>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7902F"/>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459</TotalTime>
  <Pages>4</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502</cp:revision>
  <dcterms:created xsi:type="dcterms:W3CDTF">2026-09-08T08:14:00Z</dcterms:created>
  <dcterms:modified xsi:type="dcterms:W3CDTF">2026-09-14T12:43:00Z</dcterms:modified>
</cp:coreProperties>
</file>