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Estrutura proposta do projecto Nexo</w:t>
      </w:r>
    </w:p>
    <w:p>
      <w:r>
        <w:t>Plataforma web, aplicação mobile e backend partilhado  |  29 de Setembro de 2026</w:t>
      </w:r>
    </w:p>
    <w:p>
      <w:r>
        <w:t>Este documento mostra como organizar o projecto no VS Code. É um mapa das pastas e responsabilidades para o desenvolvimento futuro; não significa que todos os módulos precisam de ser criados no primeiro dia. O nome Nexo é provisório.</w:t>
      </w:r>
    </w:p>
    <w:p>
      <w:pPr>
        <w:pStyle w:val="Heading1"/>
      </w:pPr>
      <w:r>
        <w:t>1 Estrutura principal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>Nexo/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>├── apps/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>│   ├── web/                 Plataforma web em React e TypeScript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>│   ├── mobile/              Aplicação em React Native e Expo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>│   └── api/                 Servidor em Node.js e Express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>├── packages/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>│   └── shared/              Tipos e regras partilhados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>├── docs/                    Requisitos e decisões do projecto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>├── README.md               Instruções para a equipa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>└── package.json            Configuração geral do projecto</w:t>
      </w:r>
    </w:p>
    <w:p>
      <w:pPr>
        <w:spacing w:after="0"/>
      </w:pPr>
    </w:p>
    <w:p>
      <w:r>
        <w:t>A web e a aplicação mobile terão interfaces próprias. Ambas comunicarão com a mesma API, que aplicará as regras do negócio e guardará os dados centrais das empresas no PostgreSQL do Supabase.</w:t>
      </w:r>
    </w:p>
    <w:p>
      <w:pPr>
        <w:pStyle w:val="Heading1"/>
      </w:pPr>
      <w:r>
        <w:t>2 Plataforma web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>apps/web/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>├── public/                  Ficheiros públicos da aplicação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>└── src/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 xml:space="preserve">    ├── assets/              Imagens, ícones e fontes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 xml:space="preserve">    ├── components/          Botões, formulários, tabelas e menus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 xml:space="preserve">    ├── layouts/             Estrutura visual das páginas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 xml:space="preserve">    ├── pages/               Login, painel, vendas, stock e caixa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 xml:space="preserve">    ├── features/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 xml:space="preserve">    │   ├── auth/             Acesso e sessão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 xml:space="preserve">    │   ├── products/         Cadastro de produtos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 xml:space="preserve">    │   ├── inventory/        Movimentos de stock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 xml:space="preserve">    │   ├── sales/            Vendas e devoluções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 xml:space="preserve">    │   ├── purchases/        Compras e fornecedores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 xml:space="preserve">    │   ├── cash/             Caixa e despesas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 xml:space="preserve">    │   └── reports/          Indicadores e relatórios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 xml:space="preserve">    ├── offline/              Dados locais e sincronização web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 xml:space="preserve">    ├── services/             Chamadas à API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 xml:space="preserve">    ├── hooks/                Lógica reutilizável do React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 xml:space="preserve">    ├── types/                Tipos usados só na web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 xml:space="preserve">    └── App.tsx               Entrada da interface</w:t>
      </w:r>
    </w:p>
    <w:p>
      <w:pPr>
        <w:spacing w:after="0"/>
      </w:pPr>
    </w:p>
    <w:p>
      <w:r>
        <w:t>No navegador, a capacidade offline poderá usar IndexedDB para dados locais e uma fila de operações pendentes. A aplicação web será preparada como PWA.</w:t>
      </w:r>
    </w:p>
    <w:p>
      <w:pPr>
        <w:pStyle w:val="Heading1"/>
      </w:pPr>
      <w:r>
        <w:t>3 Aplicação mobile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>apps/mobile/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>├── assets/                  Ícones e imagens da aplicação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>└── src/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 xml:space="preserve">    ├── components/          Elementos reutilizáveis da interface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 xml:space="preserve">    ├── navigation/          Navegação entre ecrãs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 xml:space="preserve">    ├── screens/              Login, painel, venda, stock e caixa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 xml:space="preserve">    ├── features/             Funcionalidades organizadas por módulo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 xml:space="preserve">    ├── offline/              Base local e sincronização mobile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 xml:space="preserve">    ├── services/             Chamadas à mesma API da web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 xml:space="preserve">    ├── context/              Estado partilhado da aplicação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 xml:space="preserve">    └── types/                Tipos usados só no mobile</w:t>
      </w:r>
    </w:p>
    <w:p>
      <w:pPr>
        <w:spacing w:after="0"/>
      </w:pPr>
    </w:p>
    <w:p>
      <w:r>
        <w:t>A aplicação mobile pode guardar operações localmente numa base como SQLite e sincronizá-las quando regressar a ligação. A escolha concreta da biblioteca será feita na etapa técnica correspondente.</w:t>
      </w:r>
    </w:p>
    <w:p>
      <w:pPr>
        <w:pStyle w:val="Heading1"/>
      </w:pPr>
      <w:r>
        <w:t>4 Backend e dados partilhados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>apps/api/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>└── src/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 xml:space="preserve">    ├── config/              Configuração e acesso à base de dados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 xml:space="preserve">    ├── middleware/          Autenticação e permissões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 xml:space="preserve">    ├── modules/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 xml:space="preserve">    │   ├── companies/        Empresas e filiais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 xml:space="preserve">    │   ├── users/            Utilizadores e funções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 xml:space="preserve">    │   ├── products/         Produtos e categorias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 xml:space="preserve">    │   ├── inventory/        Movimentos de stock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 xml:space="preserve">    │   ├── sales/            Vendas, pagamentos e devoluções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 xml:space="preserve">    │   ├── purchases/        Compras e fornecedores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 xml:space="preserve">    │   ├── cash/             Caixa e despesas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 xml:space="preserve">    │   ├── reports/          Consultas e indicadores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 xml:space="preserve">    │   └── sync/             Operações enviadas após uso offline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 xml:space="preserve">    └── server.ts            Arranque da API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>packages/shared/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>├── types/                   Contratos comuns de dados</w:t>
      </w:r>
    </w:p>
    <w:p>
      <w:pPr>
        <w:spacing w:after="0" w:line="259" w:lineRule="auto"/>
      </w:pPr>
      <w:r>
        <w:rPr>
          <w:rFonts w:ascii="Consolas" w:hAnsi="Consolas"/>
          <w:color w:val="192A37"/>
          <w:sz w:val="17"/>
        </w:rPr>
        <w:t>└── validation/              Validações que podem ser partilhadas</w:t>
      </w:r>
    </w:p>
    <w:p>
      <w:pPr>
        <w:spacing w:after="0"/>
      </w:pPr>
    </w:p>
    <w:p>
      <w:r>
        <w:t>Cada empresa terá dados isolados na base central. A API verificará a identidade, a empresa e as permissões antes de aceitar pedidos da web ou do mobile, incluindo operações sincronizadas após um período offline.</w:t>
      </w:r>
    </w:p>
    <w:p>
      <w:pPr>
        <w:pStyle w:val="Heading1"/>
      </w:pPr>
      <w:r>
        <w:t>5 Ordem recomendada de criação</w:t>
      </w:r>
    </w:p>
    <w:p>
      <w:r>
        <w:t>Começar por docs e pela especificação dos requisitos. Depois criar a API e a plataforma web, validar venda, stock e sincronização numa pequena loja e, com as regras estabilizadas, desenvolver a aplicação mobile. As pastas de bares e farmácias serão acrescentadas quando esses módulos forem especificados.</w:t>
      </w:r>
    </w:p>
    <w:sectPr w:rsidR="00FC693F" w:rsidRPr="0006063C" w:rsidSect="00034616">
      <w:footerReference w:type="default" r:id="rId9"/>
      <w:pgSz w:w="12240" w:h="15840"/>
      <w:pgMar w:top="1037" w:right="1152" w:bottom="965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Nexo  •  Estrutura proposta do projecto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