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802BC" w14:textId="5B199F16" w:rsidR="00AF050F" w:rsidRDefault="007E14D6">
      <w:r>
        <w:t>Eugene Fotsing</w:t>
      </w:r>
    </w:p>
    <w:p w14:paraId="67316EC0" w14:textId="7B3E42F7" w:rsidR="007E14D6" w:rsidRDefault="007E14D6">
      <w:r>
        <w:t>CTEC298</w:t>
      </w:r>
    </w:p>
    <w:p w14:paraId="5FB1BF6E" w14:textId="05A9878B" w:rsidR="007E14D6" w:rsidRDefault="007E14D6">
      <w:r>
        <w:t>Dr. Bemley</w:t>
      </w:r>
    </w:p>
    <w:p w14:paraId="7F786A9D" w14:textId="77777777" w:rsidR="007E14D6" w:rsidRPr="007E14D6" w:rsidRDefault="007E14D6" w:rsidP="007E14D6">
      <w:pPr>
        <w:jc w:val="center"/>
        <w:rPr>
          <w:b/>
          <w:bCs/>
        </w:rPr>
      </w:pPr>
      <w:r w:rsidRPr="007E14D6">
        <w:rPr>
          <w:b/>
          <w:bCs/>
        </w:rPr>
        <w:t>Data Science: A Journey from Exploration to Insight</w:t>
      </w:r>
    </w:p>
    <w:p w14:paraId="499F0BA3" w14:textId="77777777" w:rsidR="007E14D6" w:rsidRPr="007E14D6" w:rsidRDefault="007E14D6" w:rsidP="007E14D6">
      <w:pPr>
        <w:jc w:val="center"/>
      </w:pPr>
      <w:r w:rsidRPr="007E14D6">
        <w:rPr>
          <w:b/>
          <w:bCs/>
        </w:rPr>
        <w:t>Understanding the Data Science Process</w:t>
      </w:r>
    </w:p>
    <w:p w14:paraId="758E36C4" w14:textId="77777777" w:rsidR="007E14D6" w:rsidRPr="007E14D6" w:rsidRDefault="007E14D6" w:rsidP="007E14D6">
      <w:r w:rsidRPr="007E14D6">
        <w:t>Data science projects begin with a solid foundation in statistical inference and exploratory data analysis (EDA). EDA is a critical step in preparing data for machine learning and other advanced analytics techniques. By visualizing data, calculating summary statistics, and applying dimensionality reduction techniques, data scientists can gain valuable insights into the data, identify outliers, and prepare features for modeling.</w:t>
      </w:r>
    </w:p>
    <w:p w14:paraId="6BD7F323" w14:textId="77777777" w:rsidR="007E14D6" w:rsidRPr="007E14D6" w:rsidRDefault="007E14D6" w:rsidP="007E14D6">
      <w:r w:rsidRPr="007E14D6">
        <w:rPr>
          <w:b/>
          <w:bCs/>
        </w:rPr>
        <w:t>Key Concepts in Data Science</w:t>
      </w:r>
    </w:p>
    <w:p w14:paraId="56978252" w14:textId="77777777" w:rsidR="007E14D6" w:rsidRPr="007E14D6" w:rsidRDefault="007E14D6" w:rsidP="007E14D6">
      <w:pPr>
        <w:numPr>
          <w:ilvl w:val="0"/>
          <w:numId w:val="1"/>
        </w:numPr>
      </w:pPr>
      <w:r w:rsidRPr="007E14D6">
        <w:rPr>
          <w:b/>
          <w:bCs/>
        </w:rPr>
        <w:t>Statistical Inference:</w:t>
      </w:r>
      <w:r w:rsidRPr="007E14D6">
        <w:t xml:space="preserve"> This involves drawing conclusions about a population based on a sample of data. Statistical estimators help us to simplify complex data into meaningful insights.</w:t>
      </w:r>
    </w:p>
    <w:p w14:paraId="0D6F6054" w14:textId="77777777" w:rsidR="007E14D6" w:rsidRPr="007E14D6" w:rsidRDefault="007E14D6" w:rsidP="007E14D6">
      <w:pPr>
        <w:numPr>
          <w:ilvl w:val="0"/>
          <w:numId w:val="1"/>
        </w:numPr>
      </w:pPr>
      <w:r w:rsidRPr="007E14D6">
        <w:rPr>
          <w:b/>
          <w:bCs/>
        </w:rPr>
        <w:t>Exploratory Data Analysis (EDA):</w:t>
      </w:r>
      <w:r w:rsidRPr="007E14D6">
        <w:t xml:space="preserve"> EDA techniques, such as univariate, bivariate, and multivariate visualizations, along with dimensionality reduction, help us understand the quality of our data and identify relevant variables.</w:t>
      </w:r>
    </w:p>
    <w:p w14:paraId="04CF3682" w14:textId="79DC2DF2" w:rsidR="007E14D6" w:rsidRPr="007E14D6" w:rsidRDefault="007E14D6" w:rsidP="007E14D6">
      <w:pPr>
        <w:numPr>
          <w:ilvl w:val="0"/>
          <w:numId w:val="1"/>
        </w:numPr>
      </w:pPr>
      <w:r w:rsidRPr="007E14D6">
        <w:rPr>
          <w:b/>
          <w:bCs/>
        </w:rPr>
        <w:t>Big Data Considerations:</w:t>
      </w:r>
      <w:r w:rsidRPr="007E14D6">
        <w:t xml:space="preserve"> In the era of big data, sampling techniques </w:t>
      </w:r>
      <w:r w:rsidR="00A911D6">
        <w:t xml:space="preserve">have </w:t>
      </w:r>
      <w:r w:rsidRPr="007E14D6">
        <w:t>become crucial due to the sheer volume and velocity of data. It's essential to avoid biases and assumptions, such as "N=ALL," to ensure that the data sample accurately represents the population.</w:t>
      </w:r>
    </w:p>
    <w:p w14:paraId="1C6AD15A" w14:textId="77777777" w:rsidR="007E14D6" w:rsidRPr="007E14D6" w:rsidRDefault="007E14D6" w:rsidP="007E14D6">
      <w:pPr>
        <w:numPr>
          <w:ilvl w:val="0"/>
          <w:numId w:val="1"/>
        </w:numPr>
      </w:pPr>
      <w:r w:rsidRPr="007E14D6">
        <w:rPr>
          <w:b/>
          <w:bCs/>
        </w:rPr>
        <w:t>Data Science Workflow:</w:t>
      </w:r>
      <w:r w:rsidRPr="007E14D6">
        <w:t xml:space="preserve"> The typical data science workflow involves data collection, cleaning, exploratory analysis, model selection, and iteration. EDA plays a pivotal role in </w:t>
      </w:r>
      <w:r w:rsidRPr="007E14D6">
        <w:lastRenderedPageBreak/>
        <w:t>model selection by revealing trends and patterns that can inform the design of effective algorithms.</w:t>
      </w:r>
    </w:p>
    <w:p w14:paraId="48EE1F0B" w14:textId="77777777" w:rsidR="007E14D6" w:rsidRPr="007E14D6" w:rsidRDefault="007E14D6" w:rsidP="007E14D6">
      <w:pPr>
        <w:numPr>
          <w:ilvl w:val="0"/>
          <w:numId w:val="1"/>
        </w:numPr>
      </w:pPr>
      <w:r w:rsidRPr="007E14D6">
        <w:rPr>
          <w:b/>
          <w:bCs/>
        </w:rPr>
        <w:t>Modeling and Interpretation:</w:t>
      </w:r>
      <w:r w:rsidRPr="007E14D6">
        <w:t xml:space="preserve"> The accuracy of a data model depends heavily on the insights gained from EDA. A well-informed model selection process can help prevent overfitting, a common issue where a model becomes too complex and performs poorly on new, unseen data.</w:t>
      </w:r>
    </w:p>
    <w:p w14:paraId="7229CF6C" w14:textId="77777777" w:rsidR="007E14D6" w:rsidRPr="007E14D6" w:rsidRDefault="007E14D6" w:rsidP="007E14D6">
      <w:r w:rsidRPr="007E14D6">
        <w:rPr>
          <w:b/>
          <w:bCs/>
        </w:rPr>
        <w:t>The Business Impact of EDA</w:t>
      </w:r>
    </w:p>
    <w:p w14:paraId="490747B0" w14:textId="77777777" w:rsidR="007E14D6" w:rsidRPr="007E14D6" w:rsidRDefault="007E14D6" w:rsidP="007E14D6">
      <w:r w:rsidRPr="007E14D6">
        <w:t>EDA is not just a technical exercise; it's a strategic tool that can help businesses make better decisions. By understanding their data, businesses can:</w:t>
      </w:r>
    </w:p>
    <w:p w14:paraId="375602AE" w14:textId="77777777" w:rsidR="007E14D6" w:rsidRPr="007E14D6" w:rsidRDefault="007E14D6" w:rsidP="007E14D6">
      <w:pPr>
        <w:numPr>
          <w:ilvl w:val="0"/>
          <w:numId w:val="2"/>
        </w:numPr>
      </w:pPr>
      <w:r w:rsidRPr="007E14D6">
        <w:t>Frame the right questions</w:t>
      </w:r>
    </w:p>
    <w:p w14:paraId="79B19B95" w14:textId="77777777" w:rsidR="007E14D6" w:rsidRPr="007E14D6" w:rsidRDefault="007E14D6" w:rsidP="007E14D6">
      <w:pPr>
        <w:numPr>
          <w:ilvl w:val="0"/>
          <w:numId w:val="2"/>
        </w:numPr>
      </w:pPr>
      <w:r w:rsidRPr="007E14D6">
        <w:t>Avoid common pitfalls</w:t>
      </w:r>
    </w:p>
    <w:p w14:paraId="2DAAA32F" w14:textId="77777777" w:rsidR="007E14D6" w:rsidRPr="007E14D6" w:rsidRDefault="007E14D6" w:rsidP="007E14D6">
      <w:pPr>
        <w:numPr>
          <w:ilvl w:val="0"/>
          <w:numId w:val="2"/>
        </w:numPr>
      </w:pPr>
      <w:r w:rsidRPr="007E14D6">
        <w:t>Prevent costly mistakes</w:t>
      </w:r>
    </w:p>
    <w:p w14:paraId="064305E3" w14:textId="77777777" w:rsidR="007E14D6" w:rsidRPr="007E14D6" w:rsidRDefault="007E14D6" w:rsidP="007E14D6">
      <w:r w:rsidRPr="007E14D6">
        <w:rPr>
          <w:b/>
          <w:bCs/>
        </w:rPr>
        <w:t>Conclusion</w:t>
      </w:r>
    </w:p>
    <w:p w14:paraId="544597B3" w14:textId="77777777" w:rsidR="007E14D6" w:rsidRPr="007E14D6" w:rsidRDefault="007E14D6" w:rsidP="007E14D6">
      <w:r w:rsidRPr="007E14D6">
        <w:t>A successful data science project requires a continuous cycle of EDA, modeling, and feedback. EDA is the cornerstone of this process, enabling data scientists to build robust, accurate, and reliable models that align with business objectives. By investing time in EDA, organizations can unlock the full potential of their data and gain a competitive edge.</w:t>
      </w:r>
    </w:p>
    <w:p w14:paraId="21267389" w14:textId="77777777" w:rsidR="007E14D6" w:rsidRDefault="007E14D6"/>
    <w:p w14:paraId="35540129" w14:textId="3C89369A" w:rsidR="007E14D6" w:rsidRDefault="007E14D6" w:rsidP="007E14D6">
      <w:pPr>
        <w:jc w:val="center"/>
        <w:rPr>
          <w:b/>
          <w:bCs/>
        </w:rPr>
      </w:pPr>
      <w:r w:rsidRPr="007E14D6">
        <w:rPr>
          <w:b/>
          <w:bCs/>
        </w:rPr>
        <w:t>Resource</w:t>
      </w:r>
    </w:p>
    <w:p w14:paraId="67D4D429" w14:textId="00B1DA64" w:rsidR="007E14D6" w:rsidRPr="007E14D6" w:rsidRDefault="00A911D6" w:rsidP="007E14D6">
      <w:r w:rsidRPr="007E14D6">
        <w:t>In Data</w:t>
      </w:r>
      <w:r w:rsidR="007E14D6" w:rsidRPr="007E14D6">
        <w:t xml:space="preserve"> Labs. (2017, June 19). </w:t>
      </w:r>
      <w:r w:rsidR="007E14D6" w:rsidRPr="007E14D6">
        <w:rPr>
          <w:i/>
          <w:iCs/>
        </w:rPr>
        <w:t>Exploratory Data Analysis: The best way to start a data science project</w:t>
      </w:r>
      <w:r w:rsidR="007E14D6" w:rsidRPr="007E14D6">
        <w:t>. Medium.</w:t>
      </w:r>
    </w:p>
    <w:p w14:paraId="3CD19FEF" w14:textId="29A42739" w:rsidR="007E14D6" w:rsidRPr="007E14D6" w:rsidRDefault="007E14D6" w:rsidP="007E14D6">
      <w:r w:rsidRPr="007E14D6">
        <w:t xml:space="preserve">O’Neil, C., &amp; Schutt, R. (2013). </w:t>
      </w:r>
      <w:r w:rsidRPr="007E14D6">
        <w:rPr>
          <w:i/>
          <w:iCs/>
        </w:rPr>
        <w:t>Statistical inference, exploratory data analysis, and the data science process</w:t>
      </w:r>
      <w:r w:rsidRPr="007E14D6">
        <w:t xml:space="preserve">. In </w:t>
      </w:r>
      <w:r w:rsidRPr="007E14D6">
        <w:rPr>
          <w:i/>
          <w:iCs/>
        </w:rPr>
        <w:t>Doing data science</w:t>
      </w:r>
      <w:r w:rsidRPr="007E14D6">
        <w:t xml:space="preserve"> (pp. 17-43). O’Reilly Media.</w:t>
      </w:r>
    </w:p>
    <w:sectPr w:rsidR="007E14D6" w:rsidRPr="007E1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79186E"/>
    <w:multiLevelType w:val="multilevel"/>
    <w:tmpl w:val="F1CC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549F2"/>
    <w:multiLevelType w:val="multilevel"/>
    <w:tmpl w:val="FA6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656253">
    <w:abstractNumId w:val="0"/>
  </w:num>
  <w:num w:numId="2" w16cid:durableId="1242060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D6"/>
    <w:rsid w:val="001910FC"/>
    <w:rsid w:val="007E14D6"/>
    <w:rsid w:val="00864135"/>
    <w:rsid w:val="009F5C9C"/>
    <w:rsid w:val="00A911D6"/>
    <w:rsid w:val="00AF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E7152"/>
  <w15:chartTrackingRefBased/>
  <w15:docId w15:val="{66E0AED3-EC89-A043-8CB8-B5D0EBD6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64135"/>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14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14D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14D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14D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E14D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14D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14D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14D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13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E14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14D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14D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E14D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E14D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E14D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E14D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E14D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E1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4D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4D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E14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14D6"/>
    <w:rPr>
      <w:i/>
      <w:iCs/>
      <w:color w:val="404040" w:themeColor="text1" w:themeTint="BF"/>
    </w:rPr>
  </w:style>
  <w:style w:type="paragraph" w:styleId="ListParagraph">
    <w:name w:val="List Paragraph"/>
    <w:basedOn w:val="Normal"/>
    <w:uiPriority w:val="34"/>
    <w:qFormat/>
    <w:rsid w:val="007E14D6"/>
    <w:pPr>
      <w:ind w:left="720"/>
      <w:contextualSpacing/>
    </w:pPr>
  </w:style>
  <w:style w:type="character" w:styleId="IntenseEmphasis">
    <w:name w:val="Intense Emphasis"/>
    <w:basedOn w:val="DefaultParagraphFont"/>
    <w:uiPriority w:val="21"/>
    <w:qFormat/>
    <w:rsid w:val="007E14D6"/>
    <w:rPr>
      <w:i/>
      <w:iCs/>
      <w:color w:val="2F5496" w:themeColor="accent1" w:themeShade="BF"/>
    </w:rPr>
  </w:style>
  <w:style w:type="paragraph" w:styleId="IntenseQuote">
    <w:name w:val="Intense Quote"/>
    <w:basedOn w:val="Normal"/>
    <w:next w:val="Normal"/>
    <w:link w:val="IntenseQuoteChar"/>
    <w:uiPriority w:val="30"/>
    <w:qFormat/>
    <w:rsid w:val="007E14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14D6"/>
    <w:rPr>
      <w:i/>
      <w:iCs/>
      <w:color w:val="2F5496" w:themeColor="accent1" w:themeShade="BF"/>
    </w:rPr>
  </w:style>
  <w:style w:type="character" w:styleId="IntenseReference">
    <w:name w:val="Intense Reference"/>
    <w:basedOn w:val="DefaultParagraphFont"/>
    <w:uiPriority w:val="32"/>
    <w:qFormat/>
    <w:rsid w:val="007E14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859755">
      <w:bodyDiv w:val="1"/>
      <w:marLeft w:val="0"/>
      <w:marRight w:val="0"/>
      <w:marTop w:val="0"/>
      <w:marBottom w:val="0"/>
      <w:divBdr>
        <w:top w:val="none" w:sz="0" w:space="0" w:color="auto"/>
        <w:left w:val="none" w:sz="0" w:space="0" w:color="auto"/>
        <w:bottom w:val="none" w:sz="0" w:space="0" w:color="auto"/>
        <w:right w:val="none" w:sz="0" w:space="0" w:color="auto"/>
      </w:divBdr>
    </w:div>
    <w:div w:id="180592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Fotsing</dc:creator>
  <cp:keywords/>
  <dc:description/>
  <cp:lastModifiedBy>Eugene Fotsing</cp:lastModifiedBy>
  <cp:revision>2</cp:revision>
  <dcterms:created xsi:type="dcterms:W3CDTF">2024-11-02T22:41:00Z</dcterms:created>
  <dcterms:modified xsi:type="dcterms:W3CDTF">2024-11-02T22:44:00Z</dcterms:modified>
</cp:coreProperties>
</file>