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4872" w14:textId="77777777" w:rsidR="00EA5F27" w:rsidRDefault="0010105F">
      <w:pPr>
        <w:spacing w:before="120" w:after="60"/>
        <w:rPr>
          <w:rFonts w:ascii="Noto Sans KR" w:eastAsia="Noto Sans KR" w:hAnsi="Noto Sans KR" w:cs="Noto Sans KR"/>
          <w:lang w:eastAsia="ko-KR"/>
        </w:rPr>
      </w:pPr>
      <w:r>
        <w:rPr>
          <w:rFonts w:ascii="Noto Sans KR" w:eastAsia="Noto Sans KR" w:hAnsi="Noto Sans KR" w:cs="Noto Sans KR"/>
          <w:b/>
          <w:color w:val="C8102E"/>
          <w:spacing w:val="20"/>
          <w:sz w:val="18"/>
          <w:lang w:eastAsia="ko-KR"/>
        </w:rPr>
        <w:t>VIBE RALLY  ·  유진금융부문 AX 해커톤</w:t>
      </w:r>
    </w:p>
    <w:p w14:paraId="075EDED6" w14:textId="77777777" w:rsidR="00EA5F27" w:rsidRDefault="0010105F">
      <w:pPr>
        <w:rPr>
          <w:rFonts w:ascii="Noto Sans KR" w:eastAsia="Noto Sans KR" w:hAnsi="Noto Sans KR" w:cs="Noto Sans KR"/>
          <w:lang w:eastAsia="ko-KR"/>
        </w:rPr>
      </w:pPr>
      <w:r>
        <w:rPr>
          <w:rFonts w:ascii="Noto Sans KR" w:eastAsia="Noto Sans KR" w:hAnsi="Noto Sans KR" w:cs="Noto Sans KR"/>
          <w:b/>
          <w:bCs/>
          <w:color w:val="222222"/>
          <w:sz w:val="52"/>
          <w:lang w:eastAsia="ko-KR"/>
        </w:rPr>
        <w:t>아이디어 기획서</w:t>
      </w:r>
    </w:p>
    <w:p w14:paraId="5D976BA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lang w:eastAsia="ko-KR"/>
        </w:rPr>
        <w:t>AI를 몰라도 신청할 수 있습니다. 선정되면 AI 교육을 받은 뒤 해커톤에 참여합니다.</w:t>
      </w:r>
    </w:p>
    <w:p w14:paraId="150A6B3C" w14:textId="77777777" w:rsidR="00EA5F27" w:rsidRDefault="0010105F">
      <w:pPr>
        <w:pBdr>
          <w:bottom w:val="single" w:sz="12" w:space="8" w:color="C8102E"/>
        </w:pBdr>
        <w:spacing w:after="240"/>
        <w:rPr>
          <w:rFonts w:ascii="Noto Sans KR" w:eastAsia="Noto Sans KR" w:hAnsi="Noto Sans KR" w:cs="Noto Sans KR"/>
          <w:lang w:eastAsia="ko-KR"/>
        </w:rPr>
      </w:pPr>
      <w:r>
        <w:rPr>
          <w:rFonts w:ascii="Noto Sans KR" w:eastAsia="Noto Sans KR" w:hAnsi="Noto Sans KR" w:cs="Noto Sans KR"/>
          <w:color w:val="6E6E6E"/>
          <w:sz w:val="18"/>
          <w:lang w:eastAsia="ko-KR"/>
        </w:rPr>
        <w:t>AI로 어떻게 풀지는 아이디어 수준으로만 적어 주세요. 각 문항은 500자 이내, 회색 안내 질문에 답하는 형태로 작성하시면 됩니다.</w:t>
      </w:r>
    </w:p>
    <w:p w14:paraId="4BC0AB79" w14:textId="77777777" w:rsidR="00EA5F27" w:rsidRDefault="0010105F">
      <w:pPr>
        <w:spacing w:before="60"/>
        <w:rPr>
          <w:rFonts w:ascii="Noto Sans KR" w:eastAsia="Noto Sans KR" w:hAnsi="Noto Sans KR" w:cs="Noto Sans KR"/>
          <w:lang w:eastAsia="ko-KR"/>
        </w:rPr>
      </w:pPr>
      <w:r>
        <w:rPr>
          <w:rFonts w:ascii="Noto Sans KR" w:eastAsia="Noto Sans KR" w:hAnsi="Noto Sans KR" w:cs="Noto Sans KR"/>
          <w:b/>
          <w:color w:val="C8102E"/>
          <w:spacing w:val="10"/>
          <w:sz w:val="19"/>
          <w:lang w:eastAsia="ko-KR"/>
        </w:rPr>
        <w:t>참가팀 정보</w:t>
      </w:r>
    </w:p>
    <w:tbl>
      <w:tblPr>
        <w:tblW w:w="0" w:type="auto"/>
        <w:jc w:val="center"/>
        <w:tblBorders>
          <w:top w:val="single" w:sz="8" w:space="0" w:color="222222"/>
          <w:left w:val="nil"/>
          <w:bottom w:val="single" w:sz="8" w:space="0" w:color="222222"/>
          <w:right w:val="nil"/>
          <w:insideH w:val="single" w:sz="4" w:space="0" w:color="DDDDDD"/>
          <w:insideV w:val="nil"/>
        </w:tblBorders>
        <w:tblLayout w:type="fixed"/>
        <w:tblLook w:val="04A0" w:firstRow="1" w:lastRow="0" w:firstColumn="1" w:lastColumn="0" w:noHBand="0" w:noVBand="1"/>
      </w:tblPr>
      <w:tblGrid>
        <w:gridCol w:w="2500"/>
        <w:gridCol w:w="7472"/>
      </w:tblGrid>
      <w:tr w:rsidR="006F120B" w14:paraId="208E7693" w14:textId="77777777">
        <w:trPr>
          <w:trHeight w:val="440"/>
          <w:jc w:val="center"/>
        </w:trPr>
        <w:tc>
          <w:tcPr>
            <w:tcW w:w="2500" w:type="dxa"/>
            <w:shd w:val="clear" w:color="auto" w:fill="F7F7F7"/>
            <w:tcMar>
              <w:top w:w="80" w:type="dxa"/>
              <w:left w:w="140" w:type="dxa"/>
              <w:bottom w:w="80" w:type="dxa"/>
              <w:right w:w="140" w:type="dxa"/>
            </w:tcMar>
            <w:vAlign w:val="center"/>
          </w:tcPr>
          <w:p w14:paraId="397F1028" w14:textId="77777777" w:rsidR="006F120B" w:rsidRDefault="006F120B" w:rsidP="006F120B">
            <w:pPr>
              <w:spacing w:after="0"/>
              <w:rPr>
                <w:rFonts w:ascii="Noto Sans KR" w:eastAsia="Noto Sans KR" w:hAnsi="Noto Sans KR" w:cs="Noto Sans KR"/>
                <w:lang w:eastAsia="ko-KR"/>
              </w:rPr>
            </w:pPr>
            <w:proofErr w:type="spellStart"/>
            <w:r>
              <w:rPr>
                <w:rFonts w:ascii="Noto Sans KR" w:eastAsia="Noto Sans KR" w:hAnsi="Noto Sans KR" w:cs="Noto Sans KR" w:hint="eastAsia"/>
                <w:b/>
                <w:color w:val="222222"/>
                <w:sz w:val="19"/>
                <w:lang w:eastAsia="ko-KR"/>
              </w:rPr>
              <w:t>참</w:t>
            </w:r>
            <w:r>
              <w:rPr>
                <w:rFonts w:ascii="Noto Sans KR" w:eastAsia="Noto Sans KR" w:hAnsi="Noto Sans KR" w:cs="Noto Sans KR"/>
                <w:b/>
                <w:color w:val="222222"/>
                <w:sz w:val="19"/>
                <w:lang w:eastAsia="ko-KR"/>
              </w:rPr>
              <w:t>가팀</w:t>
            </w:r>
            <w:proofErr w:type="spellEnd"/>
            <w:r>
              <w:rPr>
                <w:rFonts w:ascii="Noto Sans KR" w:eastAsia="Noto Sans KR" w:hAnsi="Noto Sans KR" w:cs="Noto Sans KR"/>
                <w:b/>
                <w:color w:val="222222"/>
                <w:sz w:val="19"/>
                <w:lang w:eastAsia="ko-KR"/>
              </w:rPr>
              <w:t xml:space="preserve"> 명</w:t>
            </w:r>
          </w:p>
        </w:tc>
        <w:tc>
          <w:tcPr>
            <w:tcW w:w="7472" w:type="dxa"/>
            <w:tcMar>
              <w:top w:w="80" w:type="dxa"/>
              <w:left w:w="140" w:type="dxa"/>
              <w:bottom w:w="80" w:type="dxa"/>
              <w:right w:w="140" w:type="dxa"/>
            </w:tcMar>
            <w:vAlign w:val="center"/>
          </w:tcPr>
          <w:p w14:paraId="5A9BA825" w14:textId="37090E96"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유진AI돌(CES데뷔조)</w:t>
            </w:r>
          </w:p>
        </w:tc>
      </w:tr>
      <w:tr w:rsidR="006F120B" w14:paraId="49A47726" w14:textId="77777777">
        <w:trPr>
          <w:trHeight w:val="440"/>
          <w:jc w:val="center"/>
        </w:trPr>
        <w:tc>
          <w:tcPr>
            <w:tcW w:w="2500" w:type="dxa"/>
            <w:shd w:val="clear" w:color="auto" w:fill="F7F7F7"/>
            <w:tcMar>
              <w:top w:w="80" w:type="dxa"/>
              <w:left w:w="140" w:type="dxa"/>
              <w:bottom w:w="80" w:type="dxa"/>
              <w:right w:w="140" w:type="dxa"/>
            </w:tcMar>
            <w:vAlign w:val="center"/>
          </w:tcPr>
          <w:p w14:paraId="1467A4CB"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서비스명 또는 아이디어명</w:t>
            </w:r>
          </w:p>
        </w:tc>
        <w:tc>
          <w:tcPr>
            <w:tcW w:w="7472" w:type="dxa"/>
            <w:tcMar>
              <w:top w:w="80" w:type="dxa"/>
              <w:left w:w="140" w:type="dxa"/>
              <w:bottom w:w="80" w:type="dxa"/>
              <w:right w:w="140" w:type="dxa"/>
            </w:tcMar>
            <w:vAlign w:val="center"/>
          </w:tcPr>
          <w:p w14:paraId="6729CCD8"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lang w:eastAsia="ko-KR"/>
              </w:rPr>
              <w:t>유진 Insight Lab — 기관·HNW 고객을 위한 AI 리서치 라운지</w:t>
            </w:r>
          </w:p>
        </w:tc>
      </w:tr>
      <w:tr w:rsidR="006F120B" w14:paraId="56FB476E" w14:textId="77777777">
        <w:trPr>
          <w:trHeight w:val="440"/>
          <w:jc w:val="center"/>
        </w:trPr>
        <w:tc>
          <w:tcPr>
            <w:tcW w:w="2500" w:type="dxa"/>
            <w:shd w:val="clear" w:color="auto" w:fill="F7F7F7"/>
            <w:tcMar>
              <w:top w:w="80" w:type="dxa"/>
              <w:left w:w="140" w:type="dxa"/>
              <w:bottom w:w="80" w:type="dxa"/>
              <w:right w:w="140" w:type="dxa"/>
            </w:tcMar>
            <w:vAlign w:val="center"/>
          </w:tcPr>
          <w:p w14:paraId="457BD03C"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산출물 형식</w:t>
            </w:r>
          </w:p>
        </w:tc>
        <w:tc>
          <w:tcPr>
            <w:tcW w:w="7472" w:type="dxa"/>
            <w:tcMar>
              <w:top w:w="80" w:type="dxa"/>
              <w:left w:w="140" w:type="dxa"/>
              <w:bottom w:w="80" w:type="dxa"/>
              <w:right w:w="140" w:type="dxa"/>
            </w:tcMar>
            <w:vAlign w:val="center"/>
          </w:tcPr>
          <w:p w14:paraId="39F0690F" w14:textId="5E055820"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lang w:eastAsia="ko-KR"/>
              </w:rPr>
              <w:t>기능 시연 ○</w:t>
            </w:r>
          </w:p>
        </w:tc>
      </w:tr>
    </w:tbl>
    <w:p w14:paraId="00F01EC8" w14:textId="77777777" w:rsidR="00EA5F27" w:rsidRDefault="00EA5F27">
      <w:pPr>
        <w:spacing w:after="60"/>
        <w:rPr>
          <w:rFonts w:ascii="Noto Sans KR" w:eastAsia="Noto Sans KR" w:hAnsi="Noto Sans KR" w:cs="Noto Sans KR"/>
          <w:sz w:val="12"/>
          <w:lang w:eastAsia="ko-KR"/>
        </w:rPr>
      </w:pPr>
    </w:p>
    <w:tbl>
      <w:tblPr>
        <w:tblW w:w="0" w:type="auto"/>
        <w:jc w:val="center"/>
        <w:tblBorders>
          <w:top w:val="single" w:sz="8" w:space="0" w:color="222222"/>
          <w:left w:val="nil"/>
          <w:bottom w:val="single" w:sz="8" w:space="0" w:color="222222"/>
          <w:right w:val="nil"/>
          <w:insideH w:val="single" w:sz="4" w:space="0" w:color="DDDDDD"/>
          <w:insideV w:val="single" w:sz="4" w:space="0" w:color="DDDDDD"/>
        </w:tblBorders>
        <w:tblLayout w:type="fixed"/>
        <w:tblLook w:val="04A0" w:firstRow="1" w:lastRow="0" w:firstColumn="1" w:lastColumn="0" w:noHBand="0" w:noVBand="1"/>
      </w:tblPr>
      <w:tblGrid>
        <w:gridCol w:w="1200"/>
        <w:gridCol w:w="2900"/>
        <w:gridCol w:w="2900"/>
        <w:gridCol w:w="2972"/>
      </w:tblGrid>
      <w:tr w:rsidR="00EA5F27" w14:paraId="68864E7E" w14:textId="77777777">
        <w:trPr>
          <w:trHeight w:val="400"/>
          <w:jc w:val="center"/>
        </w:trPr>
        <w:tc>
          <w:tcPr>
            <w:tcW w:w="1200" w:type="dxa"/>
            <w:shd w:val="clear" w:color="auto" w:fill="F7F7F7"/>
            <w:tcMar>
              <w:top w:w="80" w:type="dxa"/>
              <w:left w:w="140" w:type="dxa"/>
              <w:bottom w:w="80" w:type="dxa"/>
              <w:right w:w="140" w:type="dxa"/>
            </w:tcMar>
            <w:vAlign w:val="center"/>
          </w:tcPr>
          <w:p w14:paraId="16D98DA4"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구분</w:t>
            </w:r>
          </w:p>
        </w:tc>
        <w:tc>
          <w:tcPr>
            <w:tcW w:w="2900" w:type="dxa"/>
            <w:shd w:val="clear" w:color="auto" w:fill="F7F7F7"/>
            <w:tcMar>
              <w:top w:w="80" w:type="dxa"/>
              <w:left w:w="140" w:type="dxa"/>
              <w:bottom w:w="80" w:type="dxa"/>
              <w:right w:w="140" w:type="dxa"/>
            </w:tcMar>
            <w:vAlign w:val="center"/>
          </w:tcPr>
          <w:p w14:paraId="331B7BC9"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소속회사</w:t>
            </w:r>
          </w:p>
        </w:tc>
        <w:tc>
          <w:tcPr>
            <w:tcW w:w="2900" w:type="dxa"/>
            <w:shd w:val="clear" w:color="auto" w:fill="F7F7F7"/>
            <w:tcMar>
              <w:top w:w="80" w:type="dxa"/>
              <w:left w:w="140" w:type="dxa"/>
              <w:bottom w:w="80" w:type="dxa"/>
              <w:right w:w="140" w:type="dxa"/>
            </w:tcMar>
            <w:vAlign w:val="center"/>
          </w:tcPr>
          <w:p w14:paraId="40689DA2"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부서명</w:t>
            </w:r>
          </w:p>
        </w:tc>
        <w:tc>
          <w:tcPr>
            <w:tcW w:w="2972" w:type="dxa"/>
            <w:shd w:val="clear" w:color="auto" w:fill="F7F7F7"/>
            <w:tcMar>
              <w:top w:w="80" w:type="dxa"/>
              <w:left w:w="140" w:type="dxa"/>
              <w:bottom w:w="80" w:type="dxa"/>
              <w:right w:w="140" w:type="dxa"/>
            </w:tcMar>
            <w:vAlign w:val="center"/>
          </w:tcPr>
          <w:p w14:paraId="08741640"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이름</w:t>
            </w:r>
          </w:p>
        </w:tc>
      </w:tr>
      <w:tr w:rsidR="002538E8" w14:paraId="2E4400FF" w14:textId="77777777">
        <w:trPr>
          <w:trHeight w:val="420"/>
          <w:jc w:val="center"/>
        </w:trPr>
        <w:tc>
          <w:tcPr>
            <w:tcW w:w="1200" w:type="dxa"/>
            <w:tcMar>
              <w:top w:w="80" w:type="dxa"/>
              <w:left w:w="140" w:type="dxa"/>
              <w:bottom w:w="80" w:type="dxa"/>
              <w:right w:w="140" w:type="dxa"/>
            </w:tcMar>
            <w:vAlign w:val="center"/>
          </w:tcPr>
          <w:p w14:paraId="037E2F4A" w14:textId="77777777" w:rsidR="002538E8" w:rsidRDefault="002538E8" w:rsidP="002538E8">
            <w:pPr>
              <w:spacing w:after="0"/>
              <w:jc w:val="center"/>
              <w:rPr>
                <w:rFonts w:ascii="Noto Sans KR" w:eastAsia="Noto Sans KR" w:hAnsi="Noto Sans KR" w:cs="Noto Sans KR"/>
                <w:lang w:eastAsia="ko-KR"/>
              </w:rPr>
            </w:pPr>
            <w:r>
              <w:rPr>
                <w:rFonts w:ascii="Noto Sans KR" w:eastAsia="Noto Sans KR" w:hAnsi="Noto Sans KR" w:cs="Noto Sans KR"/>
                <w:color w:val="222222"/>
                <w:sz w:val="19"/>
                <w:lang w:eastAsia="ko-KR"/>
              </w:rPr>
              <w:t>팀 리더</w:t>
            </w:r>
          </w:p>
        </w:tc>
        <w:tc>
          <w:tcPr>
            <w:tcW w:w="2900" w:type="dxa"/>
            <w:tcMar>
              <w:top w:w="80" w:type="dxa"/>
              <w:left w:w="140" w:type="dxa"/>
              <w:bottom w:w="80" w:type="dxa"/>
              <w:right w:w="140" w:type="dxa"/>
            </w:tcMar>
            <w:vAlign w:val="center"/>
          </w:tcPr>
          <w:p w14:paraId="1AE8D27F" w14:textId="65DC3BAC"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유진투자증권</w:t>
            </w:r>
          </w:p>
        </w:tc>
        <w:tc>
          <w:tcPr>
            <w:tcW w:w="2900" w:type="dxa"/>
            <w:tcMar>
              <w:top w:w="80" w:type="dxa"/>
              <w:left w:w="140" w:type="dxa"/>
              <w:bottom w:w="80" w:type="dxa"/>
              <w:right w:w="140" w:type="dxa"/>
            </w:tcMar>
            <w:vAlign w:val="center"/>
          </w:tcPr>
          <w:p w14:paraId="70E016D8" w14:textId="4CEA1F48"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리서치본부</w:t>
            </w:r>
          </w:p>
        </w:tc>
        <w:tc>
          <w:tcPr>
            <w:tcW w:w="2972" w:type="dxa"/>
            <w:tcMar>
              <w:top w:w="80" w:type="dxa"/>
              <w:left w:w="140" w:type="dxa"/>
              <w:bottom w:w="80" w:type="dxa"/>
              <w:right w:w="140" w:type="dxa"/>
            </w:tcMar>
            <w:vAlign w:val="center"/>
          </w:tcPr>
          <w:p w14:paraId="5FD94BF6" w14:textId="4CBEF947" w:rsidR="002538E8" w:rsidRDefault="002538E8" w:rsidP="002538E8">
            <w:pPr>
              <w:spacing w:after="0"/>
              <w:rPr>
                <w:rFonts w:ascii="Noto Sans KR" w:eastAsia="Noto Sans KR" w:hAnsi="Noto Sans KR" w:cs="Noto Sans KR"/>
                <w:lang w:eastAsia="ko-KR"/>
              </w:rPr>
            </w:pPr>
            <w:proofErr w:type="spellStart"/>
            <w:r>
              <w:rPr>
                <w:rFonts w:ascii="Noto Sans KR" w:eastAsia="Noto Sans KR" w:hAnsi="Noto Sans KR" w:cs="Noto Sans KR" w:hint="eastAsia"/>
                <w:lang w:eastAsia="ko-KR"/>
              </w:rPr>
              <w:t>안지선</w:t>
            </w:r>
            <w:proofErr w:type="spellEnd"/>
          </w:p>
        </w:tc>
      </w:tr>
      <w:tr w:rsidR="002538E8" w14:paraId="2513EAE6" w14:textId="77777777">
        <w:trPr>
          <w:trHeight w:val="420"/>
          <w:jc w:val="center"/>
        </w:trPr>
        <w:tc>
          <w:tcPr>
            <w:tcW w:w="1200" w:type="dxa"/>
            <w:tcMar>
              <w:top w:w="80" w:type="dxa"/>
              <w:left w:w="140" w:type="dxa"/>
              <w:bottom w:w="80" w:type="dxa"/>
              <w:right w:w="140" w:type="dxa"/>
            </w:tcMar>
            <w:vAlign w:val="center"/>
          </w:tcPr>
          <w:p w14:paraId="01E70E4F" w14:textId="77777777" w:rsidR="002538E8" w:rsidRDefault="002538E8" w:rsidP="002538E8">
            <w:pPr>
              <w:spacing w:after="0"/>
              <w:jc w:val="center"/>
              <w:rPr>
                <w:rFonts w:ascii="Noto Sans KR" w:eastAsia="Noto Sans KR" w:hAnsi="Noto Sans KR" w:cs="Noto Sans KR"/>
                <w:lang w:eastAsia="ko-KR"/>
              </w:rPr>
            </w:pPr>
            <w:r>
              <w:rPr>
                <w:rFonts w:ascii="Noto Sans KR" w:eastAsia="Noto Sans KR" w:hAnsi="Noto Sans KR" w:cs="Noto Sans KR"/>
                <w:color w:val="222222"/>
                <w:sz w:val="19"/>
                <w:lang w:eastAsia="ko-KR"/>
              </w:rPr>
              <w:t>팀원</w:t>
            </w:r>
          </w:p>
        </w:tc>
        <w:tc>
          <w:tcPr>
            <w:tcW w:w="2900" w:type="dxa"/>
            <w:tcMar>
              <w:top w:w="80" w:type="dxa"/>
              <w:left w:w="140" w:type="dxa"/>
              <w:bottom w:w="80" w:type="dxa"/>
              <w:right w:w="140" w:type="dxa"/>
            </w:tcMar>
            <w:vAlign w:val="center"/>
          </w:tcPr>
          <w:p w14:paraId="181C8DBF" w14:textId="556DF6C1"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유진투자증권</w:t>
            </w:r>
          </w:p>
        </w:tc>
        <w:tc>
          <w:tcPr>
            <w:tcW w:w="2900" w:type="dxa"/>
            <w:tcMar>
              <w:top w:w="80" w:type="dxa"/>
              <w:left w:w="140" w:type="dxa"/>
              <w:bottom w:w="80" w:type="dxa"/>
              <w:right w:w="140" w:type="dxa"/>
            </w:tcMar>
            <w:vAlign w:val="center"/>
          </w:tcPr>
          <w:p w14:paraId="1A768FD7" w14:textId="76A01B68"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리서치본부</w:t>
            </w:r>
          </w:p>
        </w:tc>
        <w:tc>
          <w:tcPr>
            <w:tcW w:w="2972" w:type="dxa"/>
            <w:tcMar>
              <w:top w:w="80" w:type="dxa"/>
              <w:left w:w="140" w:type="dxa"/>
              <w:bottom w:w="80" w:type="dxa"/>
              <w:right w:w="140" w:type="dxa"/>
            </w:tcMar>
            <w:vAlign w:val="center"/>
          </w:tcPr>
          <w:p w14:paraId="5178DF1B" w14:textId="7748680D"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김세희</w:t>
            </w:r>
          </w:p>
        </w:tc>
      </w:tr>
    </w:tbl>
    <w:p w14:paraId="0827361A" w14:textId="77777777" w:rsidR="00EA5F27" w:rsidRDefault="0010105F">
      <w:pPr>
        <w:spacing w:before="60" w:after="200"/>
        <w:rPr>
          <w:rFonts w:ascii="Noto Sans KR" w:eastAsia="Noto Sans KR" w:hAnsi="Noto Sans KR" w:cs="Noto Sans KR"/>
          <w:lang w:eastAsia="ko-KR"/>
        </w:rPr>
      </w:pPr>
      <w:r>
        <w:rPr>
          <w:rFonts w:ascii="Noto Sans KR" w:eastAsia="Noto Sans KR" w:hAnsi="Noto Sans KR" w:cs="Noto Sans KR"/>
          <w:color w:val="A0A0A0"/>
          <w:sz w:val="16"/>
          <w:lang w:eastAsia="ko-KR"/>
        </w:rPr>
        <w:t>※ 팀 리더를 첫 줄에 적어 주세요.</w:t>
      </w:r>
    </w:p>
    <w:p w14:paraId="63532DEE" w14:textId="77777777" w:rsidR="00EA5F27" w:rsidRDefault="0010105F">
      <w:pPr>
        <w:spacing w:before="60"/>
        <w:rPr>
          <w:rFonts w:ascii="Noto Sans KR" w:eastAsia="Noto Sans KR" w:hAnsi="Noto Sans KR" w:cs="Noto Sans KR"/>
          <w:b/>
          <w:color w:val="C8102E"/>
          <w:spacing w:val="10"/>
          <w:sz w:val="19"/>
          <w:lang w:eastAsia="ko-KR"/>
        </w:rPr>
      </w:pPr>
      <w:r>
        <w:rPr>
          <w:rFonts w:ascii="Noto Sans KR" w:eastAsia="Noto Sans KR" w:hAnsi="Noto Sans KR" w:cs="Noto Sans KR"/>
          <w:b/>
          <w:color w:val="C8102E"/>
          <w:spacing w:val="10"/>
          <w:sz w:val="19"/>
          <w:lang w:eastAsia="ko-KR"/>
        </w:rPr>
        <w:br w:type="page"/>
      </w:r>
    </w:p>
    <w:p w14:paraId="0915DCEE" w14:textId="77777777" w:rsidR="00EA5F27" w:rsidRDefault="0010105F">
      <w:pPr>
        <w:spacing w:before="60"/>
        <w:rPr>
          <w:rFonts w:ascii="Noto Sans KR" w:eastAsia="Noto Sans KR" w:hAnsi="Noto Sans KR" w:cs="Noto Sans KR"/>
          <w:lang w:eastAsia="ko-KR"/>
        </w:rPr>
      </w:pPr>
      <w:r>
        <w:rPr>
          <w:rFonts w:ascii="Noto Sans KR" w:eastAsia="Noto Sans KR" w:hAnsi="Noto Sans KR" w:cs="Noto Sans KR"/>
          <w:b/>
          <w:color w:val="C8102E"/>
          <w:spacing w:val="10"/>
          <w:sz w:val="19"/>
          <w:lang w:eastAsia="ko-KR"/>
        </w:rPr>
        <w:lastRenderedPageBreak/>
        <w:t>아이디어</w:t>
      </w: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0A782518" w14:textId="77777777" w:rsidTr="008C54C7">
        <w:trPr>
          <w:cantSplit/>
          <w:trHeight w:hRule="exact" w:val="560"/>
          <w:jc w:val="center"/>
        </w:trPr>
        <w:tc>
          <w:tcPr>
            <w:tcW w:w="900" w:type="dxa"/>
            <w:shd w:val="clear" w:color="auto" w:fill="C8102E"/>
            <w:vAlign w:val="center"/>
          </w:tcPr>
          <w:p w14:paraId="26C9454B"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01</w:t>
            </w:r>
          </w:p>
        </w:tc>
        <w:tc>
          <w:tcPr>
            <w:tcW w:w="9072" w:type="dxa"/>
            <w:tcBorders>
              <w:left w:val="nil"/>
            </w:tcBorders>
            <w:tcMar>
              <w:top w:w="80" w:type="dxa"/>
              <w:left w:w="140" w:type="dxa"/>
              <w:bottom w:w="80" w:type="dxa"/>
              <w:right w:w="140" w:type="dxa"/>
            </w:tcMar>
            <w:vAlign w:val="center"/>
          </w:tcPr>
          <w:p w14:paraId="127415E1"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누구의 어떤 불편을 해결하나요?</w:t>
            </w:r>
            <w:r>
              <w:rPr>
                <w:rFonts w:ascii="Noto Sans KR" w:eastAsia="Noto Sans KR" w:hAnsi="Noto Sans KR" w:cs="Noto Sans KR"/>
                <w:b/>
                <w:color w:val="C8102E"/>
                <w:sz w:val="17"/>
                <w:lang w:eastAsia="ko-KR"/>
              </w:rPr>
              <w:t xml:space="preserve">   문제 정의  25점</w:t>
            </w:r>
          </w:p>
        </w:tc>
      </w:tr>
      <w:tr w:rsidR="00EA5F27" w14:paraId="06F51CE6" w14:textId="77777777" w:rsidTr="008C54C7">
        <w:trPr>
          <w:cantSplit/>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3E33C0B7"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대상 고객은 누구이고, 어떤 상황에서 우리 서비스를 이용하나요?</w:t>
            </w:r>
          </w:p>
          <w:p w14:paraId="627512C1"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그 고객이 지금 겪는 불편을 구체적인 장면으로 설명해 주세요.</w:t>
            </w:r>
          </w:p>
          <w:p w14:paraId="405D73FE"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왜 이 문제가 생기고, 왜 지금 해결해야 하나요?</w:t>
            </w:r>
          </w:p>
          <w:p w14:paraId="5C37B71B"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내부 업무 효율이 아니라 고객이 직접 체감하는 문제인지 확인해 주세요.</w:t>
            </w:r>
          </w:p>
          <w:p w14:paraId="60786CDC"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428FB1A2" w14:textId="77777777" w:rsidTr="008C54C7">
        <w:trPr>
          <w:cantSplit/>
          <w:jc w:val="center"/>
        </w:trPr>
        <w:tc>
          <w:tcPr>
            <w:tcW w:w="9972" w:type="dxa"/>
            <w:gridSpan w:val="2"/>
            <w:tcMar>
              <w:top w:w="80" w:type="dxa"/>
              <w:left w:w="140" w:type="dxa"/>
              <w:bottom w:w="80" w:type="dxa"/>
              <w:right w:w="140" w:type="dxa"/>
            </w:tcMar>
          </w:tcPr>
          <w:p w14:paraId="7C7E426D" w14:textId="77777777" w:rsidR="001E18D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①타겟 고객·상황 </w:t>
            </w:r>
            <w:r>
              <w:rPr>
                <w:rFonts w:ascii="Noto Sans KR" w:eastAsia="Noto Sans KR" w:hAnsi="Noto Sans KR" w:cs="Noto Sans KR"/>
                <w:sz w:val="19"/>
                <w:lang w:eastAsia="ko-KR"/>
              </w:rPr>
              <w:t>유진에 전담 직원이 없는 기관·HNW 고객(신설 운용·자문사, 고액자산가, DMA 이용 전문투자자)이 리서치·행사·DMA 서비스를 찾을 때 이용합니다.</w:t>
            </w:r>
          </w:p>
          <w:p w14:paraId="12C7374D" w14:textId="77777777" w:rsidR="001E18D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②장면 </w:t>
            </w:r>
            <w:r>
              <w:rPr>
                <w:rFonts w:ascii="Noto Sans KR" w:eastAsia="Noto Sans KR" w:hAnsi="Noto Sans KR" w:cs="Noto Sans KR"/>
                <w:sz w:val="19"/>
                <w:lang w:eastAsia="ko-KR"/>
              </w:rPr>
              <w:t xml:space="preserve">신설 운용사 운용역 A는 유진 리포트와 콥데이를 원하지만 담당자를 몰라 수소문하는 사이 행사는 끝나고 공개 요약본만 봅니다. 자산가는 PB가 애널리스트에게 따로 부탁해야 세미나가 열리고, 전문투자자는 유진의 DMA 제공 사실조차 모릅니다. (문제 장면 영상: </w:t>
            </w:r>
            <w:hyperlink r:id="rId7">
              <w:r>
                <w:rPr>
                  <w:rFonts w:ascii="Noto Sans KR" w:eastAsia="Noto Sans KR" w:hAnsi="Noto Sans KR" w:cs="Noto Sans KR"/>
                  <w:color w:val="0563C1"/>
                  <w:sz w:val="19"/>
                  <w:u w:val="single"/>
                  <w:lang w:eastAsia="ko-KR"/>
                </w:rPr>
                <w:t>https://eugene-insightlab-reel.pages.dev</w:t>
              </w:r>
            </w:hyperlink>
            <w:r>
              <w:rPr>
                <w:rFonts w:ascii="Noto Sans KR" w:eastAsia="Noto Sans KR" w:hAnsi="Noto Sans KR" w:cs="Noto Sans KR"/>
                <w:sz w:val="19"/>
                <w:lang w:eastAsia="ko-KR"/>
              </w:rPr>
              <w:t>)</w:t>
            </w:r>
          </w:p>
          <w:p w14:paraId="7FA1476E" w14:textId="1B6C8FEE" w:rsidR="001E18D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③원인·시급성 </w:t>
            </w:r>
            <w:r>
              <w:rPr>
                <w:rFonts w:ascii="Noto Sans KR" w:eastAsia="Noto Sans KR" w:hAnsi="Noto Sans KR" w:cs="Noto Sans KR"/>
                <w:sz w:val="19"/>
                <w:lang w:eastAsia="ko-KR"/>
              </w:rPr>
              <w:t xml:space="preserve">리서치·행사·DMA 안내가 법인영업·PB 개인 연락으로만 전달돼 기존 고객에 몰리고, 관심 분야를 등록할 공식 창구가 없습니다. </w:t>
            </w:r>
            <w:r w:rsidR="00E945CA">
              <w:rPr>
                <w:rFonts w:ascii="Noto Sans KR" w:eastAsia="Noto Sans KR" w:hAnsi="Noto Sans KR" w:cs="Noto Sans KR" w:hint="eastAsia"/>
                <w:sz w:val="19"/>
                <w:lang w:eastAsia="ko-KR"/>
              </w:rPr>
              <w:t xml:space="preserve">신규 운용사 및 </w:t>
            </w:r>
            <w:proofErr w:type="spellStart"/>
            <w:r w:rsidR="00E945CA">
              <w:rPr>
                <w:rFonts w:ascii="Noto Sans KR" w:eastAsia="Noto Sans KR" w:hAnsi="Noto Sans KR" w:cs="Noto Sans KR" w:hint="eastAsia"/>
                <w:sz w:val="19"/>
                <w:lang w:eastAsia="ko-KR"/>
              </w:rPr>
              <w:t>자문사</w:t>
            </w:r>
            <w:proofErr w:type="spellEnd"/>
            <w:r w:rsidR="00E945CA">
              <w:rPr>
                <w:rFonts w:ascii="Noto Sans KR" w:eastAsia="Noto Sans KR" w:hAnsi="Noto Sans KR" w:cs="Noto Sans KR" w:hint="eastAsia"/>
                <w:sz w:val="19"/>
                <w:lang w:eastAsia="ko-KR"/>
              </w:rPr>
              <w:t xml:space="preserve"> 등의 </w:t>
            </w:r>
            <w:r>
              <w:rPr>
                <w:rFonts w:ascii="Noto Sans KR" w:eastAsia="Noto Sans KR" w:hAnsi="Noto Sans KR" w:cs="Noto Sans KR"/>
                <w:sz w:val="19"/>
                <w:lang w:eastAsia="ko-KR"/>
              </w:rPr>
              <w:t>고객은 늘지만 담당 인력은 한정돼 배정을 기다리는 방식으론 감당할 수 없습니다.</w:t>
            </w:r>
          </w:p>
          <w:p w14:paraId="693E4B95" w14:textId="77777777" w:rsidR="001E18D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④고객 체감 </w:t>
            </w:r>
            <w:r>
              <w:rPr>
                <w:rFonts w:ascii="Noto Sans KR" w:eastAsia="Noto Sans KR" w:hAnsi="Noto Sans KR" w:cs="Noto Sans KR"/>
                <w:sz w:val="19"/>
                <w:lang w:eastAsia="ko-KR"/>
              </w:rPr>
              <w:t>'누구에게 물어야 할지 모르는' 창구 부재는 고객이 직접 겪는 불편이며 거래 증권사 선택을 좌우합니다.</w:t>
            </w:r>
          </w:p>
        </w:tc>
      </w:tr>
    </w:tbl>
    <w:p w14:paraId="493244C8" w14:textId="77777777" w:rsidR="009E63E0" w:rsidRDefault="009E63E0">
      <w:pPr>
        <w:rPr>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7156C0E1" w14:textId="77777777" w:rsidTr="008C54C7">
        <w:trPr>
          <w:trHeight w:hRule="exact" w:val="560"/>
          <w:jc w:val="center"/>
        </w:trPr>
        <w:tc>
          <w:tcPr>
            <w:tcW w:w="900" w:type="dxa"/>
            <w:shd w:val="clear" w:color="auto" w:fill="C8102E"/>
            <w:vAlign w:val="center"/>
          </w:tcPr>
          <w:p w14:paraId="28858021"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02</w:t>
            </w:r>
          </w:p>
        </w:tc>
        <w:tc>
          <w:tcPr>
            <w:tcW w:w="9072" w:type="dxa"/>
            <w:tcBorders>
              <w:left w:val="nil"/>
            </w:tcBorders>
            <w:tcMar>
              <w:top w:w="80" w:type="dxa"/>
              <w:left w:w="140" w:type="dxa"/>
              <w:bottom w:w="80" w:type="dxa"/>
              <w:right w:w="140" w:type="dxa"/>
            </w:tcMar>
            <w:vAlign w:val="center"/>
          </w:tcPr>
          <w:p w14:paraId="249132CE"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어떻게 해결하나요? AI는 어떤 역할을 하나요?</w:t>
            </w:r>
            <w:r>
              <w:rPr>
                <w:rFonts w:ascii="Noto Sans KR" w:eastAsia="Noto Sans KR" w:hAnsi="Noto Sans KR" w:cs="Noto Sans KR"/>
                <w:b/>
                <w:color w:val="C8102E"/>
                <w:sz w:val="17"/>
                <w:lang w:eastAsia="ko-KR"/>
              </w:rPr>
              <w:t xml:space="preserve">   혁신성  25점</w:t>
            </w:r>
          </w:p>
        </w:tc>
      </w:tr>
      <w:tr w:rsidR="00EA5F27" w14:paraId="0EFD4C91" w14:textId="77777777" w:rsidTr="008C54C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283272D9"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기존 방식(현재 절차·서비스)과 비교해 무엇이 달라지나요?</w:t>
            </w:r>
          </w:p>
          <w:p w14:paraId="326CB318"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AI가 해결의 핵심에서 하는 일은 무엇인가요? 기술 용어가 아니라 아이디어 수준으로 적어도 됩니다.</w:t>
            </w:r>
          </w:p>
          <w:p w14:paraId="0F1F6568"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고객이 거치는 단계나 걸리는 시간이 어떻게 줄어드나요?</w:t>
            </w:r>
          </w:p>
          <w:p w14:paraId="4281F769"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1D0F92D3" w14:textId="77777777" w:rsidTr="008C54C7">
        <w:trPr>
          <w:jc w:val="center"/>
        </w:trPr>
        <w:tc>
          <w:tcPr>
            <w:tcW w:w="9972" w:type="dxa"/>
            <w:gridSpan w:val="2"/>
            <w:tcMar>
              <w:top w:w="80" w:type="dxa"/>
              <w:left w:w="140" w:type="dxa"/>
              <w:bottom w:w="80" w:type="dxa"/>
              <w:right w:w="140" w:type="dxa"/>
            </w:tcMar>
          </w:tcPr>
          <w:p w14:paraId="15E68074" w14:textId="77777777" w:rsidR="001E18D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①기존과 차이 </w:t>
            </w:r>
            <w:r>
              <w:rPr>
                <w:rFonts w:ascii="Noto Sans KR" w:eastAsia="Noto Sans KR" w:hAnsi="Noto Sans KR" w:cs="Noto Sans KR"/>
                <w:sz w:val="19"/>
                <w:lang w:eastAsia="ko-KR"/>
              </w:rPr>
              <w:t>지금은 전담 직원이 있어야 리서치·행사·DMA 안내가 시작됩니다. Insight Lab은 'AI 리서치 담당자'가 첫날부터 이를 대신합니다.</w:t>
            </w:r>
          </w:p>
          <w:p w14:paraId="46DA9624" w14:textId="77777777" w:rsidR="001E18D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②AI가 대신하는 담당자 역할 </w:t>
            </w:r>
            <w:r>
              <w:rPr>
                <w:rFonts w:ascii="Noto Sans KR" w:eastAsia="Noto Sans KR" w:hAnsi="Noto Sans KR" w:cs="Noto Sans KR"/>
                <w:sz w:val="19"/>
                <w:lang w:eastAsia="ko-KR"/>
              </w:rPr>
              <w:t xml:space="preserve">(1)맞춤 브리핑: 관심 업종·종목을 등록하면 AI가 리포트·공시·해외 증시·종목 이벤트를 테마별로 묶어, 기관에는 근거 중심 요약으로, 자산가에는 카드뉴스로 바꿔 매일 아침 보냅니다. (2)질문 응답: "이 종목 유진 </w:t>
            </w:r>
            <w:r>
              <w:rPr>
                <w:rFonts w:ascii="Noto Sans KR" w:eastAsia="Noto Sans KR" w:hAnsi="Noto Sans KR" w:cs="Noto Sans KR"/>
                <w:sz w:val="19"/>
                <w:lang w:eastAsia="ko-KR"/>
              </w:rPr>
              <w:lastRenderedPageBreak/>
              <w:t>견해는?"에 리포트 원문을 인용해 사실·당사 견해·확인 사항을 나눠 답합니다. (3)행사 안내: 관심 분야 콥데이·세미나를 추천·접수합니다. (4)사람 연결: 상담 수요가 보이면 맥락을 요약해 법인영업·PB·DMA 데스크로 넘깁니다.</w:t>
            </w:r>
          </w:p>
          <w:p w14:paraId="4ABEBF2A" w14:textId="77777777" w:rsidR="001E18D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③불편 개선 </w:t>
            </w:r>
            <w:r>
              <w:rPr>
                <w:rFonts w:ascii="Noto Sans KR" w:eastAsia="Noto Sans KR" w:hAnsi="Noto Sans KR" w:cs="Noto Sans KR"/>
                <w:sz w:val="19"/>
                <w:lang w:eastAsia="ko-KR"/>
              </w:rPr>
              <w:t>전담 직원 없이도 담당자가 있는 고객과 같은 리서치 서비스를 받습니다.</w:t>
            </w:r>
          </w:p>
          <w:p w14:paraId="12B8912B" w14:textId="77777777" w:rsidR="001E18D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④단계·시간 </w:t>
            </w:r>
            <w:r>
              <w:rPr>
                <w:rFonts w:ascii="Noto Sans KR" w:eastAsia="Noto Sans KR" w:hAnsi="Noto Sans KR" w:cs="Noto Sans KR"/>
                <w:sz w:val="19"/>
                <w:lang w:eastAsia="ko-KR"/>
              </w:rPr>
              <w:t>'담당자 수소문→개별 문의→자료 수신→직접 해석'이 '관심 등록→AI 브리핑 확인·신청'으로 줄어 리포트 수신은 승인 당일, 행사 신청은 1분이면 됩니다.</w:t>
            </w:r>
          </w:p>
        </w:tc>
      </w:tr>
    </w:tbl>
    <w:p w14:paraId="798067D0" w14:textId="77777777" w:rsidR="00EA5F27" w:rsidRDefault="00EA5F27">
      <w:pPr>
        <w:pageBreakBefore/>
        <w:spacing w:after="0"/>
        <w:rPr>
          <w:rFonts w:ascii="Noto Sans KR" w:eastAsia="Noto Sans KR" w:hAnsi="Noto Sans KR" w:cs="Noto Sans KR"/>
          <w:sz w:val="4"/>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7B626F9D" w14:textId="77777777" w:rsidTr="008C54C7">
        <w:trPr>
          <w:trHeight w:hRule="exact" w:val="560"/>
          <w:jc w:val="center"/>
        </w:trPr>
        <w:tc>
          <w:tcPr>
            <w:tcW w:w="900" w:type="dxa"/>
            <w:shd w:val="clear" w:color="auto" w:fill="C8102E"/>
            <w:vAlign w:val="center"/>
          </w:tcPr>
          <w:p w14:paraId="4E1B9B7C"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03</w:t>
            </w:r>
          </w:p>
        </w:tc>
        <w:tc>
          <w:tcPr>
            <w:tcW w:w="9072" w:type="dxa"/>
            <w:tcBorders>
              <w:left w:val="nil"/>
            </w:tcBorders>
            <w:tcMar>
              <w:top w:w="80" w:type="dxa"/>
              <w:left w:w="140" w:type="dxa"/>
              <w:bottom w:w="80" w:type="dxa"/>
              <w:right w:w="140" w:type="dxa"/>
            </w:tcMar>
            <w:vAlign w:val="center"/>
          </w:tcPr>
          <w:p w14:paraId="1428C6E1"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해커톤 2일 동안 무엇까지 만들 건가요?</w:t>
            </w:r>
            <w:r>
              <w:rPr>
                <w:rFonts w:ascii="Noto Sans KR" w:eastAsia="Noto Sans KR" w:hAnsi="Noto Sans KR" w:cs="Noto Sans KR"/>
                <w:b/>
                <w:color w:val="C8102E"/>
                <w:sz w:val="17"/>
                <w:lang w:eastAsia="ko-KR"/>
              </w:rPr>
              <w:t xml:space="preserve">   실현 가능성  30점</w:t>
            </w:r>
          </w:p>
        </w:tc>
      </w:tr>
      <w:tr w:rsidR="00EA5F27" w14:paraId="165AB42C" w14:textId="77777777" w:rsidTr="008C54C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0A60DDFD"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2일 안에 완성할 범위: 화면 설계 / 프로토타입 / 기능 시연 중 무엇을, 어디까지 만드나요?</w:t>
            </w:r>
          </w:p>
          <w:p w14:paraId="4130E171"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필요한 데이터·시스템·연동은 무엇이고, 해커톤에서는 어떻게 대체하나요? (예: 샘플 데이터 사용)</w:t>
            </w:r>
          </w:p>
          <w:p w14:paraId="0B457E2D"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개인정보·보안·금융 규제 측면에서 고려한 점이 있나요?</w:t>
            </w:r>
          </w:p>
          <w:p w14:paraId="04063AD3"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이번에는 일부러 제외한 범위와 그 이유는 무엇인가요?</w:t>
            </w:r>
          </w:p>
          <w:p w14:paraId="7E0B6626"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0F40BB29" w14:textId="77777777" w:rsidTr="008C54C7">
        <w:trPr>
          <w:jc w:val="center"/>
        </w:trPr>
        <w:tc>
          <w:tcPr>
            <w:tcW w:w="9972" w:type="dxa"/>
            <w:gridSpan w:val="2"/>
            <w:tcMar>
              <w:top w:w="80" w:type="dxa"/>
              <w:left w:w="140" w:type="dxa"/>
              <w:bottom w:w="80" w:type="dxa"/>
              <w:right w:w="140" w:type="dxa"/>
            </w:tcMar>
          </w:tcPr>
          <w:p w14:paraId="4DA5C91B" w14:textId="77777777" w:rsidR="001E18D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①2일 범위(기능 시연) </w:t>
            </w:r>
            <w:r>
              <w:rPr>
                <w:rFonts w:ascii="Noto Sans KR" w:eastAsia="Noto Sans KR" w:hAnsi="Noto Sans KR" w:cs="Noto Sans KR"/>
                <w:sz w:val="19"/>
                <w:lang w:eastAsia="ko-KR"/>
              </w:rPr>
              <w:t>1일차에 샘플 데이터를 적재하고 가입 승인·관심 등록·마이 라운지 화면을 만듭니다. 2일차에 AI 브리핑(요약·카드뉴스)·질의응답·행사 추천·담당자 연결을 붙여 운용역의 '가입→관심 등록→브리핑→질문→콥데이 신청→DMA 상담 연결'을 시연하고, 자산가는 카드뉴스·PB 연결로 시연합니다.</w:t>
            </w:r>
          </w:p>
          <w:p w14:paraId="6C20EA45" w14:textId="77777777" w:rsidR="001E18D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②데이터·연동 </w:t>
            </w:r>
            <w:r>
              <w:rPr>
                <w:rFonts w:ascii="Noto Sans KR" w:eastAsia="Noto Sans KR" w:hAnsi="Noto Sans KR" w:cs="Noto Sans KR"/>
                <w:sz w:val="19"/>
                <w:lang w:eastAsia="ko-KR"/>
              </w:rPr>
              <w:t>공개 리포트 20~30건, DART 공시, 해외 증시 지표, 샘플 행사 일정을 Claude API·벡터 DB로 처리하고 CRM·계좌개설·DMA 주문은 목업으로 대체합니다.</w:t>
            </w:r>
          </w:p>
          <w:p w14:paraId="45C854A0" w14:textId="77777777" w:rsidR="001E18D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③규제·보안 </w:t>
            </w:r>
            <w:r>
              <w:rPr>
                <w:rFonts w:ascii="Noto Sans KR" w:eastAsia="Noto Sans KR" w:hAnsi="Noto Sans KR" w:cs="Noto Sans KR"/>
                <w:sz w:val="19"/>
                <w:lang w:eastAsia="ko-KR"/>
              </w:rPr>
              <w:t>신용·계좌정보는 받지 않고, 자산가는 WM 지점 초대로만 가입해 행사 신청 정보만 동의 후 저장합니다. AI는 준법 승인 리포트만 원문 링크와 함께 인용하고 투자의견·매매 권유는 하지 않으며, 근거가 없으면 담당자에게 넘깁니다.</w:t>
            </w:r>
          </w:p>
          <w:p w14:paraId="316345D5" w14:textId="77777777" w:rsidR="001E18D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④제외 범위 </w:t>
            </w:r>
            <w:r>
              <w:rPr>
                <w:rFonts w:ascii="Noto Sans KR" w:eastAsia="Noto Sans KR" w:hAnsi="Noto Sans KR" w:cs="Noto Sans KR"/>
                <w:sz w:val="19"/>
                <w:lang w:eastAsia="ko-KR"/>
              </w:rPr>
              <w:t>실제 계좌개설·DMA 주문 연동(전산 심사 필요), 리테일 회원 서비스(신용정보 협의 필요), AI 앵커 영상(검수 시간 부족)은 뺍니다.</w:t>
            </w:r>
          </w:p>
        </w:tc>
      </w:tr>
    </w:tbl>
    <w:p w14:paraId="07977129" w14:textId="77777777" w:rsidR="00EA5F27" w:rsidRDefault="00EA5F27">
      <w:pPr>
        <w:spacing w:after="200"/>
        <w:rPr>
          <w:rFonts w:ascii="Noto Sans KR" w:eastAsia="Noto Sans KR" w:hAnsi="Noto Sans KR" w:cs="Noto Sans KR"/>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0FAAA10C" w14:textId="77777777">
        <w:trPr>
          <w:trHeight w:hRule="exact" w:val="560"/>
          <w:jc w:val="center"/>
        </w:trPr>
        <w:tc>
          <w:tcPr>
            <w:tcW w:w="900" w:type="dxa"/>
            <w:shd w:val="clear" w:color="auto" w:fill="C8102E"/>
            <w:vAlign w:val="center"/>
          </w:tcPr>
          <w:p w14:paraId="57DCEB23"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04</w:t>
            </w:r>
          </w:p>
        </w:tc>
        <w:tc>
          <w:tcPr>
            <w:tcW w:w="9072" w:type="dxa"/>
            <w:tcBorders>
              <w:left w:val="nil"/>
            </w:tcBorders>
            <w:tcMar>
              <w:top w:w="80" w:type="dxa"/>
              <w:left w:w="140" w:type="dxa"/>
              <w:bottom w:w="80" w:type="dxa"/>
              <w:right w:w="140" w:type="dxa"/>
            </w:tcMar>
            <w:vAlign w:val="center"/>
          </w:tcPr>
          <w:p w14:paraId="5135953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어떤 효과를 기대하고, 어떻게 확인할 건가요?</w:t>
            </w:r>
            <w:r>
              <w:rPr>
                <w:rFonts w:ascii="Noto Sans KR" w:eastAsia="Noto Sans KR" w:hAnsi="Noto Sans KR" w:cs="Noto Sans KR"/>
                <w:b/>
                <w:color w:val="C8102E"/>
                <w:sz w:val="17"/>
                <w:lang w:eastAsia="ko-KR"/>
              </w:rPr>
              <w:t xml:space="preserve">   기대효과  20점</w:t>
            </w:r>
          </w:p>
        </w:tc>
      </w:tr>
      <w:tr w:rsidR="00EA5F27" w14:paraId="12BDB57F" w14:textId="7777777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1FF10E12"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고객의 편의성·접근성·만족도가 어떻게 좋아지나요?</w:t>
            </w:r>
          </w:p>
          <w:p w14:paraId="7DB591AA"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효과를 확인할 지표나 검증 방법은 무엇인가요? (예: 문의 건수, 처리 시간, 이탈률)</w:t>
            </w:r>
          </w:p>
          <w:p w14:paraId="39A231C0"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전환율·재이용률·문의 감소 등 회사 사업 효과로 어떻게 이어지나요?</w:t>
            </w:r>
          </w:p>
          <w:p w14:paraId="1E5B6A7E"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이후 어디까지 확장할 수 있나요?</w:t>
            </w:r>
          </w:p>
          <w:p w14:paraId="34113226"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52C184B0" w14:textId="77777777">
        <w:trPr>
          <w:jc w:val="center"/>
        </w:trPr>
        <w:tc>
          <w:tcPr>
            <w:tcW w:w="9972" w:type="dxa"/>
            <w:gridSpan w:val="2"/>
            <w:tcMar>
              <w:top w:w="80" w:type="dxa"/>
              <w:left w:w="140" w:type="dxa"/>
              <w:bottom w:w="80" w:type="dxa"/>
              <w:right w:w="140" w:type="dxa"/>
            </w:tcMar>
          </w:tcPr>
          <w:p w14:paraId="487ACFB3" w14:textId="77777777" w:rsidR="001E18D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①고객 효과 </w:t>
            </w:r>
            <w:r>
              <w:rPr>
                <w:rFonts w:ascii="Noto Sans KR" w:eastAsia="Noto Sans KR" w:hAnsi="Noto Sans KR" w:cs="Noto Sans KR"/>
                <w:sz w:val="19"/>
                <w:lang w:eastAsia="ko-KR"/>
              </w:rPr>
              <w:t>전담 직원이 없는 기관·HNW 고객도 가입 당일부터 관심 분야 리서치와 행사 안내를 받고, 궁금한 점은 바로 물어 근거와 함께 답을 얻어 리서치 접근이 끊기지 않습니다.</w:t>
            </w:r>
          </w:p>
          <w:p w14:paraId="2A7EDF45" w14:textId="77777777" w:rsidR="001E18D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②지표·검증 </w:t>
            </w:r>
            <w:r>
              <w:rPr>
                <w:rFonts w:ascii="Noto Sans KR" w:eastAsia="Noto Sans KR" w:hAnsi="Noto Sans KR" w:cs="Noto Sans KR"/>
                <w:sz w:val="19"/>
                <w:lang w:eastAsia="ko-KR"/>
              </w:rPr>
              <w:t>11월 WM 협업 세미나로 기존 개별 초대 방식의 신청·참석 기준선을 잰 뒤 라운지 도입 후와 비교합니다. 이후 브리핑 열람률, 재방문율, 원문 인용 답변 비율, AI→담당자 연결 건수와 계좌 개설 전환율을 고객군별로 추적합니다.</w:t>
            </w:r>
          </w:p>
          <w:p w14:paraId="60481A5A" w14:textId="77777777" w:rsidR="001E18D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lastRenderedPageBreak/>
              <w:t xml:space="preserve">③사업 효과 </w:t>
            </w:r>
            <w:r>
              <w:rPr>
                <w:rFonts w:ascii="Noto Sans KR" w:eastAsia="Noto Sans KR" w:hAnsi="Noto Sans KR" w:cs="Noto Sans KR"/>
                <w:sz w:val="19"/>
                <w:lang w:eastAsia="ko-KR"/>
              </w:rPr>
              <w:t>인력을 늘리지 않고 커버리지를 넓혀 신규 법인계좌 위탁수수료, DMA 체결수수료, 세미나발 WM 자산 유치로 이어집니다. '(신규 법인·DMA 계좌×계좌당 연 순수수료)+WM 유입자산 수익−AI·운영비'로 관리하고, 반복 문의가 줄어 애널리스트·영업 시간도 확보됩니다.</w:t>
            </w:r>
          </w:p>
          <w:p w14:paraId="4927E90E" w14:textId="77777777" w:rsidR="001E18D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④확장 </w:t>
            </w:r>
            <w:r>
              <w:rPr>
                <w:rFonts w:ascii="Noto Sans KR" w:eastAsia="Noto Sans KR" w:hAnsi="Noto Sans KR" w:cs="Noto Sans KR"/>
                <w:sz w:val="19"/>
                <w:lang w:eastAsia="ko-KR"/>
              </w:rPr>
              <w:t>브리핑을 AI 앵커 영상으로 넓히고, 같은 콘텐츠를 리서치 텔레그램·인스타그램에 공급해 개인정보 수집 없이 인지도를 넓힌 뒤 컴플라이언스 협의 후 리테일 회원 서비스로 확장합니다.</w:t>
            </w:r>
          </w:p>
        </w:tc>
      </w:tr>
    </w:tbl>
    <w:p w14:paraId="650C28D4" w14:textId="77777777" w:rsidR="00EA5F27" w:rsidRDefault="00EA5F27">
      <w:pPr>
        <w:pageBreakBefore/>
        <w:spacing w:after="0"/>
        <w:rPr>
          <w:rFonts w:ascii="Noto Sans KR" w:eastAsia="Noto Sans KR" w:hAnsi="Noto Sans KR" w:cs="Noto Sans KR"/>
          <w:sz w:val="4"/>
          <w:lang w:eastAsia="ko-KR"/>
        </w:rPr>
      </w:pPr>
    </w:p>
    <w:p w14:paraId="1E874581" w14:textId="77777777" w:rsidR="00EA5F27" w:rsidRDefault="0010105F">
      <w:pPr>
        <w:spacing w:before="120" w:after="40"/>
        <w:rPr>
          <w:rFonts w:ascii="Noto Sans KR" w:eastAsia="Noto Sans KR" w:hAnsi="Noto Sans KR" w:cs="Noto Sans KR"/>
          <w:lang w:eastAsia="ko-KR"/>
        </w:rPr>
      </w:pPr>
      <w:r>
        <w:rPr>
          <w:rFonts w:ascii="Noto Sans KR" w:eastAsia="Noto Sans KR" w:hAnsi="Noto Sans KR" w:cs="Noto Sans KR"/>
          <w:b/>
          <w:color w:val="C8102E"/>
          <w:spacing w:val="20"/>
          <w:sz w:val="18"/>
          <w:lang w:eastAsia="ko-KR"/>
        </w:rPr>
        <w:t>참고</w:t>
      </w:r>
    </w:p>
    <w:p w14:paraId="46821C56" w14:textId="77777777" w:rsidR="00EA5F27" w:rsidRDefault="0010105F">
      <w:pPr>
        <w:spacing w:after="60"/>
        <w:rPr>
          <w:rFonts w:ascii="Noto Sans KR" w:eastAsia="Noto Sans KR" w:hAnsi="Noto Sans KR" w:cs="Noto Sans KR"/>
          <w:lang w:eastAsia="ko-KR"/>
        </w:rPr>
      </w:pPr>
      <w:r>
        <w:rPr>
          <w:rFonts w:ascii="Noto Sans KR" w:eastAsia="Noto Sans KR" w:hAnsi="Noto Sans KR" w:cs="Noto Sans KR"/>
          <w:b/>
          <w:bCs/>
          <w:color w:val="222222"/>
          <w:sz w:val="36"/>
          <w:lang w:eastAsia="ko-KR"/>
        </w:rPr>
        <w:t>심사 기준표</w:t>
      </w:r>
    </w:p>
    <w:p w14:paraId="0885EB1C" w14:textId="77777777" w:rsidR="00EA5F27" w:rsidRDefault="0010105F">
      <w:pPr>
        <w:pBdr>
          <w:bottom w:val="single" w:sz="12" w:space="8" w:color="C8102E"/>
        </w:pBdr>
        <w:spacing w:after="200"/>
        <w:rPr>
          <w:rFonts w:ascii="Noto Sans KR" w:eastAsia="Noto Sans KR" w:hAnsi="Noto Sans KR" w:cs="Noto Sans KR"/>
          <w:lang w:eastAsia="ko-KR"/>
        </w:rPr>
      </w:pPr>
      <w:r>
        <w:rPr>
          <w:rFonts w:ascii="Noto Sans KR" w:eastAsia="Noto Sans KR" w:hAnsi="Noto Sans KR" w:cs="Noto Sans KR"/>
          <w:color w:val="6E6E6E"/>
          <w:sz w:val="18"/>
          <w:lang w:eastAsia="ko-KR"/>
        </w:rPr>
        <w:t>작성하실 때 참고용입니다. 제출 시 이 페이지는 그대로 두셔도 됩니다.</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300"/>
        <w:gridCol w:w="8672"/>
      </w:tblGrid>
      <w:tr w:rsidR="00EA5F27" w14:paraId="103EA67D" w14:textId="77777777">
        <w:trPr>
          <w:trHeight w:val="300"/>
          <w:jc w:val="center"/>
        </w:trPr>
        <w:tc>
          <w:tcPr>
            <w:tcW w:w="1300" w:type="dxa"/>
            <w:tcMar>
              <w:top w:w="80" w:type="dxa"/>
              <w:left w:w="140" w:type="dxa"/>
              <w:bottom w:w="80" w:type="dxa"/>
              <w:right w:w="140" w:type="dxa"/>
            </w:tcMar>
          </w:tcPr>
          <w:p w14:paraId="149938D0"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채점 방식</w:t>
            </w:r>
          </w:p>
        </w:tc>
        <w:tc>
          <w:tcPr>
            <w:tcW w:w="8672" w:type="dxa"/>
            <w:tcMar>
              <w:top w:w="80" w:type="dxa"/>
              <w:left w:w="140" w:type="dxa"/>
              <w:bottom w:w="80" w:type="dxa"/>
              <w:right w:w="140" w:type="dxa"/>
            </w:tcMar>
          </w:tcPr>
          <w:p w14:paraId="55253A69"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판단 조건을 0~4점으로 개별 채점합니다. 항목 점수 = 반올림(조건 4개 합계 ÷ 16 × 항목 배점).</w:t>
            </w:r>
          </w:p>
        </w:tc>
      </w:tr>
      <w:tr w:rsidR="00EA5F27" w14:paraId="1D611F78" w14:textId="77777777">
        <w:trPr>
          <w:trHeight w:val="300"/>
          <w:jc w:val="center"/>
        </w:trPr>
        <w:tc>
          <w:tcPr>
            <w:tcW w:w="1300" w:type="dxa"/>
            <w:tcMar>
              <w:top w:w="80" w:type="dxa"/>
              <w:left w:w="140" w:type="dxa"/>
              <w:bottom w:w="80" w:type="dxa"/>
              <w:right w:w="140" w:type="dxa"/>
            </w:tcMar>
          </w:tcPr>
          <w:p w14:paraId="4E85C2CE" w14:textId="77777777" w:rsidR="00EA5F27" w:rsidRDefault="00EA5F27">
            <w:pPr>
              <w:spacing w:after="0"/>
              <w:rPr>
                <w:rFonts w:ascii="Noto Sans KR" w:eastAsia="Noto Sans KR" w:hAnsi="Noto Sans KR" w:cs="Noto Sans KR"/>
                <w:lang w:eastAsia="ko-KR"/>
              </w:rPr>
            </w:pPr>
          </w:p>
        </w:tc>
        <w:tc>
          <w:tcPr>
            <w:tcW w:w="8672" w:type="dxa"/>
            <w:tcMar>
              <w:top w:w="80" w:type="dxa"/>
              <w:left w:w="140" w:type="dxa"/>
              <w:bottom w:w="80" w:type="dxa"/>
              <w:right w:w="140" w:type="dxa"/>
            </w:tcMar>
          </w:tcPr>
          <w:p w14:paraId="7C8F37EB"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0점 미충족 / 1점 선언 / 2점 부분 구체화 / 3점 충족 / 4점 충분히 뒷받침된 충족</w:t>
            </w:r>
          </w:p>
        </w:tc>
      </w:tr>
      <w:tr w:rsidR="00EA5F27" w14:paraId="22BB2CC5" w14:textId="77777777">
        <w:trPr>
          <w:trHeight w:val="300"/>
          <w:jc w:val="center"/>
        </w:trPr>
        <w:tc>
          <w:tcPr>
            <w:tcW w:w="1300" w:type="dxa"/>
            <w:tcMar>
              <w:top w:w="80" w:type="dxa"/>
              <w:left w:w="140" w:type="dxa"/>
              <w:bottom w:w="80" w:type="dxa"/>
              <w:right w:w="140" w:type="dxa"/>
            </w:tcMar>
          </w:tcPr>
          <w:p w14:paraId="3201040E"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원칙</w:t>
            </w:r>
          </w:p>
        </w:tc>
        <w:tc>
          <w:tcPr>
            <w:tcW w:w="8672" w:type="dxa"/>
            <w:tcMar>
              <w:top w:w="80" w:type="dxa"/>
              <w:left w:w="140" w:type="dxa"/>
              <w:bottom w:w="80" w:type="dxa"/>
              <w:right w:w="140" w:type="dxa"/>
            </w:tcMar>
          </w:tcPr>
          <w:p w14:paraId="6C054F2C"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3점은 핵심 요소의 구체적·일관된 설명, 4점은 이를 뒷받침하는 비교·사례·검증 계획·제약 대응 등이 있는 수준입니다. 분량·용어·목표 숫자만으로 가점하지 않으며 실제 구현·실측 성과는 필수가 아닙니다.</w:t>
            </w:r>
          </w:p>
        </w:tc>
      </w:tr>
      <w:tr w:rsidR="00EA5F27" w14:paraId="42626B1C" w14:textId="77777777">
        <w:trPr>
          <w:trHeight w:val="300"/>
          <w:jc w:val="center"/>
        </w:trPr>
        <w:tc>
          <w:tcPr>
            <w:tcW w:w="1300" w:type="dxa"/>
            <w:tcMar>
              <w:top w:w="80" w:type="dxa"/>
              <w:left w:w="140" w:type="dxa"/>
              <w:bottom w:w="80" w:type="dxa"/>
              <w:right w:w="140" w:type="dxa"/>
            </w:tcMar>
          </w:tcPr>
          <w:p w14:paraId="01B136B2"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동점 처리</w:t>
            </w:r>
          </w:p>
        </w:tc>
        <w:tc>
          <w:tcPr>
            <w:tcW w:w="8672" w:type="dxa"/>
            <w:tcMar>
              <w:top w:w="80" w:type="dxa"/>
              <w:left w:w="140" w:type="dxa"/>
              <w:bottom w:w="80" w:type="dxa"/>
              <w:right w:w="140" w:type="dxa"/>
            </w:tcMar>
          </w:tcPr>
          <w:p w14:paraId="068BF5D4"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심사 점수가 동점일 경우에는 팀 생성 시각이 빠른 팀을 우선 선정합니다. 팀 생성 시각은 신청 시스템에 기록된 팀 생성 완료 시각을 기준으로 합니다.</w:t>
            </w:r>
          </w:p>
        </w:tc>
      </w:tr>
    </w:tbl>
    <w:tbl>
      <w:tblPr>
        <w:tblpPr w:vertAnchor="text" w:horzAnchor="page" w:tblpXSpec="center" w:tblpY="218"/>
        <w:tblW w:w="0" w:type="auto"/>
        <w:jc w:val="center"/>
        <w:tblBorders>
          <w:top w:val="single" w:sz="8" w:space="0" w:color="C8102E"/>
          <w:left w:val="nil"/>
          <w:bottom w:val="single" w:sz="8" w:space="0" w:color="222222"/>
          <w:right w:val="nil"/>
          <w:insideH w:val="single" w:sz="4" w:space="0" w:color="DDDDDD"/>
          <w:insideV w:val="nil"/>
        </w:tblBorders>
        <w:tblLayout w:type="fixed"/>
        <w:tblLook w:val="04A0" w:firstRow="1" w:lastRow="0" w:firstColumn="1" w:lastColumn="0" w:noHBand="0" w:noVBand="1"/>
      </w:tblPr>
      <w:tblGrid>
        <w:gridCol w:w="640"/>
        <w:gridCol w:w="1500"/>
        <w:gridCol w:w="820"/>
        <w:gridCol w:w="1000"/>
        <w:gridCol w:w="6012"/>
      </w:tblGrid>
      <w:tr w:rsidR="00EA5F27" w14:paraId="68264B0B" w14:textId="77777777" w:rsidTr="008C54C7">
        <w:trPr>
          <w:trHeight w:val="440"/>
          <w:jc w:val="center"/>
        </w:trPr>
        <w:tc>
          <w:tcPr>
            <w:tcW w:w="640" w:type="dxa"/>
            <w:shd w:val="clear" w:color="auto" w:fill="C8102E"/>
            <w:tcMar>
              <w:top w:w="80" w:type="dxa"/>
              <w:left w:w="140" w:type="dxa"/>
              <w:bottom w:w="80" w:type="dxa"/>
              <w:right w:w="140" w:type="dxa"/>
            </w:tcMar>
            <w:vAlign w:val="center"/>
          </w:tcPr>
          <w:p w14:paraId="54B3D845"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No</w:t>
            </w:r>
          </w:p>
        </w:tc>
        <w:tc>
          <w:tcPr>
            <w:tcW w:w="1500" w:type="dxa"/>
            <w:shd w:val="clear" w:color="auto" w:fill="C8102E"/>
            <w:tcMar>
              <w:top w:w="80" w:type="dxa"/>
              <w:left w:w="140" w:type="dxa"/>
              <w:bottom w:w="80" w:type="dxa"/>
              <w:right w:w="140" w:type="dxa"/>
            </w:tcMar>
            <w:vAlign w:val="center"/>
          </w:tcPr>
          <w:p w14:paraId="127CA816"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평가항목</w:t>
            </w:r>
          </w:p>
        </w:tc>
        <w:tc>
          <w:tcPr>
            <w:tcW w:w="820" w:type="dxa"/>
            <w:shd w:val="clear" w:color="auto" w:fill="C8102E"/>
            <w:tcMar>
              <w:top w:w="80" w:type="dxa"/>
              <w:left w:w="140" w:type="dxa"/>
              <w:bottom w:w="80" w:type="dxa"/>
              <w:right w:w="140" w:type="dxa"/>
            </w:tcMar>
            <w:vAlign w:val="center"/>
          </w:tcPr>
          <w:p w14:paraId="5348FF60"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배점</w:t>
            </w:r>
          </w:p>
        </w:tc>
        <w:tc>
          <w:tcPr>
            <w:tcW w:w="1000" w:type="dxa"/>
            <w:shd w:val="clear" w:color="auto" w:fill="C8102E"/>
            <w:tcMar>
              <w:top w:w="80" w:type="dxa"/>
              <w:left w:w="140" w:type="dxa"/>
              <w:bottom w:w="80" w:type="dxa"/>
              <w:right w:w="140" w:type="dxa"/>
            </w:tcMar>
            <w:vAlign w:val="center"/>
          </w:tcPr>
          <w:p w14:paraId="3279E63C"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대응 문항</w:t>
            </w:r>
          </w:p>
        </w:tc>
        <w:tc>
          <w:tcPr>
            <w:tcW w:w="6012" w:type="dxa"/>
            <w:shd w:val="clear" w:color="auto" w:fill="C8102E"/>
            <w:tcMar>
              <w:top w:w="80" w:type="dxa"/>
              <w:left w:w="140" w:type="dxa"/>
              <w:bottom w:w="80" w:type="dxa"/>
              <w:right w:w="140" w:type="dxa"/>
            </w:tcMar>
            <w:vAlign w:val="center"/>
          </w:tcPr>
          <w:p w14:paraId="098255E8"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판단 조건</w:t>
            </w:r>
          </w:p>
        </w:tc>
      </w:tr>
      <w:tr w:rsidR="00EA5F27" w14:paraId="2756F9AD" w14:textId="77777777" w:rsidTr="008C54C7">
        <w:trPr>
          <w:trHeight w:val="1300"/>
          <w:jc w:val="center"/>
        </w:trPr>
        <w:tc>
          <w:tcPr>
            <w:tcW w:w="640" w:type="dxa"/>
            <w:shd w:val="clear" w:color="auto" w:fill="FBF1F2"/>
            <w:tcMar>
              <w:top w:w="80" w:type="dxa"/>
              <w:left w:w="140" w:type="dxa"/>
              <w:bottom w:w="80" w:type="dxa"/>
              <w:right w:w="140" w:type="dxa"/>
            </w:tcMar>
            <w:vAlign w:val="center"/>
          </w:tcPr>
          <w:p w14:paraId="2019D3D1"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1</w:t>
            </w:r>
          </w:p>
        </w:tc>
        <w:tc>
          <w:tcPr>
            <w:tcW w:w="1500" w:type="dxa"/>
            <w:shd w:val="clear" w:color="auto" w:fill="FBF1F2"/>
            <w:tcMar>
              <w:top w:w="80" w:type="dxa"/>
              <w:left w:w="140" w:type="dxa"/>
              <w:bottom w:w="80" w:type="dxa"/>
              <w:right w:w="140" w:type="dxa"/>
            </w:tcMar>
            <w:vAlign w:val="center"/>
          </w:tcPr>
          <w:p w14:paraId="19DFC535"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문제 정의</w:t>
            </w:r>
          </w:p>
        </w:tc>
        <w:tc>
          <w:tcPr>
            <w:tcW w:w="820" w:type="dxa"/>
            <w:shd w:val="clear" w:color="auto" w:fill="FBF1F2"/>
            <w:tcMar>
              <w:top w:w="80" w:type="dxa"/>
              <w:left w:w="140" w:type="dxa"/>
              <w:bottom w:w="80" w:type="dxa"/>
              <w:right w:w="140" w:type="dxa"/>
            </w:tcMar>
            <w:vAlign w:val="center"/>
          </w:tcPr>
          <w:p w14:paraId="389D3249"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25</w:t>
            </w:r>
            <w:r>
              <w:rPr>
                <w:rFonts w:ascii="Noto Sans KR" w:eastAsia="Noto Sans KR" w:hAnsi="Noto Sans KR" w:cs="Noto Sans KR"/>
                <w:color w:val="6E6E6E"/>
                <w:sz w:val="16"/>
                <w:lang w:eastAsia="ko-KR"/>
              </w:rPr>
              <w:t>점</w:t>
            </w:r>
          </w:p>
        </w:tc>
        <w:tc>
          <w:tcPr>
            <w:tcW w:w="1000" w:type="dxa"/>
            <w:shd w:val="clear" w:color="auto" w:fill="FBF1F2"/>
            <w:tcMar>
              <w:top w:w="80" w:type="dxa"/>
              <w:left w:w="140" w:type="dxa"/>
              <w:bottom w:w="80" w:type="dxa"/>
              <w:right w:w="140" w:type="dxa"/>
            </w:tcMar>
            <w:vAlign w:val="center"/>
          </w:tcPr>
          <w:p w14:paraId="019EDE8F"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01</w:t>
            </w:r>
          </w:p>
        </w:tc>
        <w:tc>
          <w:tcPr>
            <w:tcW w:w="6012" w:type="dxa"/>
            <w:shd w:val="clear" w:color="auto" w:fill="FBF1F2"/>
            <w:tcMar>
              <w:top w:w="80" w:type="dxa"/>
              <w:left w:w="140" w:type="dxa"/>
              <w:bottom w:w="80" w:type="dxa"/>
              <w:right w:w="140" w:type="dxa"/>
            </w:tcMar>
            <w:vAlign w:val="center"/>
          </w:tcPr>
          <w:p w14:paraId="46CCC4B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대상 고객과 이용 상황이 명확한가</w:t>
            </w:r>
          </w:p>
          <w:p w14:paraId="38A3F6ED"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고객이 겪는 불편이 구체적으로 설명되는가</w:t>
            </w:r>
          </w:p>
          <w:p w14:paraId="0544C1DC"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문제의 원인과 해결 필요성이 논리적인가</w:t>
            </w:r>
          </w:p>
          <w:p w14:paraId="39CDCDA5"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내부 효율화가 아닌, 고객이 체감하는 문제인가</w:t>
            </w:r>
          </w:p>
        </w:tc>
      </w:tr>
      <w:tr w:rsidR="00EA5F27" w14:paraId="05DDA51B" w14:textId="77777777" w:rsidTr="008C54C7">
        <w:trPr>
          <w:trHeight w:val="1300"/>
          <w:jc w:val="center"/>
        </w:trPr>
        <w:tc>
          <w:tcPr>
            <w:tcW w:w="640" w:type="dxa"/>
            <w:tcMar>
              <w:top w:w="80" w:type="dxa"/>
              <w:left w:w="140" w:type="dxa"/>
              <w:bottom w:w="80" w:type="dxa"/>
              <w:right w:w="140" w:type="dxa"/>
            </w:tcMar>
            <w:vAlign w:val="center"/>
          </w:tcPr>
          <w:p w14:paraId="4EB5274E"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2</w:t>
            </w:r>
          </w:p>
        </w:tc>
        <w:tc>
          <w:tcPr>
            <w:tcW w:w="1500" w:type="dxa"/>
            <w:tcMar>
              <w:top w:w="80" w:type="dxa"/>
              <w:left w:w="140" w:type="dxa"/>
              <w:bottom w:w="80" w:type="dxa"/>
              <w:right w:w="140" w:type="dxa"/>
            </w:tcMar>
            <w:vAlign w:val="center"/>
          </w:tcPr>
          <w:p w14:paraId="16B1C3C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혁신성</w:t>
            </w:r>
          </w:p>
        </w:tc>
        <w:tc>
          <w:tcPr>
            <w:tcW w:w="820" w:type="dxa"/>
            <w:tcMar>
              <w:top w:w="80" w:type="dxa"/>
              <w:left w:w="140" w:type="dxa"/>
              <w:bottom w:w="80" w:type="dxa"/>
              <w:right w:w="140" w:type="dxa"/>
            </w:tcMar>
            <w:vAlign w:val="center"/>
          </w:tcPr>
          <w:p w14:paraId="3CB0D7CD"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25</w:t>
            </w:r>
            <w:r>
              <w:rPr>
                <w:rFonts w:ascii="Noto Sans KR" w:eastAsia="Noto Sans KR" w:hAnsi="Noto Sans KR" w:cs="Noto Sans KR"/>
                <w:color w:val="6E6E6E"/>
                <w:sz w:val="16"/>
                <w:lang w:eastAsia="ko-KR"/>
              </w:rPr>
              <w:t>점</w:t>
            </w:r>
          </w:p>
        </w:tc>
        <w:tc>
          <w:tcPr>
            <w:tcW w:w="1000" w:type="dxa"/>
            <w:tcMar>
              <w:top w:w="80" w:type="dxa"/>
              <w:left w:w="140" w:type="dxa"/>
              <w:bottom w:w="80" w:type="dxa"/>
              <w:right w:w="140" w:type="dxa"/>
            </w:tcMar>
            <w:vAlign w:val="center"/>
          </w:tcPr>
          <w:p w14:paraId="6753AEE2"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02</w:t>
            </w:r>
          </w:p>
        </w:tc>
        <w:tc>
          <w:tcPr>
            <w:tcW w:w="6012" w:type="dxa"/>
            <w:tcMar>
              <w:top w:w="80" w:type="dxa"/>
              <w:left w:w="140" w:type="dxa"/>
              <w:bottom w:w="80" w:type="dxa"/>
              <w:right w:w="140" w:type="dxa"/>
            </w:tcMar>
            <w:vAlign w:val="center"/>
          </w:tcPr>
          <w:p w14:paraId="10690506"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기존 방식과 비교해 차별점이 명확한가</w:t>
            </w:r>
          </w:p>
          <w:p w14:paraId="27F26064"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AI가 단순 기능 추가가 아니라 해결의 핵심인가</w:t>
            </w:r>
          </w:p>
          <w:p w14:paraId="1868B26C"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서비스 이용 과정의 불편이 실제로 개선되는가</w:t>
            </w:r>
          </w:p>
          <w:p w14:paraId="0391A7C3"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고객이 거치는 단계·시간이 줄어드는가</w:t>
            </w:r>
          </w:p>
        </w:tc>
      </w:tr>
      <w:tr w:rsidR="00EA5F27" w14:paraId="24CF8915" w14:textId="77777777" w:rsidTr="008C54C7">
        <w:trPr>
          <w:trHeight w:val="1300"/>
          <w:jc w:val="center"/>
        </w:trPr>
        <w:tc>
          <w:tcPr>
            <w:tcW w:w="640" w:type="dxa"/>
            <w:shd w:val="clear" w:color="auto" w:fill="FBF1F2"/>
            <w:tcMar>
              <w:top w:w="80" w:type="dxa"/>
              <w:left w:w="140" w:type="dxa"/>
              <w:bottom w:w="80" w:type="dxa"/>
              <w:right w:w="140" w:type="dxa"/>
            </w:tcMar>
            <w:vAlign w:val="center"/>
          </w:tcPr>
          <w:p w14:paraId="2313B84E"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3</w:t>
            </w:r>
          </w:p>
        </w:tc>
        <w:tc>
          <w:tcPr>
            <w:tcW w:w="1500" w:type="dxa"/>
            <w:shd w:val="clear" w:color="auto" w:fill="FBF1F2"/>
            <w:tcMar>
              <w:top w:w="80" w:type="dxa"/>
              <w:left w:w="140" w:type="dxa"/>
              <w:bottom w:w="80" w:type="dxa"/>
              <w:right w:w="140" w:type="dxa"/>
            </w:tcMar>
            <w:vAlign w:val="center"/>
          </w:tcPr>
          <w:p w14:paraId="4692445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실현 가능성</w:t>
            </w:r>
          </w:p>
        </w:tc>
        <w:tc>
          <w:tcPr>
            <w:tcW w:w="820" w:type="dxa"/>
            <w:shd w:val="clear" w:color="auto" w:fill="FBF1F2"/>
            <w:tcMar>
              <w:top w:w="80" w:type="dxa"/>
              <w:left w:w="140" w:type="dxa"/>
              <w:bottom w:w="80" w:type="dxa"/>
              <w:right w:w="140" w:type="dxa"/>
            </w:tcMar>
            <w:vAlign w:val="center"/>
          </w:tcPr>
          <w:p w14:paraId="74551D7D"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30</w:t>
            </w:r>
            <w:r>
              <w:rPr>
                <w:rFonts w:ascii="Noto Sans KR" w:eastAsia="Noto Sans KR" w:hAnsi="Noto Sans KR" w:cs="Noto Sans KR"/>
                <w:color w:val="6E6E6E"/>
                <w:sz w:val="16"/>
                <w:lang w:eastAsia="ko-KR"/>
              </w:rPr>
              <w:t>점</w:t>
            </w:r>
          </w:p>
        </w:tc>
        <w:tc>
          <w:tcPr>
            <w:tcW w:w="1000" w:type="dxa"/>
            <w:shd w:val="clear" w:color="auto" w:fill="FBF1F2"/>
            <w:tcMar>
              <w:top w:w="80" w:type="dxa"/>
              <w:left w:w="140" w:type="dxa"/>
              <w:bottom w:w="80" w:type="dxa"/>
              <w:right w:w="140" w:type="dxa"/>
            </w:tcMar>
            <w:vAlign w:val="center"/>
          </w:tcPr>
          <w:p w14:paraId="00593ABA"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03</w:t>
            </w:r>
          </w:p>
        </w:tc>
        <w:tc>
          <w:tcPr>
            <w:tcW w:w="6012" w:type="dxa"/>
            <w:shd w:val="clear" w:color="auto" w:fill="FBF1F2"/>
            <w:tcMar>
              <w:top w:w="80" w:type="dxa"/>
              <w:left w:w="140" w:type="dxa"/>
              <w:bottom w:w="80" w:type="dxa"/>
              <w:right w:w="140" w:type="dxa"/>
            </w:tcMar>
            <w:vAlign w:val="center"/>
          </w:tcPr>
          <w:p w14:paraId="7A2E9DD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2일 내 프로토타입·화면 설계·기능 시연으로 구현 가능한가</w:t>
            </w:r>
          </w:p>
          <w:p w14:paraId="696A9B72"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필요한 데이터·기술·연동 범위가 현실적인가</w:t>
            </w:r>
          </w:p>
          <w:p w14:paraId="39DA582E"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개인정보·보안·규제 이슈를 고려했는가</w:t>
            </w:r>
          </w:p>
          <w:p w14:paraId="0875A88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구현 범위를 스스로 조정했는가</w:t>
            </w:r>
          </w:p>
        </w:tc>
      </w:tr>
      <w:tr w:rsidR="00EA5F27" w14:paraId="0BAF676A" w14:textId="77777777" w:rsidTr="008C54C7">
        <w:trPr>
          <w:trHeight w:val="1300"/>
          <w:jc w:val="center"/>
        </w:trPr>
        <w:tc>
          <w:tcPr>
            <w:tcW w:w="640" w:type="dxa"/>
            <w:tcMar>
              <w:top w:w="80" w:type="dxa"/>
              <w:left w:w="140" w:type="dxa"/>
              <w:bottom w:w="80" w:type="dxa"/>
              <w:right w:w="140" w:type="dxa"/>
            </w:tcMar>
            <w:vAlign w:val="center"/>
          </w:tcPr>
          <w:p w14:paraId="48CAA107"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lastRenderedPageBreak/>
              <w:t>4</w:t>
            </w:r>
          </w:p>
        </w:tc>
        <w:tc>
          <w:tcPr>
            <w:tcW w:w="1500" w:type="dxa"/>
            <w:tcMar>
              <w:top w:w="80" w:type="dxa"/>
              <w:left w:w="140" w:type="dxa"/>
              <w:bottom w:w="80" w:type="dxa"/>
              <w:right w:w="140" w:type="dxa"/>
            </w:tcMar>
            <w:vAlign w:val="center"/>
          </w:tcPr>
          <w:p w14:paraId="20905E70"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기대효과</w:t>
            </w:r>
          </w:p>
        </w:tc>
        <w:tc>
          <w:tcPr>
            <w:tcW w:w="820" w:type="dxa"/>
            <w:tcMar>
              <w:top w:w="80" w:type="dxa"/>
              <w:left w:w="140" w:type="dxa"/>
              <w:bottom w:w="80" w:type="dxa"/>
              <w:right w:w="140" w:type="dxa"/>
            </w:tcMar>
            <w:vAlign w:val="center"/>
          </w:tcPr>
          <w:p w14:paraId="5D83C0CF"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20</w:t>
            </w:r>
            <w:r>
              <w:rPr>
                <w:rFonts w:ascii="Noto Sans KR" w:eastAsia="Noto Sans KR" w:hAnsi="Noto Sans KR" w:cs="Noto Sans KR"/>
                <w:color w:val="6E6E6E"/>
                <w:sz w:val="16"/>
                <w:lang w:eastAsia="ko-KR"/>
              </w:rPr>
              <w:t>점</w:t>
            </w:r>
          </w:p>
        </w:tc>
        <w:tc>
          <w:tcPr>
            <w:tcW w:w="1000" w:type="dxa"/>
            <w:tcMar>
              <w:top w:w="80" w:type="dxa"/>
              <w:left w:w="140" w:type="dxa"/>
              <w:bottom w:w="80" w:type="dxa"/>
              <w:right w:w="140" w:type="dxa"/>
            </w:tcMar>
            <w:vAlign w:val="center"/>
          </w:tcPr>
          <w:p w14:paraId="2288A20A"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04</w:t>
            </w:r>
          </w:p>
        </w:tc>
        <w:tc>
          <w:tcPr>
            <w:tcW w:w="6012" w:type="dxa"/>
            <w:tcMar>
              <w:top w:w="80" w:type="dxa"/>
              <w:left w:w="140" w:type="dxa"/>
              <w:bottom w:w="80" w:type="dxa"/>
              <w:right w:w="140" w:type="dxa"/>
            </w:tcMar>
            <w:vAlign w:val="center"/>
          </w:tcPr>
          <w:p w14:paraId="6EBD0F21"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고객의 편의성·접근성·만족도 향상이 명확한가</w:t>
            </w:r>
          </w:p>
          <w:p w14:paraId="65FA595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측정 가능한 지표 또는 검증 방법을 제시했는가</w:t>
            </w:r>
          </w:p>
          <w:p w14:paraId="5042AEF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전환율·재이용률·문의 감소 등 사업 효과로 이어지는가</w:t>
            </w:r>
          </w:p>
          <w:p w14:paraId="293FB27E"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향후 확장 가능성이 있고, 앞의 내용과 자연스럽게 연결되는가</w:t>
            </w:r>
          </w:p>
        </w:tc>
      </w:tr>
    </w:tbl>
    <w:p w14:paraId="631F069A" w14:textId="77777777" w:rsidR="00EA5F27" w:rsidRDefault="00EA5F27">
      <w:pPr>
        <w:spacing w:before="100"/>
        <w:rPr>
          <w:rFonts w:ascii="Noto Sans KR" w:eastAsia="Noto Sans KR" w:hAnsi="Noto Sans KR" w:cs="Noto Sans KR"/>
          <w:lang w:eastAsia="ko-KR"/>
        </w:rPr>
      </w:pPr>
    </w:p>
    <w:sectPr w:rsidR="00EA5F27">
      <w:headerReference w:type="default" r:id="rId8"/>
      <w:footerReference w:type="default" r:id="rId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4F4AB" w14:textId="77777777" w:rsidR="006818D1" w:rsidRDefault="006818D1">
      <w:pPr>
        <w:spacing w:after="0" w:line="240" w:lineRule="auto"/>
      </w:pPr>
      <w:r>
        <w:separator/>
      </w:r>
    </w:p>
  </w:endnote>
  <w:endnote w:type="continuationSeparator" w:id="0">
    <w:p w14:paraId="243D510F" w14:textId="77777777" w:rsidR="006818D1" w:rsidRDefault="00681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Noto Sans KR">
    <w:panose1 w:val="020B0200000000000000"/>
    <w:charset w:val="81"/>
    <w:family w:val="modern"/>
    <w:pitch w:val="variable"/>
    <w:sig w:usb0="30000287" w:usb1="2BDF3C10" w:usb2="00000016" w:usb3="00000000" w:csb0="002E0107" w:csb1="00000000"/>
  </w:font>
  <w:font w:name="나눔스퀘어 네오 Bold">
    <w:altName w:val="맑은 고딕"/>
    <w:charset w:val="81"/>
    <w:family w:val="auto"/>
    <w:pitch w:val="variable"/>
    <w:sig w:usb0="00000003" w:usb1="0BD70C11" w:usb2="00000012" w:usb3="00000000" w:csb0="002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7C7F" w14:textId="77777777" w:rsidR="00EA5F27" w:rsidRDefault="0010105F">
    <w:pPr>
      <w:pStyle w:val="a5"/>
      <w:jc w:val="center"/>
    </w:pPr>
    <w:r>
      <w:rPr>
        <w:rFonts w:ascii="나눔스퀘어 네오 Bold" w:eastAsia="나눔스퀘어 네오 Bold" w:hAnsi="나눔스퀘어 네오 Bold"/>
        <w:noProof/>
        <w:sz w:val="28"/>
        <w:lang w:eastAsia="ko-KR"/>
      </w:rPr>
      <w:drawing>
        <wp:anchor distT="0" distB="0" distL="114300" distR="114300" simplePos="0" relativeHeight="251658240" behindDoc="0" locked="0" layoutInCell="1" hidden="0" allowOverlap="1" wp14:anchorId="0E129D3E" wp14:editId="7B271049">
          <wp:simplePos x="0" y="0"/>
          <wp:positionH relativeFrom="column">
            <wp:posOffset>2546985</wp:posOffset>
          </wp:positionH>
          <wp:positionV relativeFrom="paragraph">
            <wp:posOffset>48895</wp:posOffset>
          </wp:positionV>
          <wp:extent cx="1245600" cy="172800"/>
          <wp:effectExtent l="0" t="0" r="0" b="0"/>
          <wp:wrapSquare wrapText="bothSides"/>
          <wp:docPr id="2049" name="shape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600" cy="172800"/>
                  </a:xfrm>
                  <a:prstGeom prst="rect">
                    <a:avLst/>
                  </a:prstGeom>
                </pic:spPr>
              </pic:pic>
            </a:graphicData>
          </a:graphic>
        </wp:anchor>
      </w:drawing>
    </w:r>
  </w:p>
  <w:p w14:paraId="1F9ACDD5" w14:textId="77777777" w:rsidR="00EA5F27" w:rsidRDefault="00EA5F2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1E432" w14:textId="77777777" w:rsidR="006818D1" w:rsidRDefault="006818D1">
      <w:pPr>
        <w:spacing w:after="0" w:line="240" w:lineRule="auto"/>
      </w:pPr>
      <w:r>
        <w:separator/>
      </w:r>
    </w:p>
  </w:footnote>
  <w:footnote w:type="continuationSeparator" w:id="0">
    <w:p w14:paraId="5D95BB04" w14:textId="77777777" w:rsidR="006818D1" w:rsidRDefault="006818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C8C7" w14:textId="77777777" w:rsidR="00EA5F27" w:rsidRDefault="00EA5F27">
    <w:pPr>
      <w:pStyle w:val="a4"/>
      <w:jc w:val="right"/>
    </w:pPr>
  </w:p>
  <w:p w14:paraId="6E477CAA" w14:textId="77777777" w:rsidR="00EA5F27" w:rsidRDefault="00EA5F27">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C6C3E"/>
    <w:multiLevelType w:val="multilevel"/>
    <w:tmpl w:val="96664CBA"/>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42055013">
    <w:abstractNumId w:val="0"/>
  </w:num>
  <w:num w:numId="2" w16cid:durableId="17588202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03925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11645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98564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6440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F27"/>
    <w:rsid w:val="0009734A"/>
    <w:rsid w:val="000B47B0"/>
    <w:rsid w:val="000F3089"/>
    <w:rsid w:val="0010105F"/>
    <w:rsid w:val="00116C01"/>
    <w:rsid w:val="00120B87"/>
    <w:rsid w:val="00131ACC"/>
    <w:rsid w:val="00141188"/>
    <w:rsid w:val="00146F95"/>
    <w:rsid w:val="001D6031"/>
    <w:rsid w:val="001E18D3"/>
    <w:rsid w:val="00225027"/>
    <w:rsid w:val="00226B44"/>
    <w:rsid w:val="002538E8"/>
    <w:rsid w:val="00272E26"/>
    <w:rsid w:val="00300DC5"/>
    <w:rsid w:val="003B1A1D"/>
    <w:rsid w:val="00472DDE"/>
    <w:rsid w:val="0049671D"/>
    <w:rsid w:val="004D63C6"/>
    <w:rsid w:val="004E0F4C"/>
    <w:rsid w:val="00526DF0"/>
    <w:rsid w:val="00563829"/>
    <w:rsid w:val="005C17FD"/>
    <w:rsid w:val="005C4607"/>
    <w:rsid w:val="005E3774"/>
    <w:rsid w:val="00666D89"/>
    <w:rsid w:val="006818D1"/>
    <w:rsid w:val="006B43DB"/>
    <w:rsid w:val="006E010B"/>
    <w:rsid w:val="006F120B"/>
    <w:rsid w:val="00720380"/>
    <w:rsid w:val="007B077C"/>
    <w:rsid w:val="00880B3E"/>
    <w:rsid w:val="008C54C7"/>
    <w:rsid w:val="008F6822"/>
    <w:rsid w:val="00946380"/>
    <w:rsid w:val="009E63E0"/>
    <w:rsid w:val="00A20E41"/>
    <w:rsid w:val="00B109BB"/>
    <w:rsid w:val="00B2417C"/>
    <w:rsid w:val="00B77EE6"/>
    <w:rsid w:val="00BE5443"/>
    <w:rsid w:val="00D27A15"/>
    <w:rsid w:val="00D70442"/>
    <w:rsid w:val="00D97DF3"/>
    <w:rsid w:val="00DC1566"/>
    <w:rsid w:val="00E57D06"/>
    <w:rsid w:val="00E945CA"/>
    <w:rsid w:val="00EA5F27"/>
    <w:rsid w:val="00F340D8"/>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6D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82"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99"/>
    <w:lsdException w:name="Plain Table 2" w:uiPriority="99"/>
    <w:lsdException w:name="Plain Table 3" w:uiPriority="99"/>
    <w:lsdException w:name="Plain Table 4" w:uiPriority="99"/>
    <w:lsdException w:name="Plain Table 5" w:uiPriority="99"/>
    <w:lsdException w:name="Grid Table Light" w:uiPriority="99"/>
    <w:lsdException w:name="Grid Table 1 Light" w:uiPriority="99"/>
    <w:lsdException w:name="Grid Table 2" w:uiPriority="99"/>
    <w:lsdException w:name="Grid Table 3" w:uiPriority="99"/>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after="80" w:line="312" w:lineRule="auto"/>
    </w:pPr>
    <w:rPr>
      <w:rFonts w:ascii="맑은 고딕" w:eastAsia="맑은 고딕" w:hAnsi="맑은 고딕"/>
      <w:color w:val="1C2333"/>
      <w:sz w:val="20"/>
    </w:rPr>
  </w:style>
  <w:style w:type="paragraph" w:styleId="1">
    <w:name w:val="heading 1"/>
    <w:basedOn w:val="a0"/>
    <w:next w:val="a0"/>
    <w:link w:val="1Char"/>
    <w:uiPriority w:val="9"/>
    <w:qFormat/>
    <w:pPr>
      <w:keepNext/>
      <w:keepLines/>
      <w:spacing w:before="480" w:after="0"/>
      <w:outlineLvl w:val="0"/>
    </w:pPr>
    <w:rPr>
      <w:rFonts w:asciiTheme="majorHAnsi" w:eastAsiaTheme="majorEastAsia" w:hAnsiTheme="majorHAnsi" w:cstheme="majorBidi"/>
      <w:b/>
      <w:bCs/>
      <w:color w:val="376092"/>
      <w:sz w:val="28"/>
      <w:szCs w:val="28"/>
    </w:rPr>
  </w:style>
  <w:style w:type="paragraph" w:styleId="2">
    <w:name w:val="heading 2"/>
    <w:basedOn w:val="a0"/>
    <w:next w:val="a0"/>
    <w:link w:val="2Char"/>
    <w:uiPriority w:val="9"/>
    <w:unhideWhenUsed/>
    <w:qFormat/>
    <w:pPr>
      <w:keepNext/>
      <w:keepLines/>
      <w:spacing w:before="200" w:after="0"/>
      <w:outlineLvl w:val="1"/>
    </w:pPr>
    <w:rPr>
      <w:rFonts w:asciiTheme="majorHAnsi" w:eastAsiaTheme="majorEastAsia" w:hAnsiTheme="majorHAnsi" w:cstheme="majorBidi"/>
      <w:b/>
      <w:bCs/>
      <w:color w:val="4F81BD"/>
      <w:sz w:val="26"/>
      <w:szCs w:val="26"/>
    </w:rPr>
  </w:style>
  <w:style w:type="paragraph" w:styleId="3">
    <w:name w:val="heading 3"/>
    <w:basedOn w:val="a0"/>
    <w:next w:val="a0"/>
    <w:link w:val="3Char"/>
    <w:uiPriority w:val="9"/>
    <w:unhideWhenUsed/>
    <w:qFormat/>
    <w:pPr>
      <w:keepNext/>
      <w:keepLines/>
      <w:spacing w:before="200" w:after="0"/>
      <w:outlineLvl w:val="2"/>
    </w:pPr>
    <w:rPr>
      <w:rFonts w:asciiTheme="majorHAnsi" w:eastAsiaTheme="majorEastAsia" w:hAnsiTheme="majorHAnsi" w:cstheme="majorBidi"/>
      <w:b/>
      <w:bCs/>
      <w:color w:val="4F81BD"/>
    </w:rPr>
  </w:style>
  <w:style w:type="paragraph" w:styleId="4">
    <w:name w:val="heading 4"/>
    <w:basedOn w:val="a0"/>
    <w:next w:val="a0"/>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5">
    <w:name w:val="heading 5"/>
    <w:basedOn w:val="a0"/>
    <w:next w:val="a0"/>
    <w:link w:val="5Char"/>
    <w:uiPriority w:val="9"/>
    <w:semiHidden/>
    <w:unhideWhenUsed/>
    <w:qFormat/>
    <w:pPr>
      <w:keepNext/>
      <w:keepLines/>
      <w:spacing w:before="200" w:after="0"/>
      <w:outlineLvl w:val="4"/>
    </w:pPr>
    <w:rPr>
      <w:rFonts w:asciiTheme="majorHAnsi" w:eastAsiaTheme="majorEastAsia" w:hAnsiTheme="majorHAnsi" w:cstheme="majorBidi"/>
      <w:color w:val="244061"/>
    </w:rPr>
  </w:style>
  <w:style w:type="paragraph" w:styleId="6">
    <w:name w:val="heading 6"/>
    <w:basedOn w:val="a0"/>
    <w:next w:val="a0"/>
    <w:link w:val="6Char"/>
    <w:uiPriority w:val="9"/>
    <w:semiHidden/>
    <w:unhideWhenUsed/>
    <w:qFormat/>
    <w:pPr>
      <w:keepNext/>
      <w:keepLines/>
      <w:spacing w:before="200" w:after="0"/>
      <w:outlineLvl w:val="5"/>
    </w:pPr>
    <w:rPr>
      <w:rFonts w:asciiTheme="majorHAnsi" w:eastAsiaTheme="majorEastAsia" w:hAnsiTheme="majorHAnsi" w:cstheme="majorBidi"/>
      <w:i/>
      <w:iCs/>
      <w:color w:val="244061"/>
    </w:rPr>
  </w:style>
  <w:style w:type="paragraph" w:styleId="7">
    <w:name w:val="heading 7"/>
    <w:basedOn w:val="a0"/>
    <w:next w:val="a0"/>
    <w:link w:val="7Char"/>
    <w:uiPriority w:val="9"/>
    <w:semiHidden/>
    <w:unhideWhenUsed/>
    <w:qFormat/>
    <w:pPr>
      <w:keepNext/>
      <w:keepLines/>
      <w:spacing w:before="200" w:after="0"/>
      <w:outlineLvl w:val="6"/>
    </w:pPr>
    <w:rPr>
      <w:rFonts w:asciiTheme="majorHAnsi" w:eastAsiaTheme="majorEastAsia" w:hAnsiTheme="majorHAnsi" w:cstheme="majorBidi"/>
      <w:i/>
      <w:iCs/>
      <w:color w:val="3F3F3F"/>
    </w:rPr>
  </w:style>
  <w:style w:type="paragraph" w:styleId="8">
    <w:name w:val="heading 8"/>
    <w:basedOn w:val="a0"/>
    <w:next w:val="a0"/>
    <w:link w:val="8Char"/>
    <w:uiPriority w:val="9"/>
    <w:semiHidden/>
    <w:unhideWhenUsed/>
    <w:qFormat/>
    <w:pPr>
      <w:keepNext/>
      <w:keepLines/>
      <w:spacing w:before="200" w:after="0"/>
      <w:outlineLvl w:val="7"/>
    </w:pPr>
    <w:rPr>
      <w:rFonts w:asciiTheme="majorHAnsi" w:eastAsiaTheme="majorEastAsia" w:hAnsiTheme="majorHAnsi" w:cstheme="majorBidi"/>
      <w:color w:val="4F81BD"/>
      <w:szCs w:val="20"/>
    </w:rPr>
  </w:style>
  <w:style w:type="paragraph" w:styleId="9">
    <w:name w:val="heading 9"/>
    <w:basedOn w:val="a0"/>
    <w:next w:val="a0"/>
    <w:link w:val="9Char"/>
    <w:uiPriority w:val="9"/>
    <w:semiHidden/>
    <w:unhideWhenUsed/>
    <w:qFormat/>
    <w:pPr>
      <w:keepNext/>
      <w:keepLines/>
      <w:spacing w:before="200" w:after="0"/>
      <w:outlineLvl w:val="8"/>
    </w:pPr>
    <w:rPr>
      <w:rFonts w:asciiTheme="majorHAnsi" w:eastAsiaTheme="majorEastAsia" w:hAnsiTheme="majorHAnsi" w:cstheme="majorBidi"/>
      <w:i/>
      <w:iCs/>
      <w:color w:val="3F3F3F"/>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pPr>
      <w:tabs>
        <w:tab w:val="center" w:pos="4680"/>
        <w:tab w:val="right" w:pos="9360"/>
      </w:tabs>
      <w:spacing w:after="0" w:line="240" w:lineRule="auto"/>
    </w:pPr>
  </w:style>
  <w:style w:type="character" w:customStyle="1" w:styleId="Char">
    <w:name w:val="머리글 Char"/>
    <w:basedOn w:val="a1"/>
    <w:link w:val="a4"/>
    <w:uiPriority w:val="99"/>
  </w:style>
  <w:style w:type="paragraph" w:styleId="a5">
    <w:name w:val="footer"/>
    <w:basedOn w:val="a0"/>
    <w:link w:val="Char0"/>
    <w:uiPriority w:val="99"/>
    <w:unhideWhenUsed/>
    <w:pPr>
      <w:tabs>
        <w:tab w:val="center" w:pos="4680"/>
        <w:tab w:val="right" w:pos="9360"/>
      </w:tabs>
      <w:spacing w:after="0" w:line="240" w:lineRule="auto"/>
    </w:pPr>
  </w:style>
  <w:style w:type="character" w:customStyle="1" w:styleId="Char0">
    <w:name w:val="바닥글 Char"/>
    <w:basedOn w:val="a1"/>
    <w:link w:val="a5"/>
    <w:uiPriority w:val="99"/>
  </w:style>
  <w:style w:type="paragraph" w:styleId="a6">
    <w:name w:val="No Spacing"/>
    <w:uiPriority w:val="1"/>
    <w:qFormat/>
    <w:pPr>
      <w:spacing w:after="0" w:line="240" w:lineRule="auto"/>
    </w:pPr>
  </w:style>
  <w:style w:type="character" w:customStyle="1" w:styleId="1Char">
    <w:name w:val="제목 1 Char"/>
    <w:basedOn w:val="a1"/>
    <w:link w:val="1"/>
    <w:uiPriority w:val="9"/>
    <w:rPr>
      <w:rFonts w:asciiTheme="majorHAnsi" w:eastAsiaTheme="majorEastAsia" w:hAnsiTheme="majorHAnsi" w:cstheme="majorBidi"/>
      <w:b/>
      <w:bCs/>
      <w:color w:val="376092"/>
      <w:sz w:val="28"/>
      <w:szCs w:val="28"/>
    </w:rPr>
  </w:style>
  <w:style w:type="character" w:customStyle="1" w:styleId="2Char">
    <w:name w:val="제목 2 Char"/>
    <w:basedOn w:val="a1"/>
    <w:link w:val="2"/>
    <w:uiPriority w:val="9"/>
    <w:rPr>
      <w:rFonts w:asciiTheme="majorHAnsi" w:eastAsiaTheme="majorEastAsia" w:hAnsiTheme="majorHAnsi" w:cstheme="majorBidi"/>
      <w:b/>
      <w:bCs/>
      <w:color w:val="4F81BD"/>
      <w:sz w:val="26"/>
      <w:szCs w:val="26"/>
    </w:rPr>
  </w:style>
  <w:style w:type="character" w:customStyle="1" w:styleId="3Char">
    <w:name w:val="제목 3 Char"/>
    <w:basedOn w:val="a1"/>
    <w:link w:val="3"/>
    <w:uiPriority w:val="9"/>
    <w:rPr>
      <w:rFonts w:asciiTheme="majorHAnsi" w:eastAsiaTheme="majorEastAsia" w:hAnsiTheme="majorHAnsi" w:cstheme="majorBidi"/>
      <w:b/>
      <w:bCs/>
      <w:color w:val="4F81BD"/>
    </w:rPr>
  </w:style>
  <w:style w:type="paragraph" w:styleId="a7">
    <w:name w:val="Title"/>
    <w:basedOn w:val="a0"/>
    <w:next w:val="a0"/>
    <w:link w:val="Char1"/>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spacing w:val="5"/>
      <w:kern w:val="28"/>
      <w:sz w:val="52"/>
      <w:szCs w:val="52"/>
    </w:rPr>
  </w:style>
  <w:style w:type="character" w:customStyle="1" w:styleId="Char1">
    <w:name w:val="제목 Char"/>
    <w:basedOn w:val="a1"/>
    <w:link w:val="a7"/>
    <w:uiPriority w:val="10"/>
    <w:rPr>
      <w:rFonts w:asciiTheme="majorHAnsi" w:eastAsiaTheme="majorEastAsia" w:hAnsiTheme="majorHAnsi" w:cstheme="majorBidi"/>
      <w:color w:val="17375E"/>
      <w:spacing w:val="5"/>
      <w:kern w:val="28"/>
      <w:sz w:val="52"/>
      <w:szCs w:val="52"/>
    </w:rPr>
  </w:style>
  <w:style w:type="paragraph" w:styleId="a8">
    <w:name w:val="Subtitle"/>
    <w:basedOn w:val="a0"/>
    <w:next w:val="a0"/>
    <w:link w:val="Char2"/>
    <w:uiPriority w:val="11"/>
    <w:qFormat/>
    <w:pPr>
      <w:numPr>
        <w:ilvl w:val="1"/>
      </w:numPr>
    </w:pPr>
    <w:rPr>
      <w:rFonts w:asciiTheme="majorHAnsi" w:eastAsiaTheme="majorEastAsia" w:hAnsiTheme="majorHAnsi" w:cstheme="majorBidi"/>
      <w:i/>
      <w:iCs/>
      <w:color w:val="4F81BD"/>
      <w:spacing w:val="15"/>
      <w:sz w:val="24"/>
      <w:szCs w:val="24"/>
    </w:rPr>
  </w:style>
  <w:style w:type="character" w:customStyle="1" w:styleId="Char2">
    <w:name w:val="부제 Char"/>
    <w:basedOn w:val="a1"/>
    <w:link w:val="a8"/>
    <w:uiPriority w:val="11"/>
    <w:rPr>
      <w:rFonts w:asciiTheme="majorHAnsi" w:eastAsiaTheme="majorEastAsia" w:hAnsiTheme="majorHAnsi" w:cstheme="majorBidi"/>
      <w:i/>
      <w:iCs/>
      <w:color w:val="4F81BD"/>
      <w:spacing w:val="15"/>
      <w:sz w:val="24"/>
      <w:szCs w:val="24"/>
    </w:rPr>
  </w:style>
  <w:style w:type="paragraph" w:styleId="a9">
    <w:name w:val="List Paragraph"/>
    <w:basedOn w:val="a0"/>
    <w:uiPriority w:val="34"/>
    <w:qFormat/>
    <w:pPr>
      <w:ind w:left="720"/>
      <w:contextualSpacing/>
    </w:pPr>
  </w:style>
  <w:style w:type="paragraph" w:styleId="aa">
    <w:name w:val="Body Text"/>
    <w:basedOn w:val="a0"/>
    <w:link w:val="Char3"/>
    <w:uiPriority w:val="99"/>
    <w:unhideWhenUsed/>
    <w:pPr>
      <w:spacing w:after="120"/>
    </w:pPr>
  </w:style>
  <w:style w:type="character" w:customStyle="1" w:styleId="Char3">
    <w:name w:val="본문 Char"/>
    <w:basedOn w:val="a1"/>
    <w:link w:val="aa"/>
    <w:uiPriority w:val="99"/>
  </w:style>
  <w:style w:type="paragraph" w:styleId="20">
    <w:name w:val="Body Text 2"/>
    <w:basedOn w:val="a0"/>
    <w:link w:val="2Char0"/>
    <w:uiPriority w:val="99"/>
    <w:unhideWhenUsed/>
    <w:pPr>
      <w:spacing w:after="120" w:line="480" w:lineRule="auto"/>
    </w:pPr>
  </w:style>
  <w:style w:type="character" w:customStyle="1" w:styleId="2Char0">
    <w:name w:val="본문 2 Char"/>
    <w:basedOn w:val="a1"/>
    <w:link w:val="20"/>
    <w:uiPriority w:val="99"/>
  </w:style>
  <w:style w:type="paragraph" w:styleId="30">
    <w:name w:val="Body Text 3"/>
    <w:basedOn w:val="a0"/>
    <w:link w:val="3Char0"/>
    <w:uiPriority w:val="99"/>
    <w:unhideWhenUsed/>
    <w:pPr>
      <w:spacing w:after="120"/>
    </w:pPr>
    <w:rPr>
      <w:sz w:val="16"/>
      <w:szCs w:val="16"/>
    </w:rPr>
  </w:style>
  <w:style w:type="character" w:customStyle="1" w:styleId="3Char0">
    <w:name w:val="본문 3 Char"/>
    <w:basedOn w:val="a1"/>
    <w:link w:val="30"/>
    <w:uiPriority w:val="99"/>
    <w:rPr>
      <w:sz w:val="16"/>
      <w:szCs w:val="16"/>
    </w:rPr>
  </w:style>
  <w:style w:type="paragraph" w:styleId="ab">
    <w:name w:val="List"/>
    <w:basedOn w:val="a0"/>
    <w:uiPriority w:val="99"/>
    <w:unhideWhenUsed/>
    <w:pPr>
      <w:ind w:left="360" w:hanging="360"/>
      <w:contextualSpacing/>
    </w:pPr>
  </w:style>
  <w:style w:type="paragraph" w:styleId="21">
    <w:name w:val="List 2"/>
    <w:basedOn w:val="a0"/>
    <w:uiPriority w:val="99"/>
    <w:unhideWhenUsed/>
    <w:pPr>
      <w:ind w:left="720" w:hanging="360"/>
      <w:contextualSpacing/>
    </w:pPr>
  </w:style>
  <w:style w:type="paragraph" w:styleId="31">
    <w:name w:val="List 3"/>
    <w:basedOn w:val="a0"/>
    <w:uiPriority w:val="99"/>
    <w:unhideWhenUsed/>
    <w:pPr>
      <w:ind w:left="1080" w:hanging="360"/>
      <w:contextualSpacing/>
    </w:pPr>
  </w:style>
  <w:style w:type="paragraph" w:styleId="a">
    <w:name w:val="List Bullet"/>
    <w:basedOn w:val="a0"/>
    <w:uiPriority w:val="99"/>
    <w:unhideWhenUsed/>
    <w:pPr>
      <w:numPr>
        <w:numId w:val="1"/>
      </w:numPr>
      <w:contextualSpacing/>
    </w:pPr>
  </w:style>
  <w:style w:type="paragraph" w:styleId="22">
    <w:name w:val="List Bullet 2"/>
    <w:basedOn w:val="a0"/>
    <w:uiPriority w:val="99"/>
    <w:unhideWhenUsed/>
    <w:pPr>
      <w:tabs>
        <w:tab w:val="num" w:pos="720"/>
      </w:tabs>
      <w:ind w:left="720" w:hanging="720"/>
      <w:contextualSpacing/>
    </w:pPr>
  </w:style>
  <w:style w:type="paragraph" w:styleId="32">
    <w:name w:val="List Bullet 3"/>
    <w:basedOn w:val="a0"/>
    <w:uiPriority w:val="99"/>
    <w:unhideWhenUsed/>
    <w:pPr>
      <w:tabs>
        <w:tab w:val="num" w:pos="720"/>
      </w:tabs>
      <w:ind w:left="720" w:hanging="720"/>
      <w:contextualSpacing/>
    </w:pPr>
  </w:style>
  <w:style w:type="paragraph" w:styleId="ac">
    <w:name w:val="List Number"/>
    <w:basedOn w:val="a0"/>
    <w:uiPriority w:val="99"/>
    <w:unhideWhenUsed/>
    <w:pPr>
      <w:tabs>
        <w:tab w:val="num" w:pos="720"/>
      </w:tabs>
      <w:ind w:left="720" w:hanging="720"/>
      <w:contextualSpacing/>
    </w:pPr>
  </w:style>
  <w:style w:type="paragraph" w:styleId="23">
    <w:name w:val="List Number 2"/>
    <w:basedOn w:val="a0"/>
    <w:uiPriority w:val="99"/>
    <w:unhideWhenUsed/>
    <w:pPr>
      <w:tabs>
        <w:tab w:val="num" w:pos="720"/>
      </w:tabs>
      <w:ind w:left="720" w:hanging="720"/>
      <w:contextualSpacing/>
    </w:pPr>
  </w:style>
  <w:style w:type="paragraph" w:styleId="33">
    <w:name w:val="List Number 3"/>
    <w:basedOn w:val="a0"/>
    <w:uiPriority w:val="99"/>
    <w:unhideWhenUsed/>
    <w:pPr>
      <w:tabs>
        <w:tab w:val="num" w:pos="720"/>
      </w:tabs>
      <w:ind w:left="720" w:hanging="720"/>
      <w:contextualSpacing/>
    </w:pPr>
  </w:style>
  <w:style w:type="paragraph" w:styleId="ad">
    <w:name w:val="List Continue"/>
    <w:basedOn w:val="a0"/>
    <w:uiPriority w:val="99"/>
    <w:unhideWhenUsed/>
    <w:pPr>
      <w:spacing w:after="120"/>
      <w:ind w:left="360"/>
      <w:contextualSpacing/>
    </w:pPr>
  </w:style>
  <w:style w:type="paragraph" w:styleId="24">
    <w:name w:val="List Continue 2"/>
    <w:basedOn w:val="a0"/>
    <w:uiPriority w:val="99"/>
    <w:unhideWhenUsed/>
    <w:pPr>
      <w:spacing w:after="120"/>
      <w:ind w:left="720"/>
      <w:contextualSpacing/>
    </w:pPr>
  </w:style>
  <w:style w:type="paragraph" w:styleId="34">
    <w:name w:val="List Continue 3"/>
    <w:basedOn w:val="a0"/>
    <w:uiPriority w:val="99"/>
    <w:unhideWhenUsed/>
    <w:pPr>
      <w:spacing w:after="120"/>
      <w:ind w:left="1080"/>
      <w:contextualSpacing/>
    </w:pPr>
  </w:style>
  <w:style w:type="paragraph" w:styleId="ae">
    <w:name w:val="macro"/>
    <w:link w:val="Char4"/>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1"/>
    <w:link w:val="ae"/>
    <w:uiPriority w:val="99"/>
    <w:rPr>
      <w:rFonts w:ascii="Courier" w:hAnsi="Courier"/>
      <w:sz w:val="20"/>
      <w:szCs w:val="20"/>
    </w:rPr>
  </w:style>
  <w:style w:type="paragraph" w:styleId="af">
    <w:name w:val="Quote"/>
    <w:basedOn w:val="a0"/>
    <w:next w:val="a0"/>
    <w:link w:val="Char5"/>
    <w:uiPriority w:val="29"/>
    <w:qFormat/>
    <w:rPr>
      <w:i/>
      <w:iCs/>
      <w:color w:val="000000"/>
    </w:rPr>
  </w:style>
  <w:style w:type="character" w:customStyle="1" w:styleId="Char5">
    <w:name w:val="인용 Char"/>
    <w:basedOn w:val="a1"/>
    <w:link w:val="af"/>
    <w:uiPriority w:val="29"/>
    <w:rPr>
      <w:i/>
      <w:iCs/>
      <w:color w:val="000000"/>
    </w:rPr>
  </w:style>
  <w:style w:type="character" w:customStyle="1" w:styleId="4Char">
    <w:name w:val="제목 4 Char"/>
    <w:basedOn w:val="a1"/>
    <w:link w:val="4"/>
    <w:uiPriority w:val="9"/>
    <w:semiHidden/>
    <w:rPr>
      <w:rFonts w:asciiTheme="majorHAnsi" w:eastAsiaTheme="majorEastAsia" w:hAnsiTheme="majorHAnsi" w:cstheme="majorBidi"/>
      <w:b/>
      <w:bCs/>
      <w:i/>
      <w:iCs/>
      <w:color w:val="4F81BD"/>
    </w:rPr>
  </w:style>
  <w:style w:type="character" w:customStyle="1" w:styleId="5Char">
    <w:name w:val="제목 5 Char"/>
    <w:basedOn w:val="a1"/>
    <w:link w:val="5"/>
    <w:uiPriority w:val="9"/>
    <w:semiHidden/>
    <w:rPr>
      <w:rFonts w:asciiTheme="majorHAnsi" w:eastAsiaTheme="majorEastAsia" w:hAnsiTheme="majorHAnsi" w:cstheme="majorBidi"/>
      <w:color w:val="244061"/>
    </w:rPr>
  </w:style>
  <w:style w:type="character" w:customStyle="1" w:styleId="6Char">
    <w:name w:val="제목 6 Char"/>
    <w:basedOn w:val="a1"/>
    <w:link w:val="6"/>
    <w:uiPriority w:val="9"/>
    <w:semiHidden/>
    <w:rPr>
      <w:rFonts w:asciiTheme="majorHAnsi" w:eastAsiaTheme="majorEastAsia" w:hAnsiTheme="majorHAnsi" w:cstheme="majorBidi"/>
      <w:i/>
      <w:iCs/>
      <w:color w:val="244061"/>
    </w:rPr>
  </w:style>
  <w:style w:type="character" w:customStyle="1" w:styleId="7Char">
    <w:name w:val="제목 7 Char"/>
    <w:basedOn w:val="a1"/>
    <w:link w:val="7"/>
    <w:uiPriority w:val="9"/>
    <w:semiHidden/>
    <w:rPr>
      <w:rFonts w:asciiTheme="majorHAnsi" w:eastAsiaTheme="majorEastAsia" w:hAnsiTheme="majorHAnsi" w:cstheme="majorBidi"/>
      <w:i/>
      <w:iCs/>
      <w:color w:val="3F3F3F"/>
    </w:rPr>
  </w:style>
  <w:style w:type="character" w:customStyle="1" w:styleId="8Char">
    <w:name w:val="제목 8 Char"/>
    <w:basedOn w:val="a1"/>
    <w:link w:val="8"/>
    <w:uiPriority w:val="9"/>
    <w:semiHidden/>
    <w:rPr>
      <w:rFonts w:asciiTheme="majorHAnsi" w:eastAsiaTheme="majorEastAsia" w:hAnsiTheme="majorHAnsi" w:cstheme="majorBidi"/>
      <w:color w:val="4F81BD"/>
      <w:sz w:val="20"/>
      <w:szCs w:val="20"/>
    </w:rPr>
  </w:style>
  <w:style w:type="character" w:customStyle="1" w:styleId="9Char">
    <w:name w:val="제목 9 Char"/>
    <w:basedOn w:val="a1"/>
    <w:link w:val="9"/>
    <w:uiPriority w:val="9"/>
    <w:semiHidden/>
    <w:rPr>
      <w:rFonts w:asciiTheme="majorHAnsi" w:eastAsiaTheme="majorEastAsia" w:hAnsiTheme="majorHAnsi" w:cstheme="majorBidi"/>
      <w:i/>
      <w:iCs/>
      <w:color w:val="3F3F3F"/>
      <w:sz w:val="20"/>
      <w:szCs w:val="20"/>
    </w:rPr>
  </w:style>
  <w:style w:type="paragraph" w:styleId="af0">
    <w:name w:val="caption"/>
    <w:basedOn w:val="a0"/>
    <w:next w:val="a0"/>
    <w:uiPriority w:val="35"/>
    <w:semiHidden/>
    <w:unhideWhenUsed/>
    <w:qFormat/>
    <w:pPr>
      <w:spacing w:line="240" w:lineRule="auto"/>
    </w:pPr>
    <w:rPr>
      <w:b/>
      <w:bCs/>
      <w:color w:val="4F81BD"/>
      <w:sz w:val="18"/>
      <w:szCs w:val="18"/>
    </w:rPr>
  </w:style>
  <w:style w:type="character" w:styleId="af1">
    <w:name w:val="Strong"/>
    <w:basedOn w:val="a1"/>
    <w:uiPriority w:val="22"/>
    <w:qFormat/>
    <w:rPr>
      <w:b/>
      <w:bCs/>
    </w:rPr>
  </w:style>
  <w:style w:type="character" w:styleId="af2">
    <w:name w:val="Emphasis"/>
    <w:basedOn w:val="a1"/>
    <w:uiPriority w:val="20"/>
    <w:qFormat/>
    <w:rPr>
      <w:i/>
      <w:iCs/>
    </w:rPr>
  </w:style>
  <w:style w:type="paragraph" w:styleId="af3">
    <w:name w:val="Intense Quote"/>
    <w:basedOn w:val="a0"/>
    <w:next w:val="a0"/>
    <w:link w:val="Char6"/>
    <w:uiPriority w:val="30"/>
    <w:qFormat/>
    <w:pPr>
      <w:pBdr>
        <w:bottom w:val="single" w:sz="4" w:space="4" w:color="4F81BD" w:themeColor="accent1"/>
      </w:pBdr>
      <w:spacing w:before="200" w:after="280"/>
      <w:ind w:left="936" w:right="936"/>
    </w:pPr>
    <w:rPr>
      <w:b/>
      <w:bCs/>
      <w:i/>
      <w:iCs/>
      <w:color w:val="4F81BD"/>
    </w:rPr>
  </w:style>
  <w:style w:type="character" w:customStyle="1" w:styleId="Char6">
    <w:name w:val="강한 인용 Char"/>
    <w:basedOn w:val="a1"/>
    <w:link w:val="af3"/>
    <w:uiPriority w:val="30"/>
    <w:rPr>
      <w:b/>
      <w:bCs/>
      <w:i/>
      <w:iCs/>
      <w:color w:val="4F81BD"/>
    </w:rPr>
  </w:style>
  <w:style w:type="character" w:styleId="af4">
    <w:name w:val="Subtle Emphasis"/>
    <w:basedOn w:val="a1"/>
    <w:uiPriority w:val="19"/>
    <w:qFormat/>
    <w:rPr>
      <w:i/>
      <w:iCs/>
      <w:color w:val="7F7F7F"/>
    </w:rPr>
  </w:style>
  <w:style w:type="character" w:styleId="af5">
    <w:name w:val="Intense Emphasis"/>
    <w:basedOn w:val="a1"/>
    <w:uiPriority w:val="21"/>
    <w:qFormat/>
    <w:rPr>
      <w:b/>
      <w:bCs/>
      <w:i/>
      <w:iCs/>
      <w:color w:val="4F81BD"/>
    </w:rPr>
  </w:style>
  <w:style w:type="character" w:styleId="af6">
    <w:name w:val="Subtle Reference"/>
    <w:basedOn w:val="a1"/>
    <w:uiPriority w:val="31"/>
    <w:qFormat/>
    <w:rPr>
      <w:smallCaps/>
      <w:color w:val="C0504D"/>
      <w:u w:val="single"/>
    </w:rPr>
  </w:style>
  <w:style w:type="character" w:styleId="af7">
    <w:name w:val="Intense Reference"/>
    <w:basedOn w:val="a1"/>
    <w:uiPriority w:val="32"/>
    <w:qFormat/>
    <w:rPr>
      <w:b/>
      <w:bCs/>
      <w:smallCaps/>
      <w:color w:val="C0504D"/>
      <w:spacing w:val="5"/>
      <w:u w:val="single"/>
    </w:rPr>
  </w:style>
  <w:style w:type="character" w:styleId="af8">
    <w:name w:val="Book Title"/>
    <w:basedOn w:val="a1"/>
    <w:uiPriority w:val="33"/>
    <w:qFormat/>
    <w:rPr>
      <w:b/>
      <w:bCs/>
      <w:smallCaps/>
      <w:spacing w:val="5"/>
    </w:rPr>
  </w:style>
  <w:style w:type="paragraph" w:styleId="TOC">
    <w:name w:val="TOC Heading"/>
    <w:basedOn w:val="1"/>
    <w:next w:val="a0"/>
    <w:uiPriority w:val="39"/>
    <w:semiHidden/>
    <w:unhideWhenUsed/>
    <w:qFormat/>
    <w:pPr>
      <w:outlineLvl w:val="9"/>
    </w:pPr>
  </w:style>
  <w:style w:type="table" w:styleId="af9">
    <w:name w:val="Table Grid"/>
    <w:basedOn w:val="a2"/>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2"/>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2"/>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2"/>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basedOn w:val="a2"/>
    <w:uiPriority w:val="72"/>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ugene-insightlab-reel.pages.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632</Words>
  <Characters>3603</Characters>
  <Application>Microsoft Office Word</Application>
  <DocSecurity>0</DocSecurity>
  <Lines>30</Lines>
  <Paragraphs>8</Paragraphs>
  <ScaleCrop>false</ScaleCrop>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2026-09-29T07:51:00Z</dcterms:created>
  <dcterms:modified xsi:type="dcterms:W3CDTF">2026-10-15T05:14:00Z</dcterms:modified>
  <cp:version>1200.0100.01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