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EE61" w14:textId="2AE75FFB" w:rsidR="00670DD0" w:rsidRDefault="00670DD0" w:rsidP="00E210AC">
      <w:pPr>
        <w:spacing w:after="0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0"/>
          <w:szCs w:val="30"/>
          <w:lang w:eastAsia="ru-RU"/>
        </w:rPr>
      </w:pPr>
      <w:r w:rsidRPr="00670DD0">
        <w:rPr>
          <w:rFonts w:ascii="TimesNewRomanPS-BoldMT" w:eastAsia="Times New Roman" w:hAnsi="TimesNewRomanPS-BoldMT" w:cs="Times New Roman"/>
          <w:b/>
          <w:bCs/>
          <w:color w:val="000000"/>
          <w:sz w:val="30"/>
          <w:szCs w:val="30"/>
          <w:lang w:eastAsia="ru-RU"/>
        </w:rPr>
        <w:t>Курсов</w:t>
      </w:r>
      <w:r w:rsidR="00E7249C">
        <w:rPr>
          <w:rFonts w:ascii="TimesNewRomanPS-BoldMT" w:eastAsia="Times New Roman" w:hAnsi="TimesNewRomanPS-BoldMT" w:cs="Times New Roman"/>
          <w:b/>
          <w:bCs/>
          <w:color w:val="000000"/>
          <w:sz w:val="30"/>
          <w:szCs w:val="30"/>
          <w:lang w:eastAsia="ru-RU"/>
        </w:rPr>
        <w:t>ая работа</w:t>
      </w:r>
    </w:p>
    <w:p w14:paraId="1EF8DDB0" w14:textId="77777777" w:rsidR="000417E6" w:rsidRPr="00670DD0" w:rsidRDefault="000417E6" w:rsidP="00E210AC">
      <w:pPr>
        <w:spacing w:after="0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0"/>
          <w:szCs w:val="30"/>
          <w:lang w:eastAsia="ru-RU"/>
        </w:rPr>
      </w:pPr>
    </w:p>
    <w:p w14:paraId="0251B2B8" w14:textId="0EAEABFA" w:rsidR="00670DD0" w:rsidRDefault="00670DD0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Цель работы (проекта)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: Междисциплинарный курсовой проект предназначен для формирования у обучающихся навыков оценки профессиональных рисков, управления профессиональными рискам.</w:t>
      </w:r>
    </w:p>
    <w:p w14:paraId="5E084792" w14:textId="77777777" w:rsidR="000417E6" w:rsidRPr="00670DD0" w:rsidRDefault="000417E6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</w:p>
    <w:p w14:paraId="62EB6B02" w14:textId="7EAE9D41" w:rsidR="00493AC0" w:rsidRDefault="00670DD0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Содержание работы (проекта):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Структура КР должна включать следующие элементы: титульный лист; задание на курсовую работу; реферат; аннотацию на английском языке; содержание; определения, обозначения и сокращения (при необходимости); введение; основная часть; заключение; список использованных источников 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softHyphen/>
        <w:t>минимальное количество источников 5 шт; приложения (при необходимости).</w:t>
      </w:r>
    </w:p>
    <w:p w14:paraId="0BD3B210" w14:textId="77777777" w:rsidR="000417E6" w:rsidRDefault="000417E6" w:rsidP="000417E6">
      <w:pPr>
        <w:spacing w:after="0" w:line="276" w:lineRule="auto"/>
        <w:ind w:firstLine="709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</w:p>
    <w:p w14:paraId="1FE3178C" w14:textId="5A72F2CA" w:rsidR="00670DD0" w:rsidRDefault="00670DD0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Требования к оформлению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. Оформление пояснительной записки на курсовую работу выполняется в соответствии с требованиями к студенческим работам, принятым в СПбГЭТУ. Курсовая работа подготавливается и сдается в машинописном и электронном виде. Рекомендуемый объём машинописного текста без приложений 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softHyphen/>
      </w:r>
      <w:r w:rsidR="00907C01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20 </w:t>
      </w:r>
      <w:r w:rsidR="004F5F2D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-</w:t>
      </w:r>
      <w:r w:rsidR="00907C01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30</w:t>
      </w:r>
      <w:r w:rsidR="004F5F2D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страниц. Электронная версия КР подготавливается в виде единого документа в текстовом редакторе Microsoft Word.</w:t>
      </w:r>
    </w:p>
    <w:p w14:paraId="11A82001" w14:textId="77777777" w:rsidR="000417E6" w:rsidRPr="00670DD0" w:rsidRDefault="000417E6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</w:p>
    <w:p w14:paraId="7C016110" w14:textId="79E0714B" w:rsidR="00497730" w:rsidRDefault="00670DD0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Требования к защите и сдаче КР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 Курсовая работа, оформленная в соответствии с требованиями к студенческим работам, принятым в СПбГЭТУ, предоставляется на защиту. Защита курсовой работы проводится в форме собеседования. При подготовке к ответу обучающийся может вести записи в листе устного ответа. В процессе сдачи курсовой работы преподаватель может задавать студенту вопросы, связанные со всей по программой курса.</w:t>
      </w:r>
    </w:p>
    <w:p w14:paraId="32674D86" w14:textId="77777777" w:rsidR="000417E6" w:rsidRDefault="000417E6" w:rsidP="000417E6">
      <w:pPr>
        <w:spacing w:after="0"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</w:p>
    <w:p w14:paraId="67C54215" w14:textId="454BB93A" w:rsidR="00497730" w:rsidRPr="00497730" w:rsidRDefault="00497730" w:rsidP="000417E6">
      <w:pPr>
        <w:spacing w:line="276" w:lineRule="auto"/>
        <w:ind w:firstLine="709"/>
        <w:jc w:val="both"/>
        <w:rPr>
          <w:rFonts w:ascii="TimesNewRomanPSMT" w:eastAsia="Times New Roman" w:hAnsi="TimesNewRomanPSMT" w:cs="Times New Roman"/>
          <w:color w:val="000000"/>
          <w:szCs w:val="28"/>
          <w:lang w:eastAsia="ru-RU"/>
        </w:rPr>
      </w:pPr>
      <w:r w:rsidRPr="00493AC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 xml:space="preserve">Тема </w:t>
      </w:r>
      <w:r w:rsidR="00493AC0" w:rsidRPr="00493AC0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курсовой работы</w:t>
      </w:r>
      <w:r w:rsidR="00493AC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-</w:t>
      </w:r>
      <w:r w:rsidRPr="00497730">
        <w:rPr>
          <w:rFonts w:ascii="TimesNewRomanPSMT" w:eastAsia="Times New Roman" w:hAnsi="TimesNewRomanPSMT" w:cs="Times New Roman"/>
          <w:color w:val="000000"/>
          <w:sz w:val="24"/>
          <w:szCs w:val="24"/>
          <w:lang w:eastAsia="ru-RU"/>
        </w:rPr>
        <w:t xml:space="preserve"> </w:t>
      </w:r>
      <w:r w:rsidRPr="00670DD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 xml:space="preserve">Оценка индивидуального профессионального риска для работника в зависимости от условий его труда, </w:t>
      </w:r>
      <w:r w:rsidRPr="0049773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р</w:t>
      </w:r>
      <w:r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а</w:t>
      </w:r>
      <w:r w:rsidRPr="00670DD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зработка мероприятий по снижению уровня профессиональных рисков</w:t>
      </w:r>
      <w:r w:rsidRPr="0049773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.</w:t>
      </w:r>
      <w:r w:rsidRPr="0049773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br w:type="page"/>
      </w:r>
    </w:p>
    <w:p w14:paraId="4709356D" w14:textId="77777777" w:rsidR="00F12C76" w:rsidRDefault="00F12C76" w:rsidP="000D6E7A">
      <w:pPr>
        <w:spacing w:after="0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</w:p>
    <w:p w14:paraId="58BB737F" w14:textId="6DA76926" w:rsidR="00670DD0" w:rsidRPr="00F04369" w:rsidRDefault="00670DD0" w:rsidP="00670DD0">
      <w:pPr>
        <w:spacing w:after="0"/>
        <w:ind w:firstLine="709"/>
        <w:jc w:val="both"/>
      </w:pPr>
    </w:p>
    <w:p w14:paraId="10F0C393" w14:textId="77777777" w:rsidR="000635D6" w:rsidRPr="00670DD0" w:rsidRDefault="000635D6" w:rsidP="00756624">
      <w:pPr>
        <w:spacing w:after="0" w:line="276" w:lineRule="auto"/>
        <w:ind w:firstLine="709"/>
        <w:jc w:val="center"/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</w:pPr>
      <w:r w:rsidRPr="00BD6909">
        <w:rPr>
          <w:rFonts w:ascii="TimesNewRomanPSMT" w:eastAsia="Times New Roman" w:hAnsi="TimesNewRomanPSMT" w:cs="Times New Roman"/>
          <w:b/>
          <w:bCs/>
          <w:color w:val="000000"/>
          <w:sz w:val="30"/>
          <w:szCs w:val="30"/>
          <w:lang w:eastAsia="ru-RU"/>
        </w:rPr>
        <w:t>Содержание основной части</w:t>
      </w:r>
    </w:p>
    <w:p w14:paraId="7F8B9014" w14:textId="77777777" w:rsidR="000635D6" w:rsidRPr="00670DD0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1. Теоретические основы оценки профессиональных рисков (по объекту)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</w:p>
    <w:p w14:paraId="28233984" w14:textId="77777777" w:rsidR="000635D6" w:rsidRPr="00670DD0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2. Нормативно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-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softHyphen/>
        <w:t>правовые основания оценки профессиональных рисков (по объекту)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</w:p>
    <w:p w14:paraId="6A62464E" w14:textId="33547B2C" w:rsidR="000635D6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3. Описание объекта оценки профессиональных рисков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</w:p>
    <w:p w14:paraId="56F8F3C0" w14:textId="2B592FC1" w:rsidR="00450809" w:rsidRPr="00450809" w:rsidRDefault="00450809" w:rsidP="000576F7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3.1. </w:t>
      </w:r>
      <w:r w:rsidRPr="0045080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Описание технологического процесса</w:t>
      </w:r>
      <w:r w:rsidR="00A030CE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;</w:t>
      </w:r>
    </w:p>
    <w:p w14:paraId="0A2FAFB8" w14:textId="1DE79F3B" w:rsidR="00450809" w:rsidRPr="00450809" w:rsidRDefault="00450809" w:rsidP="000576F7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3.2. </w:t>
      </w:r>
      <w:r w:rsidRPr="0045080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Перечень используемого оборудования и материалов</w:t>
      </w:r>
      <w:r w:rsidR="00A030CE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;</w:t>
      </w:r>
    </w:p>
    <w:p w14:paraId="4B060912" w14:textId="0A83D1AC" w:rsidR="00450809" w:rsidRPr="00670DD0" w:rsidRDefault="00450809" w:rsidP="000576F7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3.3. </w:t>
      </w:r>
      <w:r w:rsidRPr="0045080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Условия труда (физические, химические, </w:t>
      </w:r>
      <w:r w:rsidR="004679FD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</w:t>
      </w:r>
      <w:r w:rsidRPr="0045080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психофизиологические факторы).</w:t>
      </w:r>
    </w:p>
    <w:p w14:paraId="573017DE" w14:textId="55DD27A3" w:rsidR="000635D6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4. Оценка профессиональных рисков по объекту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</w:p>
    <w:p w14:paraId="20467B7F" w14:textId="4F283BE1" w:rsidR="004679FD" w:rsidRDefault="004679FD" w:rsidP="00E507C2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4.1. Идентификация опасностей на рабочем месте, составление реестра опасностей;</w:t>
      </w:r>
    </w:p>
    <w:p w14:paraId="558E0F7D" w14:textId="1D9C2050" w:rsidR="004679FD" w:rsidRDefault="00A030CE" w:rsidP="00E507C2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4.2. </w:t>
      </w:r>
      <w:r w:rsidR="00A20DB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О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ценка профессиональных рисков прямыми методами (</w:t>
      </w:r>
      <w:r w:rsidRPr="00A030CE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с определением статистических коэффициентов частоты, тяжести травматизма, профзаболеваемости по отрасли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)</w:t>
      </w:r>
      <w:r w:rsidRPr="00A030CE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;</w:t>
      </w:r>
    </w:p>
    <w:p w14:paraId="24B438A9" w14:textId="03EC8797" w:rsidR="00A030CE" w:rsidRDefault="00A030CE" w:rsidP="00E507C2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4.</w:t>
      </w:r>
      <w:r w:rsidR="000576F7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3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. </w:t>
      </w:r>
      <w:r w:rsidR="00A20DB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В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ыбор и обоснование методов оценки рисков</w:t>
      </w:r>
      <w:r w:rsidR="00EF3817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(2 метода). Один из методов должен быть применим для анализа </w:t>
      </w:r>
      <w:r w:rsidR="00C20EB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опасностей </w:t>
      </w:r>
      <w:r w:rsidR="00EF3817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производственного оборудования</w:t>
      </w:r>
      <w:r w:rsidR="00C20EB9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, другой – для анализа профессиональных рисков на рабочем месте;</w:t>
      </w:r>
    </w:p>
    <w:p w14:paraId="7F09C1EB" w14:textId="0812E298" w:rsidR="00C20EB9" w:rsidRDefault="00C20EB9" w:rsidP="00E507C2">
      <w:pPr>
        <w:spacing w:after="0" w:line="276" w:lineRule="auto"/>
        <w:ind w:left="113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4.</w:t>
      </w:r>
      <w:r w:rsidR="000576F7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 Составить методику оценки риска для каждого метода;</w:t>
      </w:r>
    </w:p>
    <w:p w14:paraId="121E6695" w14:textId="001FDDB2" w:rsidR="00C20EB9" w:rsidRDefault="00C20EB9" w:rsidP="00756624">
      <w:pPr>
        <w:spacing w:after="0" w:line="276" w:lineRule="auto"/>
        <w:ind w:left="1134"/>
        <w:jc w:val="both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4.</w:t>
      </w:r>
      <w:r w:rsidR="000576F7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5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. </w:t>
      </w:r>
      <w:r w:rsidR="00A22DBC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Провести оценку риска двумя методами. </w:t>
      </w:r>
      <w:r w:rsidR="00A22DBC">
        <w:rPr>
          <w:rFonts w:ascii="TimesNewRomanPSMT" w:eastAsia="Times New Roman" w:hAnsi="TimesNewRomanPSMT" w:cs="Times New Roman" w:hint="eastAsia"/>
          <w:color w:val="000000"/>
          <w:sz w:val="30"/>
          <w:szCs w:val="30"/>
          <w:lang w:eastAsia="ru-RU"/>
        </w:rPr>
        <w:t>З</w:t>
      </w:r>
      <w:r w:rsidR="00A22DBC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аполнить все требуемые формы.</w:t>
      </w:r>
      <w:r w:rsidR="00907C01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Для оценки риски использовать количественные методы (оценка риска события) и полуколичественные (на основе балльных оценок) методы.</w:t>
      </w:r>
    </w:p>
    <w:p w14:paraId="6B109150" w14:textId="77777777" w:rsidR="000635D6" w:rsidRPr="00670DD0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5. Разработка мероприятий по снижению уровня профессиональных рисков по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объекту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</w:p>
    <w:p w14:paraId="75A398F4" w14:textId="0566E6AC" w:rsidR="000635D6" w:rsidRDefault="000635D6" w:rsidP="00E507C2">
      <w:pPr>
        <w:spacing w:after="0" w:line="276" w:lineRule="auto"/>
        <w:ind w:firstLine="284"/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</w:pP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6. Составление плана мероприятий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,</w:t>
      </w:r>
      <w:r w:rsidRPr="00670DD0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направленных на управление профессиональными рисками</w:t>
      </w:r>
      <w:r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>.</w:t>
      </w:r>
      <w:r w:rsidR="00A22DBC">
        <w:rPr>
          <w:rFonts w:ascii="TimesNewRomanPSMT" w:eastAsia="Times New Roman" w:hAnsi="TimesNewRomanPSMT" w:cs="Times New Roman"/>
          <w:color w:val="000000"/>
          <w:sz w:val="30"/>
          <w:szCs w:val="30"/>
          <w:lang w:eastAsia="ru-RU"/>
        </w:rPr>
        <w:t xml:space="preserve"> План должен включать конкретные мероприятия для данного рабочего места.</w:t>
      </w:r>
    </w:p>
    <w:p w14:paraId="454DBC04" w14:textId="77777777" w:rsidR="000635D6" w:rsidRDefault="000635D6" w:rsidP="000635D6">
      <w:pPr>
        <w:spacing w:after="0" w:line="276" w:lineRule="auto"/>
        <w:ind w:left="709"/>
        <w:jc w:val="both"/>
      </w:pPr>
    </w:p>
    <w:p w14:paraId="1C53AA4C" w14:textId="77777777" w:rsidR="000635D6" w:rsidRPr="00C40C50" w:rsidRDefault="000635D6" w:rsidP="00E507C2">
      <w:pPr>
        <w:spacing w:after="0" w:line="276" w:lineRule="auto"/>
        <w:ind w:firstLine="709"/>
        <w:jc w:val="center"/>
        <w:rPr>
          <w:b/>
          <w:bCs/>
        </w:rPr>
      </w:pPr>
      <w:r w:rsidRPr="00C40C50">
        <w:rPr>
          <w:b/>
          <w:bCs/>
        </w:rPr>
        <w:t>Библиографические данные</w:t>
      </w:r>
    </w:p>
    <w:p w14:paraId="65C92241" w14:textId="09E0D365" w:rsidR="00F04369" w:rsidRDefault="00F04369" w:rsidP="00F04369">
      <w:pPr>
        <w:spacing w:line="259" w:lineRule="auto"/>
      </w:pPr>
      <w:r>
        <w:t>1.</w:t>
      </w:r>
      <w:r>
        <w:tab/>
      </w:r>
      <w:r w:rsidR="00571F26" w:rsidRPr="00571F26">
        <w:t>"Трудовой кодекс Российской Федерации" от 30.12.2001 N 197-ФЗ</w:t>
      </w:r>
      <w:r w:rsidR="00571F26">
        <w:t>.</w:t>
      </w:r>
      <w:r>
        <w:tab/>
      </w:r>
    </w:p>
    <w:p w14:paraId="7033F246" w14:textId="77777777" w:rsidR="00F04369" w:rsidRDefault="00F04369" w:rsidP="00F04369">
      <w:pPr>
        <w:spacing w:line="259" w:lineRule="auto"/>
      </w:pPr>
      <w:r>
        <w:lastRenderedPageBreak/>
        <w:t>2.</w:t>
      </w:r>
      <w:r>
        <w:tab/>
        <w:t>Приказ Минтруда России от 31.01.2022 N 36 "Об утверждении Рекомендаций по классификации, обнаружению, распознаванию и описанию опасностей".</w:t>
      </w:r>
    </w:p>
    <w:p w14:paraId="13E25F65" w14:textId="77777777" w:rsidR="00F04369" w:rsidRDefault="00F04369" w:rsidP="00F04369">
      <w:pPr>
        <w:spacing w:line="259" w:lineRule="auto"/>
      </w:pPr>
      <w:r>
        <w:t>3.</w:t>
      </w:r>
      <w:r>
        <w:tab/>
        <w:t>Приказ Министерства труда и социальной защиты РФ от 28 декабря 2021 г. N 926 "Об утверждении Рекомендаций по выбору методов оценки уровней профессиональных рисков и по снижению уровней таких рисков".</w:t>
      </w:r>
    </w:p>
    <w:p w14:paraId="6E7251D2" w14:textId="77777777" w:rsidR="00F04369" w:rsidRDefault="00F04369" w:rsidP="00F04369">
      <w:pPr>
        <w:spacing w:line="259" w:lineRule="auto"/>
      </w:pPr>
      <w:r>
        <w:t>4.</w:t>
      </w:r>
      <w:r>
        <w:tab/>
        <w:t xml:space="preserve">ГОСТ Р 12.0.010-2009. 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рисков. </w:t>
      </w:r>
    </w:p>
    <w:p w14:paraId="32B9E4F8" w14:textId="77777777" w:rsidR="00F04369" w:rsidRDefault="00F04369" w:rsidP="00F04369">
      <w:pPr>
        <w:spacing w:line="259" w:lineRule="auto"/>
      </w:pPr>
      <w:r>
        <w:t>5.</w:t>
      </w:r>
      <w:r>
        <w:tab/>
        <w:t>ГОСТ Р 12.0.011-2017</w:t>
      </w:r>
      <w:r>
        <w:tab/>
        <w:t>Система стандартов безопасности труда. Методы оценки и расчета профессиональных рисков работников железнодорожного транспорта.</w:t>
      </w:r>
    </w:p>
    <w:p w14:paraId="2091C55A" w14:textId="77777777" w:rsidR="00F04369" w:rsidRDefault="00F04369" w:rsidP="00F04369">
      <w:pPr>
        <w:spacing w:line="259" w:lineRule="auto"/>
      </w:pPr>
      <w:r>
        <w:t>6.</w:t>
      </w:r>
      <w:r>
        <w:tab/>
        <w:t>ГОСТ 12.0.230.4-2018</w:t>
      </w:r>
      <w:r>
        <w:tab/>
        <w:t>Система стандартов безопасности труда. Системы управления охраной труда. Методы идентификации опасностей на различных этапах выполнения работ.</w:t>
      </w:r>
    </w:p>
    <w:p w14:paraId="134CDD92" w14:textId="77777777" w:rsidR="00F04369" w:rsidRDefault="00F04369" w:rsidP="00F04369">
      <w:pPr>
        <w:spacing w:line="259" w:lineRule="auto"/>
      </w:pPr>
      <w:r>
        <w:t>7.</w:t>
      </w:r>
      <w:r>
        <w:tab/>
        <w:t>ГОСТ 12.0.230.5-2018</w:t>
      </w:r>
      <w:r>
        <w:tab/>
        <w:t>Система стандартов безопасности труда. Системы управления охраной труда. Методы оценки риска для обеспечения безопасности выполнения работ.</w:t>
      </w:r>
    </w:p>
    <w:p w14:paraId="06DCF5A5" w14:textId="77777777" w:rsidR="00F04369" w:rsidRDefault="00F04369" w:rsidP="00F04369">
      <w:pPr>
        <w:spacing w:line="259" w:lineRule="auto"/>
      </w:pPr>
      <w:r>
        <w:t>8.</w:t>
      </w:r>
      <w:r>
        <w:tab/>
        <w:t>Санитарные правила и нормы СанПиН 1.2.3685-21 "Гигиенические нормативы и требования к обеспечению безопасности и (или) безвредности для человека факторов среды обитания".</w:t>
      </w:r>
    </w:p>
    <w:p w14:paraId="1F23EB8F" w14:textId="77777777" w:rsidR="00455721" w:rsidRDefault="00F04369" w:rsidP="00F04369">
      <w:pPr>
        <w:spacing w:line="259" w:lineRule="auto"/>
      </w:pPr>
      <w:r>
        <w:t>9.</w:t>
      </w:r>
      <w:r>
        <w:tab/>
        <w:t>Приказ Минтруда РФ от 21.11.2023 N 817н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заполнению".</w:t>
      </w:r>
    </w:p>
    <w:p w14:paraId="53EAC978" w14:textId="77777777" w:rsidR="00455721" w:rsidRDefault="00455721">
      <w:pPr>
        <w:spacing w:line="259" w:lineRule="auto"/>
      </w:pPr>
      <w:r>
        <w:br w:type="page"/>
      </w:r>
    </w:p>
    <w:p w14:paraId="1B33A162" w14:textId="7DCB026C" w:rsidR="00E07BCF" w:rsidRDefault="00E07BCF" w:rsidP="00E07BCF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07BCF">
        <w:rPr>
          <w:rFonts w:eastAsia="Times New Roman" w:cs="Times New Roman"/>
          <w:b/>
          <w:bCs/>
          <w:szCs w:val="28"/>
          <w:lang w:eastAsia="ru-RU"/>
        </w:rPr>
        <w:lastRenderedPageBreak/>
        <w:t>Варианты исходных данных</w:t>
      </w:r>
    </w:p>
    <w:p w14:paraId="7028EE61" w14:textId="2EB4A711" w:rsidR="001E0088" w:rsidRPr="001E0088" w:rsidRDefault="001E0088" w:rsidP="001E0088">
      <w:pPr>
        <w:spacing w:before="100" w:beforeAutospacing="1" w:after="100" w:afterAutospacing="1"/>
        <w:outlineLvl w:val="2"/>
        <w:rPr>
          <w:rFonts w:eastAsia="Times New Roman" w:cs="Times New Roman"/>
          <w:szCs w:val="28"/>
          <w:lang w:eastAsia="ru-RU"/>
        </w:rPr>
      </w:pPr>
      <w:r w:rsidRPr="001E0088">
        <w:rPr>
          <w:rFonts w:eastAsia="Times New Roman" w:cs="Times New Roman"/>
          <w:szCs w:val="28"/>
          <w:lang w:eastAsia="ru-RU"/>
        </w:rPr>
        <w:t>Номер варианта выбирается по номеру в списке группы.</w:t>
      </w:r>
    </w:p>
    <w:p w14:paraId="1FADEE5C" w14:textId="41BA17E6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1. Слесарь-ремонтник</w:t>
      </w:r>
    </w:p>
    <w:p w14:paraId="6E9DF5AB" w14:textId="77777777" w:rsidR="00455721" w:rsidRPr="00455721" w:rsidRDefault="00455721" w:rsidP="004557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слесарь-ремонтник (ЕТКС, вып. 2, раздел «Слесарные и слесарно-сборочные работы», § 140–146; профстандарт «Слесарь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ремонтник промышленного оборудования», утв. приказом Минтруда РФ от 28.10.2020 № 755н).</w:t>
      </w:r>
    </w:p>
    <w:p w14:paraId="3CE68E71" w14:textId="77777777" w:rsidR="00455721" w:rsidRPr="00455721" w:rsidRDefault="00455721" w:rsidP="004557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ремонтная зона механического цеха машиностроительного завода.</w:t>
      </w:r>
    </w:p>
    <w:p w14:paraId="73F35F7D" w14:textId="77777777" w:rsidR="00455721" w:rsidRPr="00455721" w:rsidRDefault="00455721" w:rsidP="004557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ремонт и техническое обслуживание металлорежущих станков (токарных, фрезерных, сверлильных).</w:t>
      </w:r>
    </w:p>
    <w:p w14:paraId="5AA32177" w14:textId="77777777" w:rsidR="00455721" w:rsidRPr="00455721" w:rsidRDefault="00455721" w:rsidP="004557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машиностроение.</w:t>
      </w:r>
    </w:p>
    <w:p w14:paraId="3C64776B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2. Электрогазосварщик</w:t>
      </w:r>
    </w:p>
    <w:p w14:paraId="75461192" w14:textId="77777777" w:rsidR="00455721" w:rsidRPr="00455721" w:rsidRDefault="00455721" w:rsidP="004557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электрогазосварщик (ЕТКС, вып. 2, раздел «Сварочные работы», § 45–48; профстандарт «Сварщик», утв. приказом Минтруда РФ от 28.11.2013 № 701н).</w:t>
      </w:r>
    </w:p>
    <w:p w14:paraId="1C1CF5BE" w14:textId="77777777" w:rsidR="00455721" w:rsidRPr="00455721" w:rsidRDefault="00455721" w:rsidP="004557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сварочный пост в цехе металлоконструкций.</w:t>
      </w:r>
    </w:p>
    <w:p w14:paraId="1E0C3C7D" w14:textId="77777777" w:rsidR="00455721" w:rsidRPr="00455721" w:rsidRDefault="00455721" w:rsidP="004557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изготовление и монтаж стальных конструкций (каркасы зданий, мосты, ёмкости).</w:t>
      </w:r>
    </w:p>
    <w:p w14:paraId="56793F4E" w14:textId="77777777" w:rsidR="00455721" w:rsidRPr="00455721" w:rsidRDefault="00455721" w:rsidP="004557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металлообработка и строительство.</w:t>
      </w:r>
    </w:p>
    <w:p w14:paraId="0414C7A8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3. Лаборант химического анализа</w:t>
      </w:r>
    </w:p>
    <w:p w14:paraId="2C3C3600" w14:textId="77777777" w:rsidR="00455721" w:rsidRPr="00455721" w:rsidRDefault="00455721" w:rsidP="004557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лаборант химического анализа (ЕТКС, вып. 1, раздел «Профессии рабочих, общие для всех отраслей», § 150–152; профстандарт «Специалист по химическому анализу воды», утв. приказом Минтруда РФ от 08.09.2014 № 610н).</w:t>
      </w:r>
    </w:p>
    <w:p w14:paraId="1CF059CC" w14:textId="77777777" w:rsidR="00455721" w:rsidRPr="00455721" w:rsidRDefault="00455721" w:rsidP="004557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химическая лаборатория водоочистной станции.</w:t>
      </w:r>
    </w:p>
    <w:p w14:paraId="4BB198A3" w14:textId="77777777" w:rsidR="00455721" w:rsidRPr="00455721" w:rsidRDefault="00455721" w:rsidP="004557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контроль качества питьевой воды и сточных вод.</w:t>
      </w:r>
    </w:p>
    <w:p w14:paraId="77398186" w14:textId="77777777" w:rsidR="00455721" w:rsidRPr="00455721" w:rsidRDefault="00455721" w:rsidP="004557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жилищно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коммунальное хозяйство (ЖКХ), водоподготовка.</w:t>
      </w:r>
    </w:p>
    <w:p w14:paraId="2D4C4B56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4. Оператор станка с ЧПУ</w:t>
      </w:r>
    </w:p>
    <w:p w14:paraId="62F2DD82" w14:textId="77777777" w:rsidR="00455721" w:rsidRPr="00455721" w:rsidRDefault="00455721" w:rsidP="004557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оператор станков с ЧПУ (ЕТКС, вып. 2, раздел «Механическая обработка металлов…», § 96–100; профстандарт «Оператор металлорежущих станков с ЧПУ», утв. приказом Минтруда РФ от 24.12.2015 № 1128н).</w:t>
      </w:r>
    </w:p>
    <w:p w14:paraId="1A28B811" w14:textId="77777777" w:rsidR="00455721" w:rsidRPr="00455721" w:rsidRDefault="00455721" w:rsidP="004557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участок станков с ЧПУ в инструментальном цехе.</w:t>
      </w:r>
    </w:p>
    <w:p w14:paraId="272A36F9" w14:textId="77777777" w:rsidR="00455721" w:rsidRPr="00455721" w:rsidRDefault="00455721" w:rsidP="004557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высокоточная обработка деталей для авиационной техники.</w:t>
      </w:r>
    </w:p>
    <w:p w14:paraId="198BBD49" w14:textId="77777777" w:rsidR="00455721" w:rsidRPr="00455721" w:rsidRDefault="00455721" w:rsidP="004557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авиастроение (оборонно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промышленный комплекс).</w:t>
      </w:r>
    </w:p>
    <w:p w14:paraId="31BA1E9F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5. Электромонтёр по ремонту и обслуживанию электрооборудования</w:t>
      </w:r>
    </w:p>
    <w:p w14:paraId="4C357747" w14:textId="77777777" w:rsidR="00455721" w:rsidRPr="00455721" w:rsidRDefault="00455721" w:rsidP="004557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электромонтёр по ремонту и обслуживанию электрооборудования (ЕТКС, вып. 1, § 344–349; профстандарт «Электромонтёр по ремонту и обслуживанию электрооборудования», утв. приказом Минтруда РФ от 28.09.2020 № 660н).</w:t>
      </w:r>
    </w:p>
    <w:p w14:paraId="3A2DBD81" w14:textId="77777777" w:rsidR="00455721" w:rsidRPr="00455721" w:rsidRDefault="00455721" w:rsidP="004557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электроцех металлургического комбината.</w:t>
      </w:r>
    </w:p>
    <w:p w14:paraId="07CBC81F" w14:textId="77777777" w:rsidR="00455721" w:rsidRPr="00455721" w:rsidRDefault="00455721" w:rsidP="004557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техническое обслуживание и ремонт высоковольтного оборудования (трансформаторы, электродвигатели, распределительные щиты).</w:t>
      </w:r>
    </w:p>
    <w:p w14:paraId="2FC900F7" w14:textId="77777777" w:rsidR="00455721" w:rsidRPr="00455721" w:rsidRDefault="00455721" w:rsidP="004557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металлургия.</w:t>
      </w:r>
    </w:p>
    <w:p w14:paraId="4907E7F1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Вариант 6. Аппаратчик химического производства</w:t>
      </w:r>
    </w:p>
    <w:p w14:paraId="4F59D7E6" w14:textId="77777777" w:rsidR="00455721" w:rsidRPr="00455721" w:rsidRDefault="00455721" w:rsidP="0045572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аппаратчик химического производства (ЕТКС, вып. 24, раздел «Общие профессии химических производств», § 23–27; профстандарт «Аппаратчик ведения технологических процессов…», утв. приказом Минтруда РФ от 19.10.2021 № 731н).</w:t>
      </w:r>
    </w:p>
    <w:p w14:paraId="44BC7A1B" w14:textId="77777777" w:rsidR="00455721" w:rsidRPr="00455721" w:rsidRDefault="00455721" w:rsidP="0045572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пульт управления и производственный участок цеха синтеза аммиака.</w:t>
      </w:r>
    </w:p>
    <w:p w14:paraId="0DA538B3" w14:textId="77777777" w:rsidR="00455721" w:rsidRPr="00455721" w:rsidRDefault="00455721" w:rsidP="0045572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непрерывный технологический процесс синтеза аммиака из азота и водорода.</w:t>
      </w:r>
    </w:p>
    <w:p w14:paraId="167CEB2B" w14:textId="77777777" w:rsidR="00455721" w:rsidRPr="00455721" w:rsidRDefault="00455721" w:rsidP="0045572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химическая промышленность (производство минеральных удобрений).</w:t>
      </w:r>
    </w:p>
    <w:p w14:paraId="01DF64AF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7. Водитель погрузчика</w:t>
      </w:r>
    </w:p>
    <w:p w14:paraId="72264E62" w14:textId="77777777" w:rsidR="00455721" w:rsidRPr="00455721" w:rsidRDefault="00455721" w:rsidP="0045572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водитель погрузчика (ЕТКС, вып. 1, раздел «Профессии… общие для всех отраслей», § 32–34; профстандарт «Водитель погрузчика», утв. приказом Минтруда РФ от 02.11.2015 № 833н).</w:t>
      </w:r>
    </w:p>
    <w:p w14:paraId="429A0A61" w14:textId="77777777" w:rsidR="00455721" w:rsidRPr="00455721" w:rsidRDefault="00455721" w:rsidP="0045572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склад готовой продукции на территории пищевого комбината.</w:t>
      </w:r>
    </w:p>
    <w:p w14:paraId="2A8CF0B3" w14:textId="77777777" w:rsidR="00455721" w:rsidRPr="00455721" w:rsidRDefault="00455721" w:rsidP="0045572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погрузочно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разгрузочные работы, штабелирование и перемещение грузов на поддонах.</w:t>
      </w:r>
    </w:p>
    <w:p w14:paraId="7BFAC51C" w14:textId="77777777" w:rsidR="00455721" w:rsidRPr="00455721" w:rsidRDefault="00455721" w:rsidP="0045572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пищевая промышленность.</w:t>
      </w:r>
    </w:p>
    <w:p w14:paraId="5E68CB51" w14:textId="77777777" w:rsidR="00455721" w:rsidRPr="00455721" w:rsidRDefault="00455721" w:rsidP="0045572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Ключевые особенности: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риск наезда на пешеходов, падение груза с высоты, работа в ограниченном пространстве склада, шум двигателя, вибрация, необходимость чёткой координации с другими работниками склада.</w:t>
      </w:r>
    </w:p>
    <w:p w14:paraId="754CBDE9" w14:textId="77777777" w:rsidR="00455721" w:rsidRPr="00455721" w:rsidRDefault="00A20DB9" w:rsidP="0045572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5ECDFE9E">
          <v:rect id="_x0000_i1025" style="width:0;height:1.5pt" o:hralign="center" o:hrstd="t" o:hr="t" fillcolor="#a0a0a0" stroked="f"/>
        </w:pict>
      </w:r>
    </w:p>
    <w:p w14:paraId="54195228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8. Крановщик (машинист крана)</w:t>
      </w:r>
    </w:p>
    <w:p w14:paraId="6A71BA7F" w14:textId="77777777" w:rsidR="00455721" w:rsidRPr="00455721" w:rsidRDefault="00455721" w:rsidP="0045572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крановщик (машинист крана) (ЕТКС, вып. 1, раздел «Профессии… общие для всех отраслей», § 198–204; профстандарт «Машинист крана общего назначения», утв. приказом Минтруда РФ от 01.03.2017 № 215н).</w:t>
      </w:r>
    </w:p>
    <w:p w14:paraId="280C7E8B" w14:textId="77777777" w:rsidR="00455721" w:rsidRPr="00455721" w:rsidRDefault="00455721" w:rsidP="0045572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кабина мостового крана в сборочном цехе автомобильного завода.</w:t>
      </w:r>
    </w:p>
    <w:p w14:paraId="025F5D43" w14:textId="77777777" w:rsidR="00455721" w:rsidRPr="00455721" w:rsidRDefault="00455721" w:rsidP="0045572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перемещение и установка крупногабаритных узлов кузова на сборочной линии.</w:t>
      </w:r>
    </w:p>
    <w:p w14:paraId="1F8980C0" w14:textId="77777777" w:rsidR="00455721" w:rsidRPr="00455721" w:rsidRDefault="00455721" w:rsidP="0045572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автомобилестроение.</w:t>
      </w:r>
    </w:p>
    <w:p w14:paraId="791CFC12" w14:textId="77777777" w:rsidR="00455721" w:rsidRPr="00455721" w:rsidRDefault="00455721" w:rsidP="0045572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Ключевые особенности: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работа на высоте, управление тяжёлой техникой, риск падения груза, ограниченная видимость, необходимость чёткой координации с стропальщиками, воздействие шума и вибрации в кабине.</w:t>
      </w:r>
    </w:p>
    <w:p w14:paraId="67FF49D4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9. Токарь</w:t>
      </w:r>
    </w:p>
    <w:p w14:paraId="47C03DA1" w14:textId="77777777" w:rsidR="00455721" w:rsidRPr="00455721" w:rsidRDefault="00455721" w:rsidP="0045572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токарь (ЕТКС, вып. 2, раздел «Механическая обработка металлов и других материалов», § 87–95; профстандарт «Токарь», утв. приказом Минтруда РФ от 25.12.2014 № 1128н).</w:t>
      </w:r>
    </w:p>
    <w:p w14:paraId="35092DBE" w14:textId="77777777" w:rsidR="00455721" w:rsidRPr="00455721" w:rsidRDefault="00455721" w:rsidP="0045572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токарный участок инструментального цеха приборостроительного предприятия.</w:t>
      </w:r>
    </w:p>
    <w:p w14:paraId="3C2CAD36" w14:textId="77777777" w:rsidR="00455721" w:rsidRPr="00455721" w:rsidRDefault="00455721" w:rsidP="0045572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изготовление высокоточных деталей для измерительных приборов.</w:t>
      </w:r>
    </w:p>
    <w:p w14:paraId="18FDCCA2" w14:textId="77777777" w:rsidR="00455721" w:rsidRPr="00455721" w:rsidRDefault="00455721" w:rsidP="0045572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приборостроение (точная механика и оптика).</w:t>
      </w:r>
    </w:p>
    <w:p w14:paraId="5BA0186D" w14:textId="77777777" w:rsidR="00455721" w:rsidRPr="00455721" w:rsidRDefault="00455721" w:rsidP="0045572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Ключевые особенности: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высокая скорость вращения заготовок, риск травм от стружки и вращающихся частей, контакт с СОЖ, шум, необходимость высокой концентрации внимания, эргономические нагрузки (статичная поза).</w:t>
      </w:r>
    </w:p>
    <w:p w14:paraId="27D5E291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10. Монтажник санитарно</w:t>
      </w: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noBreakHyphen/>
        <w:t>технических систем и оборудования</w:t>
      </w:r>
    </w:p>
    <w:p w14:paraId="5361ADC4" w14:textId="77777777" w:rsidR="00455721" w:rsidRPr="00455721" w:rsidRDefault="00455721" w:rsidP="0045572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монтажник санитарно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технических систем и оборудования (ЕТКС, вып. 3, раздел «Строительные, монтажные и ремонтно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строительные работы», § 200–205; профстандарт «Монтажник санитарно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технических систем», утв. приказом Минтруда РФ от 17.06.2019 № 412н).</w:t>
      </w:r>
    </w:p>
    <w:p w14:paraId="655410EB" w14:textId="77777777" w:rsidR="00455721" w:rsidRPr="00455721" w:rsidRDefault="00455721" w:rsidP="0045572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строительная площадка жилого комплекса (монтажные зоны на этажах).</w:t>
      </w:r>
    </w:p>
    <w:p w14:paraId="6519E39B" w14:textId="77777777" w:rsidR="00455721" w:rsidRPr="00455721" w:rsidRDefault="00455721" w:rsidP="0045572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монтаж систем отопления, водоснабжения и канализации в строящемся здании.</w:t>
      </w:r>
    </w:p>
    <w:p w14:paraId="2D3DA227" w14:textId="77777777" w:rsidR="00455721" w:rsidRPr="00455721" w:rsidRDefault="00455721" w:rsidP="0045572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строительство.</w:t>
      </w:r>
    </w:p>
    <w:p w14:paraId="18ACD825" w14:textId="77777777" w:rsidR="00455721" w:rsidRPr="00455721" w:rsidRDefault="00455721" w:rsidP="004557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Вариант 11. Оператор котельной</w:t>
      </w:r>
    </w:p>
    <w:p w14:paraId="39ECD198" w14:textId="77777777" w:rsidR="00455721" w:rsidRPr="00455721" w:rsidRDefault="00455721" w:rsidP="0045572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Профессия: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оператор котельной (ЕТКС, вып. 1, раздел «Профессии… общие для всех отраслей», § 240–244; профстандарт «Оператор котельной», утв. приказом Минтруда РФ от 24.12.2015 № 1129н).</w:t>
      </w:r>
    </w:p>
    <w:p w14:paraId="4D317901" w14:textId="77777777" w:rsidR="00455721" w:rsidRPr="00455721" w:rsidRDefault="00455721" w:rsidP="0045572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Рабочее место: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газовая котельная жилого микрорайона.</w:t>
      </w:r>
    </w:p>
    <w:p w14:paraId="7DFBEB75" w14:textId="77777777" w:rsidR="00455721" w:rsidRPr="00455721" w:rsidRDefault="00455721" w:rsidP="0045572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Вид производства: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обеспечение теплоснабжения жилых домов и социальных объектов.</w:t>
      </w:r>
    </w:p>
    <w:p w14:paraId="4484EE60" w14:textId="77777777" w:rsidR="00455721" w:rsidRPr="00455721" w:rsidRDefault="00455721" w:rsidP="0045572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55721">
        <w:rPr>
          <w:rFonts w:eastAsia="Times New Roman" w:cs="Times New Roman"/>
          <w:b/>
          <w:bCs/>
          <w:sz w:val="24"/>
          <w:szCs w:val="24"/>
          <w:lang w:eastAsia="ru-RU"/>
        </w:rPr>
        <w:t>Отрасль промышленности:</w:t>
      </w:r>
      <w:r w:rsidRPr="00455721">
        <w:rPr>
          <w:rFonts w:eastAsia="Times New Roman" w:cs="Times New Roman"/>
          <w:sz w:val="24"/>
          <w:szCs w:val="24"/>
          <w:lang w:eastAsia="ru-RU"/>
        </w:rPr>
        <w:t xml:space="preserve"> жилищно</w:t>
      </w:r>
      <w:r w:rsidRPr="00455721">
        <w:rPr>
          <w:rFonts w:eastAsia="Times New Roman" w:cs="Times New Roman"/>
          <w:sz w:val="24"/>
          <w:szCs w:val="24"/>
          <w:lang w:eastAsia="ru-RU"/>
        </w:rPr>
        <w:noBreakHyphen/>
        <w:t>коммунальное хозяйство (ЖКХ), теплоэнергетика.</w:t>
      </w:r>
    </w:p>
    <w:sectPr w:rsidR="00455721" w:rsidRPr="004557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4730"/>
    <w:multiLevelType w:val="multilevel"/>
    <w:tmpl w:val="7CB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1996"/>
    <w:multiLevelType w:val="multilevel"/>
    <w:tmpl w:val="95D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AA4"/>
    <w:multiLevelType w:val="hybridMultilevel"/>
    <w:tmpl w:val="95D22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54417"/>
    <w:multiLevelType w:val="hybridMultilevel"/>
    <w:tmpl w:val="95D22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63867"/>
    <w:multiLevelType w:val="multilevel"/>
    <w:tmpl w:val="F93A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3CA4"/>
    <w:multiLevelType w:val="multilevel"/>
    <w:tmpl w:val="49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6234B"/>
    <w:multiLevelType w:val="multilevel"/>
    <w:tmpl w:val="556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6014A"/>
    <w:multiLevelType w:val="hybridMultilevel"/>
    <w:tmpl w:val="8C3C5D16"/>
    <w:lvl w:ilvl="0" w:tplc="953A5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9D57B9"/>
    <w:multiLevelType w:val="hybridMultilevel"/>
    <w:tmpl w:val="7C682426"/>
    <w:lvl w:ilvl="0" w:tplc="12686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72A5D9E"/>
    <w:multiLevelType w:val="multilevel"/>
    <w:tmpl w:val="915A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55B73"/>
    <w:multiLevelType w:val="multilevel"/>
    <w:tmpl w:val="02E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911EF"/>
    <w:multiLevelType w:val="multilevel"/>
    <w:tmpl w:val="796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D5D27"/>
    <w:multiLevelType w:val="multilevel"/>
    <w:tmpl w:val="C16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0620B"/>
    <w:multiLevelType w:val="multilevel"/>
    <w:tmpl w:val="133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253F"/>
    <w:multiLevelType w:val="multilevel"/>
    <w:tmpl w:val="442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13B37"/>
    <w:multiLevelType w:val="hybridMultilevel"/>
    <w:tmpl w:val="95D22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183AF0"/>
    <w:multiLevelType w:val="multilevel"/>
    <w:tmpl w:val="811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104D0"/>
    <w:multiLevelType w:val="multilevel"/>
    <w:tmpl w:val="96A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642151">
    <w:abstractNumId w:val="7"/>
  </w:num>
  <w:num w:numId="2" w16cid:durableId="601375531">
    <w:abstractNumId w:val="8"/>
  </w:num>
  <w:num w:numId="3" w16cid:durableId="65222580">
    <w:abstractNumId w:val="15"/>
  </w:num>
  <w:num w:numId="4" w16cid:durableId="193927636">
    <w:abstractNumId w:val="2"/>
  </w:num>
  <w:num w:numId="5" w16cid:durableId="1729264732">
    <w:abstractNumId w:val="3"/>
  </w:num>
  <w:num w:numId="6" w16cid:durableId="1553343509">
    <w:abstractNumId w:val="10"/>
  </w:num>
  <w:num w:numId="7" w16cid:durableId="17902133">
    <w:abstractNumId w:val="6"/>
  </w:num>
  <w:num w:numId="8" w16cid:durableId="2066173206">
    <w:abstractNumId w:val="17"/>
  </w:num>
  <w:num w:numId="9" w16cid:durableId="156918098">
    <w:abstractNumId w:val="16"/>
  </w:num>
  <w:num w:numId="10" w16cid:durableId="1698113877">
    <w:abstractNumId w:val="14"/>
  </w:num>
  <w:num w:numId="11" w16cid:durableId="1496723588">
    <w:abstractNumId w:val="4"/>
  </w:num>
  <w:num w:numId="12" w16cid:durableId="1919556357">
    <w:abstractNumId w:val="5"/>
  </w:num>
  <w:num w:numId="13" w16cid:durableId="1068726066">
    <w:abstractNumId w:val="9"/>
  </w:num>
  <w:num w:numId="14" w16cid:durableId="430274428">
    <w:abstractNumId w:val="12"/>
  </w:num>
  <w:num w:numId="15" w16cid:durableId="560167620">
    <w:abstractNumId w:val="11"/>
  </w:num>
  <w:num w:numId="16" w16cid:durableId="117265017">
    <w:abstractNumId w:val="1"/>
  </w:num>
  <w:num w:numId="17" w16cid:durableId="925263917">
    <w:abstractNumId w:val="0"/>
  </w:num>
  <w:num w:numId="18" w16cid:durableId="16011102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D0"/>
    <w:rsid w:val="000417E6"/>
    <w:rsid w:val="00056E28"/>
    <w:rsid w:val="000576F7"/>
    <w:rsid w:val="000635D6"/>
    <w:rsid w:val="000D6E7A"/>
    <w:rsid w:val="00107788"/>
    <w:rsid w:val="001539BC"/>
    <w:rsid w:val="001E0088"/>
    <w:rsid w:val="00253458"/>
    <w:rsid w:val="002A01CF"/>
    <w:rsid w:val="00330D57"/>
    <w:rsid w:val="00366E26"/>
    <w:rsid w:val="00450809"/>
    <w:rsid w:val="00455721"/>
    <w:rsid w:val="004679FD"/>
    <w:rsid w:val="00493AC0"/>
    <w:rsid w:val="00497730"/>
    <w:rsid w:val="004F5F2D"/>
    <w:rsid w:val="005633BD"/>
    <w:rsid w:val="00571F26"/>
    <w:rsid w:val="005C1D60"/>
    <w:rsid w:val="005F3782"/>
    <w:rsid w:val="00670DD0"/>
    <w:rsid w:val="006C0B77"/>
    <w:rsid w:val="00756624"/>
    <w:rsid w:val="007F4B59"/>
    <w:rsid w:val="008242FF"/>
    <w:rsid w:val="00870751"/>
    <w:rsid w:val="00907C01"/>
    <w:rsid w:val="00922C48"/>
    <w:rsid w:val="00922CD7"/>
    <w:rsid w:val="00A030CE"/>
    <w:rsid w:val="00A20DB9"/>
    <w:rsid w:val="00A22DBC"/>
    <w:rsid w:val="00AE7FB9"/>
    <w:rsid w:val="00B02399"/>
    <w:rsid w:val="00B915B7"/>
    <w:rsid w:val="00BD6909"/>
    <w:rsid w:val="00BE19FE"/>
    <w:rsid w:val="00C20EB9"/>
    <w:rsid w:val="00C32218"/>
    <w:rsid w:val="00C40C50"/>
    <w:rsid w:val="00D2263D"/>
    <w:rsid w:val="00D427F3"/>
    <w:rsid w:val="00D91638"/>
    <w:rsid w:val="00D92413"/>
    <w:rsid w:val="00D94535"/>
    <w:rsid w:val="00DD4E86"/>
    <w:rsid w:val="00E07BCF"/>
    <w:rsid w:val="00E210AC"/>
    <w:rsid w:val="00E507C2"/>
    <w:rsid w:val="00E65D92"/>
    <w:rsid w:val="00E7249C"/>
    <w:rsid w:val="00EA59DF"/>
    <w:rsid w:val="00EA68F3"/>
    <w:rsid w:val="00EE4070"/>
    <w:rsid w:val="00EF3817"/>
    <w:rsid w:val="00F04369"/>
    <w:rsid w:val="00F12C76"/>
    <w:rsid w:val="00F46B9E"/>
    <w:rsid w:val="00FE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57067"/>
  <w15:chartTrackingRefBased/>
  <w15:docId w15:val="{32C06D6B-761B-4D43-9005-E3A2D66A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9FE"/>
    <w:pPr>
      <w:ind w:left="720"/>
      <w:contextualSpacing/>
    </w:pPr>
  </w:style>
  <w:style w:type="table" w:customStyle="1" w:styleId="2">
    <w:name w:val="Сетка таблицы2"/>
    <w:basedOn w:val="a1"/>
    <w:next w:val="a4"/>
    <w:uiPriority w:val="99"/>
    <w:rsid w:val="00F46B9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F46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4"/>
    <w:uiPriority w:val="99"/>
    <w:rsid w:val="00F46B9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4"/>
    <w:uiPriority w:val="99"/>
    <w:rsid w:val="007F4B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4"/>
    <w:uiPriority w:val="99"/>
    <w:rsid w:val="007F4B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4"/>
    <w:uiPriority w:val="99"/>
    <w:rsid w:val="007F4B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4"/>
    <w:uiPriority w:val="99"/>
    <w:rsid w:val="007F4B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7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4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1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6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</dc:creator>
  <cp:keywords/>
  <dc:description/>
  <cp:lastModifiedBy>Natasha</cp:lastModifiedBy>
  <cp:revision>14</cp:revision>
  <dcterms:created xsi:type="dcterms:W3CDTF">2025-01-29T14:07:00Z</dcterms:created>
  <dcterms:modified xsi:type="dcterms:W3CDTF">2026-03-22T15:19:00Z</dcterms:modified>
</cp:coreProperties>
</file>