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0796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0796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F017F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CF4E9D" w:rsidRPr="0024295E" w:rsidTr="006F2F6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CF4E9D" w:rsidRPr="0024295E" w:rsidRDefault="00CF4E9D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tcBorders>
              <w:bottom w:val="single" w:sz="4" w:space="0" w:color="auto"/>
            </w:tcBorders>
            <w:vAlign w:val="center"/>
          </w:tcPr>
          <w:p w:rsidR="00CF4E9D" w:rsidRPr="0024295E" w:rsidRDefault="00CF4E9D" w:rsidP="00342141">
            <w:r>
              <w:rPr>
                <w:bCs/>
                <w:i/>
                <w:iCs/>
                <w:szCs w:val="18"/>
              </w:rPr>
              <w:t xml:space="preserve">    Д-04-Д6</w:t>
            </w:r>
          </w:p>
        </w:tc>
        <w:tc>
          <w:tcPr>
            <w:tcW w:w="679" w:type="dxa"/>
            <w:gridSpan w:val="2"/>
            <w:vAlign w:val="center"/>
          </w:tcPr>
          <w:p w:rsidR="00CF4E9D" w:rsidRPr="0024295E" w:rsidRDefault="00CF4E9D" w:rsidP="00342141"/>
        </w:tc>
        <w:tc>
          <w:tcPr>
            <w:tcW w:w="686" w:type="dxa"/>
            <w:gridSpan w:val="3"/>
            <w:vAlign w:val="center"/>
          </w:tcPr>
          <w:p w:rsidR="00CF4E9D" w:rsidRPr="0024295E" w:rsidRDefault="00CF4E9D" w:rsidP="00342141"/>
        </w:tc>
        <w:tc>
          <w:tcPr>
            <w:tcW w:w="567" w:type="dxa"/>
            <w:gridSpan w:val="4"/>
            <w:vAlign w:val="center"/>
          </w:tcPr>
          <w:p w:rsidR="00CF4E9D" w:rsidRPr="0024295E" w:rsidRDefault="00CF4E9D" w:rsidP="00342141"/>
        </w:tc>
        <w:tc>
          <w:tcPr>
            <w:tcW w:w="789" w:type="dxa"/>
            <w:gridSpan w:val="4"/>
            <w:vAlign w:val="center"/>
          </w:tcPr>
          <w:p w:rsidR="00CF4E9D" w:rsidRPr="0024295E" w:rsidRDefault="00CF4E9D" w:rsidP="00342141"/>
        </w:tc>
        <w:tc>
          <w:tcPr>
            <w:tcW w:w="681" w:type="dxa"/>
            <w:gridSpan w:val="4"/>
            <w:vAlign w:val="center"/>
          </w:tcPr>
          <w:p w:rsidR="00CF4E9D" w:rsidRPr="0024295E" w:rsidRDefault="00CF4E9D" w:rsidP="00342141"/>
        </w:tc>
        <w:tc>
          <w:tcPr>
            <w:tcW w:w="1224" w:type="dxa"/>
            <w:gridSpan w:val="7"/>
            <w:vAlign w:val="center"/>
          </w:tcPr>
          <w:p w:rsidR="00CF4E9D" w:rsidRPr="0024295E" w:rsidRDefault="00CF4E9D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CF4E9D" w:rsidRPr="00994195" w:rsidRDefault="00CF4E9D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   »                                  2021 г.</w:t>
            </w:r>
          </w:p>
          <w:p w:rsidR="00CF4E9D" w:rsidRPr="00994195" w:rsidRDefault="00CF4E9D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CF4E9D" w:rsidRPr="00994195" w:rsidRDefault="00CF4E9D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CF4E9D" w:rsidRPr="00994195" w:rsidRDefault="00CF4E9D" w:rsidP="00342141">
            <w:pPr>
              <w:rPr>
                <w:i/>
              </w:rPr>
            </w:pPr>
          </w:p>
        </w:tc>
      </w:tr>
      <w:tr w:rsidR="00657F3F" w:rsidTr="00F017F5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6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A4646" w:rsidP="006A4646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607961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607961">
              <w:rPr>
                <w:i/>
              </w:rPr>
              <w:t xml:space="preserve">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07961" w:rsidP="006A4646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  <w:r w:rsidR="006A4646" w:rsidRPr="006A4646">
              <w:rPr>
                <w:i/>
              </w:rPr>
              <w:t>Колесникова Т. М.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A4646" w:rsidP="00342141">
            <w:pPr>
              <w:rPr>
                <w:i/>
              </w:rPr>
            </w:pPr>
            <w:r w:rsidRPr="006A4646">
              <w:rPr>
                <w:i/>
              </w:rPr>
              <w:t>Приказ №56 от 01.04.2021 г.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342141">
            <w:pPr>
              <w:rPr>
                <w:i/>
              </w:rPr>
            </w:pPr>
            <w:r w:rsidRPr="00C835E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554D59">
            <w:pPr>
              <w:rPr>
                <w:i/>
              </w:rPr>
            </w:pPr>
            <w:r w:rsidRPr="00C835E1">
              <w:rPr>
                <w:i/>
              </w:rPr>
              <w:t>ООО «</w:t>
            </w:r>
            <w:proofErr w:type="spellStart"/>
            <w:r w:rsidRPr="00C835E1">
              <w:rPr>
                <w:i/>
              </w:rPr>
              <w:t>Мурманстрой</w:t>
            </w:r>
            <w:proofErr w:type="spellEnd"/>
            <w:r w:rsidRPr="00C835E1">
              <w:rPr>
                <w:i/>
              </w:rPr>
              <w:t xml:space="preserve">» </w:t>
            </w:r>
            <w:proofErr w:type="spellStart"/>
            <w:r w:rsidRPr="00C835E1">
              <w:rPr>
                <w:i/>
              </w:rPr>
              <w:t>Гузь</w:t>
            </w:r>
            <w:proofErr w:type="spellEnd"/>
            <w:r w:rsidRPr="00C835E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DF0313" w:rsidP="002E481D">
            <w:pPr>
              <w:rPr>
                <w:i/>
              </w:rPr>
            </w:pPr>
            <w:r w:rsidRPr="00DF0313">
              <w:rPr>
                <w:i/>
              </w:rPr>
              <w:t xml:space="preserve">Директор ООО "Меркурий - М"  </w:t>
            </w:r>
            <w:proofErr w:type="spellStart"/>
            <w:r w:rsidRPr="00DF0313">
              <w:rPr>
                <w:i/>
              </w:rPr>
              <w:t>Круглин</w:t>
            </w:r>
            <w:proofErr w:type="spellEnd"/>
            <w:r w:rsidRPr="00DF0313">
              <w:rPr>
                <w:i/>
              </w:rPr>
              <w:t xml:space="preserve"> А. В.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Ст. прораб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</w:t>
            </w:r>
            <w:proofErr w:type="spellStart"/>
            <w:r w:rsidRPr="002E481D">
              <w:rPr>
                <w:i/>
              </w:rPr>
              <w:t>Макеевский</w:t>
            </w:r>
            <w:proofErr w:type="spellEnd"/>
            <w:r w:rsidRPr="002E481D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Главный инженер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Рыбаков С. Н. Приказ №5 </w:t>
            </w:r>
            <w:r w:rsidR="00516E06" w:rsidRPr="00516E06">
              <w:rPr>
                <w:i/>
              </w:rPr>
              <w:t>от 28.07.2020 г.</w:t>
            </w:r>
            <w:r w:rsidR="007E3DED">
              <w:rPr>
                <w:i/>
              </w:rPr>
              <w:t xml:space="preserve"> </w:t>
            </w:r>
            <w:r w:rsidR="007E3DED" w:rsidRPr="007E3DED">
              <w:rPr>
                <w:i/>
              </w:rPr>
              <w:t>№ С-51-016672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0B337E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трубопровода</w:t>
            </w:r>
            <w:r w:rsidR="000B337E">
              <w:rPr>
                <w:i/>
              </w:rPr>
              <w:t xml:space="preserve"> ПНД </w:t>
            </w:r>
            <w:r w:rsidR="000B337E" w:rsidRPr="000B337E">
              <w:rPr>
                <w:i/>
              </w:rPr>
              <w:t>Ø</w:t>
            </w:r>
            <w:r w:rsidR="000B337E">
              <w:rPr>
                <w:i/>
              </w:rPr>
              <w:t>250 мм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B337E" w:rsidP="00BB5537">
            <w:pPr>
              <w:rPr>
                <w:i/>
              </w:rPr>
            </w:pPr>
            <w:r>
              <w:rPr>
                <w:i/>
              </w:rPr>
              <w:t xml:space="preserve">дренажной  </w:t>
            </w:r>
            <w:r w:rsidR="00607961">
              <w:rPr>
                <w:i/>
              </w:rPr>
              <w:t>канализации  от колодца Д</w:t>
            </w:r>
            <w:r w:rsidR="00BB5537">
              <w:rPr>
                <w:i/>
              </w:rPr>
              <w:t>5</w:t>
            </w:r>
            <w:r w:rsidR="00607961">
              <w:rPr>
                <w:i/>
              </w:rPr>
              <w:t xml:space="preserve"> до колодца Д</w:t>
            </w:r>
            <w:proofErr w:type="gramStart"/>
            <w:r w:rsidR="00BB5537">
              <w:rPr>
                <w:i/>
              </w:rPr>
              <w:t>6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F130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6A4646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.1, 2, 6, 7, 8, 12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E22736" w:rsidRDefault="00E22736" w:rsidP="00B7747A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B7747A">
            <w:pPr>
              <w:rPr>
                <w:i/>
              </w:rPr>
            </w:pPr>
            <w:r>
              <w:rPr>
                <w:i/>
              </w:rPr>
              <w:t xml:space="preserve">Трубы ПНД безнапорные гофрированные с внутренним </w:t>
            </w:r>
            <w:r w:rsidR="00A17358" w:rsidRPr="000B337E">
              <w:rPr>
                <w:i/>
              </w:rPr>
              <w:t>Ø</w:t>
            </w:r>
            <w:r w:rsidR="00A17358">
              <w:rPr>
                <w:i/>
              </w:rPr>
              <w:t>250 мм.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0418CA">
            <w:pPr>
              <w:rPr>
                <w:i/>
              </w:rPr>
            </w:pPr>
            <w:r>
              <w:rPr>
                <w:i/>
              </w:rPr>
              <w:t xml:space="preserve">Паспорт №03820 Трубы ПНД -250-6 безнапорные гофрированные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607961" w:rsidP="00BB5537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AB34F8">
              <w:rPr>
                <w:i/>
              </w:rPr>
              <w:t>Исполнительная схема прокладки трубопровода</w:t>
            </w:r>
            <w:r w:rsidR="00225A06">
              <w:rPr>
                <w:i/>
              </w:rPr>
              <w:t xml:space="preserve"> ПНД </w:t>
            </w:r>
            <w:r w:rsidR="00AB34F8">
              <w:rPr>
                <w:i/>
              </w:rPr>
              <w:t xml:space="preserve"> </w:t>
            </w:r>
            <w:r w:rsidR="00225A06" w:rsidRPr="000B337E">
              <w:rPr>
                <w:i/>
              </w:rPr>
              <w:t>Ø</w:t>
            </w:r>
            <w:r w:rsidR="00225A06">
              <w:rPr>
                <w:i/>
              </w:rPr>
              <w:t xml:space="preserve">250 мм </w:t>
            </w:r>
            <w:r w:rsidR="00AB34F8">
              <w:rPr>
                <w:i/>
              </w:rPr>
              <w:t>дренажной канализации Д</w:t>
            </w:r>
            <w:r w:rsidR="00BB5537">
              <w:rPr>
                <w:i/>
              </w:rPr>
              <w:t>5</w:t>
            </w:r>
            <w:r w:rsidR="00AB34F8">
              <w:rPr>
                <w:i/>
              </w:rPr>
              <w:t xml:space="preserve"> </w:t>
            </w:r>
            <w:r w:rsidR="00BB5537">
              <w:rPr>
                <w:i/>
              </w:rPr>
              <w:t>–</w:t>
            </w:r>
            <w:r w:rsidR="00AB34F8">
              <w:rPr>
                <w:i/>
              </w:rPr>
              <w:t>Д</w:t>
            </w:r>
            <w:proofErr w:type="gramStart"/>
            <w:r w:rsidR="00BB5537">
              <w:rPr>
                <w:i/>
              </w:rPr>
              <w:t>6</w:t>
            </w:r>
            <w:proofErr w:type="gramEnd"/>
            <w:r w:rsidR="00AB34F8">
              <w:rPr>
                <w:i/>
              </w:rPr>
              <w:t>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BA0C33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F017F5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A62ED7" w:rsidP="00F017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F017F5">
              <w:rPr>
                <w:i/>
                <w:sz w:val="22"/>
                <w:szCs w:val="22"/>
              </w:rPr>
              <w:t xml:space="preserve">   </w:t>
            </w:r>
            <w:r w:rsidR="00CF4E9D">
              <w:rPr>
                <w:i/>
                <w:sz w:val="22"/>
                <w:szCs w:val="22"/>
              </w:rPr>
              <w:t xml:space="preserve"> </w:t>
            </w:r>
            <w:r w:rsidR="00F017F5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»   </w:t>
            </w:r>
            <w:r w:rsidR="00F017F5">
              <w:rPr>
                <w:i/>
                <w:sz w:val="22"/>
                <w:szCs w:val="22"/>
              </w:rPr>
              <w:t xml:space="preserve">      </w:t>
            </w:r>
            <w:r w:rsidR="00CF4E9D">
              <w:rPr>
                <w:i/>
                <w:sz w:val="22"/>
                <w:szCs w:val="22"/>
              </w:rPr>
              <w:t xml:space="preserve">             </w:t>
            </w:r>
            <w:r w:rsidR="00F017F5">
              <w:rPr>
                <w:i/>
                <w:sz w:val="22"/>
                <w:szCs w:val="22"/>
              </w:rPr>
              <w:t xml:space="preserve">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BB5537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F017F5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A62ED7" w:rsidP="00BB553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F017F5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»   </w:t>
            </w:r>
            <w:r w:rsidR="00F017F5">
              <w:rPr>
                <w:i/>
                <w:sz w:val="22"/>
                <w:szCs w:val="22"/>
              </w:rPr>
              <w:t xml:space="preserve">           </w:t>
            </w:r>
            <w:r w:rsidR="00CF4E9D">
              <w:rPr>
                <w:i/>
                <w:sz w:val="22"/>
                <w:szCs w:val="22"/>
              </w:rPr>
              <w:t xml:space="preserve">         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BB5537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B6A69" w:rsidP="00BE45F4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E45F4"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07961" w:rsidP="009B6A69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07961" w:rsidP="00BB5537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232A5C">
              <w:rPr>
                <w:i/>
              </w:rPr>
              <w:t xml:space="preserve"> М</w:t>
            </w:r>
            <w:r w:rsidR="00BB5537">
              <w:rPr>
                <w:i/>
              </w:rPr>
              <w:t>6</w:t>
            </w:r>
            <w:r w:rsidR="00232A5C">
              <w:rPr>
                <w:i/>
              </w:rPr>
              <w:t>00</w:t>
            </w:r>
            <w:r>
              <w:rPr>
                <w:i/>
              </w:rPr>
              <w:t xml:space="preserve"> </w:t>
            </w:r>
            <w:r w:rsidR="00232A5C">
              <w:rPr>
                <w:i/>
              </w:rPr>
              <w:t xml:space="preserve">фр. 20-40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32A5C" w:rsidP="00BB5537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607961">
              <w:rPr>
                <w:i/>
              </w:rPr>
              <w:t>от колодца Д</w:t>
            </w:r>
            <w:r w:rsidR="00BB5537">
              <w:rPr>
                <w:i/>
              </w:rPr>
              <w:t>5</w:t>
            </w:r>
            <w:r w:rsidR="00607961">
              <w:rPr>
                <w:i/>
              </w:rPr>
              <w:t xml:space="preserve"> до колодца Д</w:t>
            </w:r>
            <w:proofErr w:type="gramStart"/>
            <w:r w:rsidR="00BB5537">
              <w:rPr>
                <w:i/>
              </w:rPr>
              <w:t>6</w:t>
            </w:r>
            <w:proofErr w:type="gramEnd"/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</w:tcPr>
          <w:p w:rsidR="006568D3" w:rsidRPr="0024295E" w:rsidRDefault="006568D3" w:rsidP="00BB5537">
            <w:pPr>
              <w:rPr>
                <w:i/>
              </w:rPr>
            </w:pPr>
            <w:r>
              <w:rPr>
                <w:i/>
              </w:rPr>
              <w:t>Исполнительная схема прокладки трубопровода</w:t>
            </w:r>
            <w:r w:rsidR="00277258">
              <w:rPr>
                <w:i/>
              </w:rPr>
              <w:t xml:space="preserve"> ПНД </w:t>
            </w:r>
            <w:r w:rsidR="00277258" w:rsidRPr="000B337E">
              <w:rPr>
                <w:i/>
              </w:rPr>
              <w:t>Ø</w:t>
            </w:r>
            <w:r w:rsidR="00277258">
              <w:rPr>
                <w:i/>
              </w:rPr>
              <w:t>250 мм</w:t>
            </w:r>
            <w:r w:rsidR="0084030B">
              <w:rPr>
                <w:i/>
              </w:rPr>
              <w:t xml:space="preserve"> </w:t>
            </w:r>
            <w:r>
              <w:rPr>
                <w:i/>
              </w:rPr>
              <w:t>дренажной канализации Д</w:t>
            </w:r>
            <w:r w:rsidR="00BB5537">
              <w:rPr>
                <w:i/>
              </w:rPr>
              <w:t>5</w:t>
            </w:r>
            <w:r>
              <w:rPr>
                <w:i/>
              </w:rPr>
              <w:t xml:space="preserve"> </w:t>
            </w:r>
            <w:r w:rsidR="00BB5537">
              <w:rPr>
                <w:i/>
              </w:rPr>
              <w:t>–</w:t>
            </w:r>
            <w:r>
              <w:rPr>
                <w:i/>
              </w:rPr>
              <w:t>Д</w:t>
            </w:r>
            <w:proofErr w:type="gramStart"/>
            <w:r w:rsidR="00BB5537">
              <w:rPr>
                <w:i/>
              </w:rPr>
              <w:t>6</w:t>
            </w:r>
            <w:proofErr w:type="gramEnd"/>
            <w:r>
              <w:rPr>
                <w:i/>
              </w:rPr>
              <w:t>.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6568D3" w:rsidRDefault="006568D3" w:rsidP="00342141">
            <w:pPr>
              <w:rPr>
                <w:i/>
              </w:rPr>
            </w:pPr>
            <w:r>
              <w:rPr>
                <w:i/>
              </w:rPr>
              <w:t>Паспорт №03820 Трубы ПНД -250-6 безнапорные гофрированные</w:t>
            </w:r>
          </w:p>
        </w:tc>
      </w:tr>
      <w:tr w:rsidR="00111E37" w:rsidTr="008403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F0313" w:rsidP="007476EA">
            <w:pPr>
              <w:jc w:val="center"/>
              <w:rPr>
                <w:i/>
              </w:rPr>
            </w:pPr>
            <w:r w:rsidRPr="00DF0313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079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5E410A" w:rsidP="00D00FD1">
            <w:pPr>
              <w:jc w:val="center"/>
              <w:rPr>
                <w:i/>
              </w:rPr>
            </w:pPr>
            <w:proofErr w:type="spellStart"/>
            <w:r w:rsidRPr="005E410A">
              <w:rPr>
                <w:i/>
              </w:rPr>
              <w:t>Гузь</w:t>
            </w:r>
            <w:proofErr w:type="spellEnd"/>
            <w:r w:rsidRPr="005E410A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F0313" w:rsidP="00D00FD1">
            <w:pPr>
              <w:jc w:val="center"/>
              <w:rPr>
                <w:i/>
              </w:rPr>
            </w:pPr>
            <w:proofErr w:type="spellStart"/>
            <w:r w:rsidRPr="00DF0313">
              <w:rPr>
                <w:i/>
              </w:rPr>
              <w:t>Круглин</w:t>
            </w:r>
            <w:proofErr w:type="spellEnd"/>
            <w:r w:rsidRPr="00DF0313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proofErr w:type="spellStart"/>
            <w:r w:rsidRPr="009B6A69">
              <w:rPr>
                <w:i/>
              </w:rPr>
              <w:t>Макеевский</w:t>
            </w:r>
            <w:proofErr w:type="spellEnd"/>
            <w:r w:rsidRPr="009B6A69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r w:rsidRPr="009B6A69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1639"/>
    <w:rsid w:val="0000510E"/>
    <w:rsid w:val="000418CA"/>
    <w:rsid w:val="00046114"/>
    <w:rsid w:val="00052542"/>
    <w:rsid w:val="000648B9"/>
    <w:rsid w:val="0007753C"/>
    <w:rsid w:val="0009069F"/>
    <w:rsid w:val="000B0CC9"/>
    <w:rsid w:val="000B337E"/>
    <w:rsid w:val="000D071B"/>
    <w:rsid w:val="000D69C8"/>
    <w:rsid w:val="000D7486"/>
    <w:rsid w:val="00104517"/>
    <w:rsid w:val="00111E37"/>
    <w:rsid w:val="00174072"/>
    <w:rsid w:val="00194A3D"/>
    <w:rsid w:val="00196415"/>
    <w:rsid w:val="001D265B"/>
    <w:rsid w:val="001F1139"/>
    <w:rsid w:val="001F1C08"/>
    <w:rsid w:val="00202F88"/>
    <w:rsid w:val="00225A06"/>
    <w:rsid w:val="00232A5C"/>
    <w:rsid w:val="0024169F"/>
    <w:rsid w:val="0024295E"/>
    <w:rsid w:val="00244273"/>
    <w:rsid w:val="00256907"/>
    <w:rsid w:val="00277258"/>
    <w:rsid w:val="002857D0"/>
    <w:rsid w:val="002A1BAC"/>
    <w:rsid w:val="002A46DA"/>
    <w:rsid w:val="002B3453"/>
    <w:rsid w:val="002C63EA"/>
    <w:rsid w:val="002E262F"/>
    <w:rsid w:val="002E481D"/>
    <w:rsid w:val="00324E7A"/>
    <w:rsid w:val="00342141"/>
    <w:rsid w:val="0034423E"/>
    <w:rsid w:val="00354004"/>
    <w:rsid w:val="00386570"/>
    <w:rsid w:val="00387D4E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C373C"/>
    <w:rsid w:val="004F1308"/>
    <w:rsid w:val="00516E06"/>
    <w:rsid w:val="00517AD8"/>
    <w:rsid w:val="0052317A"/>
    <w:rsid w:val="00540B14"/>
    <w:rsid w:val="00554D59"/>
    <w:rsid w:val="005841FF"/>
    <w:rsid w:val="005B15C8"/>
    <w:rsid w:val="005E410A"/>
    <w:rsid w:val="00607961"/>
    <w:rsid w:val="00621E35"/>
    <w:rsid w:val="00630AFB"/>
    <w:rsid w:val="00633141"/>
    <w:rsid w:val="006568D3"/>
    <w:rsid w:val="00657F3F"/>
    <w:rsid w:val="006A4646"/>
    <w:rsid w:val="006B710A"/>
    <w:rsid w:val="006E13F6"/>
    <w:rsid w:val="006E37B9"/>
    <w:rsid w:val="006F3DE5"/>
    <w:rsid w:val="00701CD6"/>
    <w:rsid w:val="00713530"/>
    <w:rsid w:val="00726038"/>
    <w:rsid w:val="0074181F"/>
    <w:rsid w:val="007476EA"/>
    <w:rsid w:val="00752476"/>
    <w:rsid w:val="00781E6D"/>
    <w:rsid w:val="00783958"/>
    <w:rsid w:val="00791B51"/>
    <w:rsid w:val="0079479B"/>
    <w:rsid w:val="007A6547"/>
    <w:rsid w:val="007B093C"/>
    <w:rsid w:val="007B75B3"/>
    <w:rsid w:val="007C2970"/>
    <w:rsid w:val="007E3DED"/>
    <w:rsid w:val="0084030B"/>
    <w:rsid w:val="00856BB4"/>
    <w:rsid w:val="0086592B"/>
    <w:rsid w:val="00874A83"/>
    <w:rsid w:val="00874DB6"/>
    <w:rsid w:val="00891699"/>
    <w:rsid w:val="008A4FF3"/>
    <w:rsid w:val="008B361C"/>
    <w:rsid w:val="008B3EC9"/>
    <w:rsid w:val="008C1003"/>
    <w:rsid w:val="00946FF1"/>
    <w:rsid w:val="00964B11"/>
    <w:rsid w:val="00970309"/>
    <w:rsid w:val="009752DF"/>
    <w:rsid w:val="009873CC"/>
    <w:rsid w:val="00994195"/>
    <w:rsid w:val="00995BF8"/>
    <w:rsid w:val="009B6A69"/>
    <w:rsid w:val="009C72A3"/>
    <w:rsid w:val="009D3CF2"/>
    <w:rsid w:val="00A015E5"/>
    <w:rsid w:val="00A17358"/>
    <w:rsid w:val="00A258A9"/>
    <w:rsid w:val="00A54E6D"/>
    <w:rsid w:val="00A56AC2"/>
    <w:rsid w:val="00A62ED7"/>
    <w:rsid w:val="00A81AC5"/>
    <w:rsid w:val="00AA04A5"/>
    <w:rsid w:val="00AB34F8"/>
    <w:rsid w:val="00AB7ADE"/>
    <w:rsid w:val="00B04BDC"/>
    <w:rsid w:val="00B270E1"/>
    <w:rsid w:val="00B41032"/>
    <w:rsid w:val="00B43AA3"/>
    <w:rsid w:val="00B54768"/>
    <w:rsid w:val="00B70A3C"/>
    <w:rsid w:val="00B83F0D"/>
    <w:rsid w:val="00B94E70"/>
    <w:rsid w:val="00BA0C33"/>
    <w:rsid w:val="00BB5537"/>
    <w:rsid w:val="00BB7930"/>
    <w:rsid w:val="00BE45F4"/>
    <w:rsid w:val="00C1269F"/>
    <w:rsid w:val="00C14F9C"/>
    <w:rsid w:val="00C20660"/>
    <w:rsid w:val="00C33510"/>
    <w:rsid w:val="00C835E1"/>
    <w:rsid w:val="00CB0573"/>
    <w:rsid w:val="00CF4E9D"/>
    <w:rsid w:val="00D00FD1"/>
    <w:rsid w:val="00D1016F"/>
    <w:rsid w:val="00D171FF"/>
    <w:rsid w:val="00D54F92"/>
    <w:rsid w:val="00D73F69"/>
    <w:rsid w:val="00DB668D"/>
    <w:rsid w:val="00DC58C6"/>
    <w:rsid w:val="00DD7797"/>
    <w:rsid w:val="00DE3F1F"/>
    <w:rsid w:val="00DE49FC"/>
    <w:rsid w:val="00DF0313"/>
    <w:rsid w:val="00E003B7"/>
    <w:rsid w:val="00E22736"/>
    <w:rsid w:val="00E3193F"/>
    <w:rsid w:val="00EC5425"/>
    <w:rsid w:val="00EE606A"/>
    <w:rsid w:val="00EF6A1D"/>
    <w:rsid w:val="00F017F5"/>
    <w:rsid w:val="00F11F64"/>
    <w:rsid w:val="00F50A0A"/>
    <w:rsid w:val="00F944F6"/>
    <w:rsid w:val="00FA4D86"/>
    <w:rsid w:val="00FA6512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E6B28-8BD4-4B3A-866E-37BF0AA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65</cp:revision>
  <cp:lastPrinted>2021-05-28T09:33:00Z</cp:lastPrinted>
  <dcterms:created xsi:type="dcterms:W3CDTF">2020-11-30T11:22:00Z</dcterms:created>
  <dcterms:modified xsi:type="dcterms:W3CDTF">2021-05-28T09:34:00Z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